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1995" cy="117094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20" cy="11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75pt;height:92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2285" cy="45720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520" cy="4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15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60"/>
                            <a:ext cx="6851520" cy="3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0pt;margin-top:0pt;width:539.45pt;height:3.5pt" coordorigin="0,0" coordsize="10789,70">
                <v:line id="shape_0" from="0,0" to="10789,0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0,66" to="10789,70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bookmarkStart w:id="0" w:name="__DdeLink__923_3091582623"/>
      <w:bookmarkStart w:id="1" w:name="__DdeLink__86_625500470"/>
      <w:r>
        <w:rPr>
          <w:rFonts w:cs="Arial" w:ascii="Arial" w:hAnsi="Arial"/>
          <w:sz w:val="20"/>
        </w:rPr>
        <w:t>Nr sprawy 152/2019</w:t>
      </w:r>
      <w:bookmarkEnd w:id="0"/>
      <w:bookmarkEnd w:id="1"/>
    </w:p>
    <w:p>
      <w:pPr>
        <w:pStyle w:val="Nagwek7"/>
        <w:jc w:val="right"/>
        <w:rPr/>
      </w:pPr>
      <w:r>
        <w:rPr>
          <w:rFonts w:cs="Arial" w:ascii="Arial" w:hAnsi="Arial"/>
          <w:sz w:val="20"/>
        </w:rPr>
        <w:t>Piekary Śląskie, 22.10.2019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jc w:val="both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>kwestie proceduralne – Katarzyna Boruta 32 287 95 03 w. 643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kwestie merytoryczne -  </w:t>
      </w:r>
      <w:r>
        <w:rPr>
          <w:rFonts w:eastAsia="Lucida Sans Unicode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Jolanta Hoppe 32 668 66 45</w:t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/>
        <w:jc w:val="both"/>
        <w:rPr/>
      </w:pPr>
      <w:bookmarkStart w:id="2" w:name="__DdeLink__1040_2206959384"/>
      <w:r>
        <w:rPr>
          <w:rFonts w:cs="Arial" w:ascii="Arial" w:hAnsi="Arial"/>
          <w:b w:val="false"/>
          <w:bCs w:val="false"/>
          <w:sz w:val="20"/>
          <w:szCs w:val="20"/>
        </w:rPr>
        <w:t>Wykonanie robót budowlanych w Dziennym Domu Pomocy Społecznej w Piekarach Śląskich przy ul. 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Okrzei 25, polegających na w</w:t>
      </w:r>
      <w:r>
        <w:rPr>
          <w:rFonts w:cs="Arial" w:ascii="Arial" w:hAnsi="Arial"/>
          <w:b w:val="false"/>
          <w:bCs w:val="false"/>
          <w:sz w:val="20"/>
          <w:szCs w:val="20"/>
        </w:rPr>
        <w:t>ymianie rynien i rur spustowych oraz uzupełnieniu tynku na elewacji budynku.</w:t>
      </w:r>
      <w:bookmarkEnd w:id="2"/>
    </w:p>
    <w:p>
      <w:pPr>
        <w:pStyle w:val="Standard"/>
        <w:spacing w:lineRule="auto" w:line="240"/>
        <w:jc w:val="both"/>
        <w:rPr>
          <w:rFonts w:ascii="Arial" w:hAnsi="Arial" w:eastAsia="Times New Roman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  <w:bookmarkStart w:id="3" w:name="__DdeLink__51_2763076151"/>
      <w:bookmarkStart w:id="4" w:name="__DdeLink__51_2763076151"/>
      <w:bookmarkEnd w:id="4"/>
    </w:p>
    <w:p>
      <w:pPr>
        <w:pStyle w:val="Standard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val="pl-PL" w:eastAsia="pl-PL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Wymiana rynien i uszkodzonego tynku </w:t>
      </w:r>
      <w:bookmarkStart w:id="5" w:name="__DdeLink__684_14058918761"/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 lokalizacji Piekary Śląskie ul. Okrzei 25</w:t>
      </w:r>
      <w:bookmarkEnd w:id="5"/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 realizacji zamówienia: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 xml:space="preserve">szczegółowy zakres robót określa przedmiar stanowiący </w:t>
      </w:r>
      <w:r>
        <w:rPr>
          <w:rFonts w:cs="Arial" w:ascii="Arial" w:hAnsi="Arial"/>
          <w:sz w:val="20"/>
          <w:szCs w:val="20"/>
          <w:u w:val="single"/>
        </w:rPr>
        <w:t>Załącznik nr 3</w:t>
      </w:r>
      <w:r>
        <w:rPr>
          <w:rFonts w:cs="Arial" w:ascii="Arial" w:hAnsi="Arial"/>
          <w:sz w:val="20"/>
          <w:szCs w:val="20"/>
        </w:rPr>
        <w:t xml:space="preserve"> do Zapytania ofertowego,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 xml:space="preserve">szczegółowy zakres robót określa Kosztorys inwestorski „zerowy” stanowiący </w:t>
      </w:r>
      <w:r>
        <w:rPr>
          <w:rFonts w:cs="Arial" w:ascii="Arial" w:hAnsi="Arial"/>
          <w:sz w:val="20"/>
          <w:szCs w:val="20"/>
          <w:u w:val="single"/>
        </w:rPr>
        <w:t>Załącznik nr 2</w:t>
      </w:r>
      <w:r>
        <w:rPr>
          <w:rFonts w:cs="Arial" w:ascii="Arial" w:hAnsi="Arial"/>
          <w:sz w:val="20"/>
          <w:szCs w:val="20"/>
        </w:rPr>
        <w:t xml:space="preserve"> do Zapytania ofertowego,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Wykonawcy przysługuje wynagrodzenie ryczałtowe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roboty budowlane należy wykonać zgodnie z obowiązującymi przepisami, w tym techniczno-budowlanymi, obowiązującymi normami oraz zasadami wiedzy technicznej w sposób niezagrażający bezpieczeństwu ludzi i mienia,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koszty związane ze sporządzeniem oferty ponosi Wykonawca niezależnie od wyniku postępowania,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udziela Zamawiającemu 36 miesięcznej gwarancji licząc od dnia odbioru,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rzed przystąpieniem do składania ofert wymagana jest wizja lokalna w celu zapoznania się Wykonawcy z zakresem i przedmiotem robót,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prace będą wykonywane na czynnym obiekcie budynku Dziennego Domu Pomocy Społecznej przy ulicy Okrzei 25 w Piekarach Śląskich,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>lokalizacja obiektu i parametry: budynek wolnostojący częściowo podpiwniczony, dwukondygnacyjny o powierzchni użytkowej 221,1 m2, posadowiony na działce nr 1630/80, wysokości około 7 m, dach kryty papą, ogrodzony teren wokół budynku, wyposażony w instalację: elektryczną, gazową, wodno-kanalizacyjną,  odgromową, pokrycie dachu -papa na betonie, konstrukcja dachu-stropodach betonowy, ściany – cegła,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Zamawiający umożliwi pobór wody i energii elektrycznej do wykonania prac przewidzianych w przedmiarze,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Z wybranym Wykonawcą zostanie zawarta umowa wg wzoru stanowiącego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Załącznik nr 4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do Zapytania ofertowego.</w:t>
      </w:r>
    </w:p>
    <w:p>
      <w:pPr>
        <w:pStyle w:val="Standard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Standard"/>
        <w:spacing w:lineRule="auto" w:line="240"/>
        <w:jc w:val="both"/>
        <w:rPr/>
      </w:pPr>
      <w:r>
        <w:rPr>
          <w:rFonts w:cs="Arial" w:ascii="Arial" w:hAnsi="Arial"/>
          <w:b/>
          <w:sz w:val="20"/>
          <w:szCs w:val="20"/>
        </w:rPr>
        <w:t>5. Termin wykonania zamówienia: do 31.11.2019 roku w dni robocze od 6.00 do 16.00.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agwek7"/>
        <w:widowControl/>
        <w:suppressAutoHyphens w:val="fals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Nr sprawy 152/2019</w:t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b/>
          <w:b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spacing w:lineRule="auto" w:line="240"/>
        <w:jc w:val="both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    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>Załącznik nr 1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 do niniejszego Zapytania ofertowego. Wypełniony formularz ofertowy należy złożyć w sekretariacie Miejskiego Ośrodka Pomocy Rodzinie przy ul. Bpa Nankera 103 w Piekarach Śląskich, przesłać pocztą na powyższy adres (liczy się data otrzymania, a nie nadania) lub drogą elektroniczną na adres zamówienia@mopr.piekary.pl 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29.10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lineRule="auto" w:line="240"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Załączniki: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 nr 1 Formularz oferty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2 Kosztorys inwestorski tzw. „zerowy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3 Przedmiar robót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4 wzór umowy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rFonts w:ascii="Arial" w:hAnsi="Arial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rFonts w:ascii="Arial" w:hAnsi="Arial"/>
      <w:sz w:val="20"/>
      <w:szCs w:val="20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LibreOffice/6.3.0.4$Windows_x86 LibreOffice_project/057fc023c990d676a43019934386b85b21a9ee99</Application>
  <Pages>2</Pages>
  <Words>465</Words>
  <Characters>3013</Characters>
  <CharactersWithSpaces>3427</CharactersWithSpaces>
  <Paragraphs>50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2019-10-22T09:55:38Z</cp:lastPrinted>
  <dcterms:modified xsi:type="dcterms:W3CDTF">2019-10-22T11:59:35Z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