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5285740</wp:posOffset>
                </wp:positionH>
                <wp:positionV relativeFrom="page">
                  <wp:posOffset>80645</wp:posOffset>
                </wp:positionV>
                <wp:extent cx="1979930" cy="1158875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80" cy="115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16.2pt;margin-top:6.35pt;width:155.8pt;height:91.15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-673100</wp:posOffset>
            </wp:positionH>
            <wp:positionV relativeFrom="paragraph">
              <wp:posOffset>-1162050</wp:posOffset>
            </wp:positionV>
            <wp:extent cx="2336165" cy="1284605"/>
            <wp:effectExtent l="0" t="0" r="0" b="0"/>
            <wp:wrapSquare wrapText="bothSides"/>
            <wp:docPr id="3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-736600</wp:posOffset>
                </wp:positionH>
                <wp:positionV relativeFrom="paragraph">
                  <wp:posOffset>38735</wp:posOffset>
                </wp:positionV>
                <wp:extent cx="6842125" cy="39370"/>
                <wp:effectExtent l="0" t="0" r="0" b="0"/>
                <wp:wrapSquare wrapText="bothSides"/>
                <wp:docPr id="4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40" cy="38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1440" cy="14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6720"/>
                            <a:ext cx="6841440" cy="18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58.05pt;margin-top:3.05pt;width:538.6pt;height:3pt" coordorigin="-1161,61" coordsize="10772,60">
                <v:line id="shape_0" from="-1161,61" to="9612,62" stroked="t" style="position:absolute">
                  <v:stroke color="black" weight="9360" joinstyle="miter" endcap="flat"/>
                  <v:fill o:detectmouseclick="t" on="false"/>
                </v:line>
                <v:line id="shape_0" from="-1161,119" to="9612,12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ind w:left="0" w:hanging="0"/>
        <w:jc w:val="left"/>
        <w:rPr/>
      </w:pPr>
      <w:r>
        <w:rPr>
          <w:rFonts w:cs="Arial" w:ascii="Arial" w:hAnsi="Arial"/>
          <w:sz w:val="20"/>
        </w:rPr>
        <w:t>Nr sprawy 1</w:t>
      </w:r>
      <w:r>
        <w:rPr>
          <w:rFonts w:cs="Arial" w:ascii="Arial" w:hAnsi="Arial"/>
          <w:sz w:val="20"/>
        </w:rPr>
        <w:t>65</w:t>
      </w:r>
      <w:r>
        <w:rPr>
          <w:rFonts w:cs="Arial" w:ascii="Arial" w:hAnsi="Arial"/>
          <w:sz w:val="20"/>
        </w:rPr>
        <w:t>/2019</w:t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dn.</w:t>
      </w:r>
      <w:r>
        <w:rPr>
          <w:rFonts w:cs="Arial" w:ascii="Arial" w:hAnsi="Arial"/>
          <w:sz w:val="20"/>
        </w:rPr>
        <w:t>2.10</w:t>
      </w:r>
      <w:r>
        <w:rPr>
          <w:rFonts w:cs="Arial" w:ascii="Arial" w:hAnsi="Arial"/>
          <w:sz w:val="20"/>
        </w:rPr>
        <w:t>.2019 r.</w:t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3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Katarzyna Boruta,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Agata Banasiak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tel.32-288-95-03  wew.642</w:t>
      </w:r>
    </w:p>
    <w:p>
      <w:pPr>
        <w:pStyle w:val="Standard"/>
        <w:rPr/>
      </w:pPr>
      <w:r>
        <w:rPr/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Standard"/>
        <w:jc w:val="both"/>
        <w:rPr/>
      </w:pPr>
      <w:r>
        <w:rPr>
          <w:rFonts w:ascii="Arial" w:hAnsi="Arial"/>
          <w:sz w:val="20"/>
          <w:szCs w:val="20"/>
        </w:rPr>
        <w:t xml:space="preserve">Usługa szkoleniowa – </w:t>
      </w:r>
      <w:r>
        <w:rPr>
          <w:rFonts w:ascii="Arial" w:hAnsi="Arial"/>
          <w:sz w:val="20"/>
          <w:szCs w:val="20"/>
        </w:rPr>
        <w:t>kurs administracyjno - biurowy</w:t>
      </w:r>
      <w:r>
        <w:rPr>
          <w:rFonts w:ascii="Arial" w:hAnsi="Arial"/>
          <w:sz w:val="20"/>
          <w:szCs w:val="20"/>
        </w:rPr>
        <w:t xml:space="preserve"> projektu ,,Feniks- program aktywizacji społecznej i zawodowej dla osób długotrwale bezrobotnych</w:t>
      </w:r>
      <w:r>
        <w:rPr>
          <w:rFonts w:eastAsia="Lucida Sans Unicode" w:cs="Times New Roman" w:ascii="Arial" w:hAnsi="Arial"/>
          <w:sz w:val="20"/>
          <w:szCs w:val="20"/>
        </w:rPr>
        <w:t>"</w:t>
      </w:r>
      <w:r>
        <w:rPr>
          <w:rFonts w:ascii="Arial" w:hAnsi="Arial"/>
          <w:sz w:val="20"/>
          <w:szCs w:val="20"/>
        </w:rPr>
        <w:t xml:space="preserve"> w ramach Regionalnego Programu Operacyjnego Województwa Śląskiego na lata 2014 – 2020. Projekt jest współfinansowany ze środków Unii Europejskiej w ramach Europejskiego Funduszu Społecznego.</w:t>
      </w:r>
    </w:p>
    <w:p>
      <w:pPr>
        <w:pStyle w:val="Standard"/>
        <w:jc w:val="both"/>
        <w:rPr/>
      </w:pPr>
      <w:r>
        <w:rPr>
          <w:rFonts w:cs="Arial" w:ascii="Arial" w:hAnsi="Arial"/>
          <w:b/>
          <w:sz w:val="20"/>
          <w:szCs w:val="20"/>
        </w:rPr>
        <w:t>Kod CPV:</w:t>
      </w:r>
      <w:r>
        <w:rPr/>
        <w:t xml:space="preserve"> </w:t>
      </w:r>
      <w:r>
        <w:rPr>
          <w:b/>
          <w:bCs/>
        </w:rPr>
        <w:t>80000000-4</w:t>
      </w:r>
    </w:p>
    <w:p>
      <w:pPr>
        <w:pStyle w:val="Normal"/>
        <w:spacing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Standard"/>
        <w:jc w:val="both"/>
        <w:rPr/>
      </w:pPr>
      <w:r>
        <w:rPr>
          <w:rFonts w:cs="Arial" w:ascii="Arial" w:hAnsi="Arial"/>
          <w:sz w:val="20"/>
          <w:szCs w:val="20"/>
        </w:rPr>
        <w:t xml:space="preserve">Usługa szkoleniowa – kurs </w:t>
      </w:r>
      <w:r>
        <w:rPr>
          <w:rFonts w:cs="Arial" w:ascii="Arial" w:hAnsi="Arial"/>
          <w:sz w:val="20"/>
          <w:szCs w:val="20"/>
        </w:rPr>
        <w:t xml:space="preserve">administracyjno – biurowy dla 1 </w:t>
      </w:r>
      <w:r>
        <w:rPr>
          <w:rFonts w:cs="Arial" w:ascii="Arial" w:hAnsi="Arial"/>
          <w:sz w:val="20"/>
          <w:szCs w:val="20"/>
        </w:rPr>
        <w:t>ucze</w:t>
      </w:r>
      <w:r>
        <w:rPr>
          <w:rFonts w:cs="Arial" w:ascii="Arial" w:hAnsi="Arial"/>
          <w:sz w:val="20"/>
          <w:szCs w:val="20"/>
        </w:rPr>
        <w:t>stniczki</w:t>
      </w:r>
      <w:r>
        <w:rPr>
          <w:rFonts w:cs="Arial" w:ascii="Arial" w:hAnsi="Arial"/>
          <w:sz w:val="20"/>
          <w:szCs w:val="20"/>
        </w:rPr>
        <w:t xml:space="preserve"> projektu ,,Feniks- program aktywizacji społecznej i zawodowej dla osób długotrwale bezrobotnych</w:t>
      </w:r>
      <w:r>
        <w:rPr>
          <w:rFonts w:eastAsia="Lucida Sans Unicode" w:cs="Arial" w:ascii="Arial" w:hAnsi="Arial"/>
          <w:sz w:val="20"/>
          <w:szCs w:val="20"/>
        </w:rPr>
        <w:t>"</w:t>
      </w:r>
      <w:r>
        <w:rPr>
          <w:rFonts w:cs="Arial" w:ascii="Arial" w:hAnsi="Arial"/>
          <w:sz w:val="20"/>
          <w:szCs w:val="20"/>
        </w:rPr>
        <w:t xml:space="preserve"> w ramach Regionalnego Programu Operacyjnego Województwa Śląskiego na lata 2014 – 2020. Projekt jest współfinansowany ze środków Unii Europejskiej w ramach Europejskiego Funduszu Społecznego.</w:t>
      </w:r>
    </w:p>
    <w:p>
      <w:pPr>
        <w:pStyle w:val="Standard"/>
        <w:jc w:val="both"/>
        <w:rPr/>
      </w:pPr>
      <w:r>
        <w:rPr>
          <w:rFonts w:cs="Arial" w:ascii="Arial" w:hAnsi="Arial"/>
          <w:sz w:val="20"/>
          <w:szCs w:val="20"/>
          <w:u w:val="single"/>
        </w:rPr>
        <w:t>Organizacja kursu: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0"/>
          <w:szCs w:val="20"/>
          <w:u w:val="none"/>
        </w:rPr>
        <w:t xml:space="preserve">dla </w:t>
      </w:r>
      <w:r>
        <w:rPr>
          <w:rFonts w:cs="Arial" w:ascii="Arial" w:hAnsi="Arial"/>
          <w:sz w:val="20"/>
          <w:szCs w:val="20"/>
          <w:u w:val="none"/>
        </w:rPr>
        <w:t>1 osoby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0"/>
          <w:szCs w:val="20"/>
          <w:u w:val="none"/>
        </w:rPr>
        <w:t xml:space="preserve">cel: nabycie teoretycznych i praktycznych umiejętności niezbędnych do wykonywania </w:t>
      </w:r>
      <w:r>
        <w:rPr>
          <w:rFonts w:cs="Arial" w:ascii="Arial" w:hAnsi="Arial"/>
          <w:sz w:val="20"/>
          <w:szCs w:val="20"/>
          <w:u w:val="none"/>
        </w:rPr>
        <w:t>pracy biurowej i administracyjnej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0"/>
          <w:szCs w:val="20"/>
          <w:u w:val="none"/>
        </w:rPr>
        <w:t xml:space="preserve">czas trwania kursu – </w:t>
      </w:r>
      <w:r>
        <w:rPr>
          <w:rFonts w:cs="Arial" w:ascii="Arial" w:hAnsi="Arial"/>
          <w:sz w:val="20"/>
          <w:szCs w:val="20"/>
          <w:u w:val="none"/>
        </w:rPr>
        <w:t>50 godzin dydaktycznych</w:t>
      </w:r>
    </w:p>
    <w:p>
      <w:pPr>
        <w:pStyle w:val="Normal"/>
        <w:numPr>
          <w:ilvl w:val="0"/>
          <w:numId w:val="1"/>
        </w:numPr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  <w:u w:val="none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  <w:lang w:val="pl-PL"/>
        </w:rPr>
        <w:t>Wykonawca zapewni</w:t>
      </w:r>
      <w:r>
        <w:rPr>
          <w:rFonts w:ascii="Arial" w:hAnsi="Arial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  <w:lang w:val="pl-PL"/>
        </w:rPr>
        <w:t>materiały dydaktyczne</w:t>
      </w:r>
    </w:p>
    <w:p>
      <w:pPr>
        <w:pStyle w:val="Normal"/>
        <w:numPr>
          <w:ilvl w:val="0"/>
          <w:numId w:val="1"/>
        </w:numPr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  <w:u w:val="none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  <w:lang w:val="pl-PL"/>
        </w:rPr>
        <w:t>szkolenie musi zakończyć się egzaminem i wydaniem certyfikatu, według odpowiedniej normy, wystawionym przez właściwy organ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u w:val="none"/>
          <w:lang w:val="pl-PL"/>
        </w:rPr>
        <w:t>wymagania dotyczące miejsca przeprowadzenia szkolenia: miejsce szkolenia zapewni Wykonawca, z zastrzeżeniem, że przejazd z Piekar Śląskich (Centrum) do miejsca szkolenia publicznymi środkami transportu, nie może przekroczyć 1 godziny</w:t>
      </w:r>
    </w:p>
    <w:p>
      <w:pPr>
        <w:pStyle w:val="Normal"/>
        <w:jc w:val="left"/>
        <w:rPr/>
      </w:pPr>
      <w:r>
        <w:rPr>
          <w:rFonts w:cs="Arial" w:ascii="Arial" w:hAnsi="Arial"/>
          <w:sz w:val="20"/>
          <w:szCs w:val="20"/>
          <w:u w:val="single"/>
        </w:rPr>
        <w:t>Wykonawca usługi zapewnia: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sz w:val="20"/>
          <w:szCs w:val="20"/>
          <w:u w:val="none"/>
        </w:rPr>
        <w:t>ubezpieczenie od następstw nieszczęśliwych wypadków powstałych w związku z prowadzonymi zajęciami oraz w drodze do miejsca zajęć i z powrotem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  <w:t>ciepły zróżnicowany posiłek w trakcie trwania zajęć w postaci obiadu (drugiego dania), kompot lub sok, woda mineralna (w przypadku gdy zajęcia trwają powyżej 6 godzin dydaktycznych)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  <w:sz w:val="20"/>
          <w:szCs w:val="20"/>
          <w:u w:val="none"/>
        </w:rPr>
        <w:t>pokrycie kosztów dojazdu na zajęcia i z powrotem uwzględniając przejazd miejskimi środkami transportu.</w:t>
      </w:r>
    </w:p>
    <w:p>
      <w:pPr>
        <w:pStyle w:val="Normal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jc w:val="left"/>
        <w:rPr/>
      </w:pPr>
      <w:r>
        <w:rPr>
          <w:rFonts w:cs="Arial" w:ascii="Arial" w:hAnsi="Arial"/>
          <w:sz w:val="20"/>
          <w:szCs w:val="20"/>
          <w:u w:val="none"/>
        </w:rPr>
        <w:t xml:space="preserve">Wykonawca musi wykazać, że w okresie ostatnich 3 lat przed upływem terminu składania ofert, a jeżeli okres prowadzenia działalności jest krótszy, w tym okresie, wykonał co najmniej 3 usługi szkoleniowe w zakresie objętym przedmiotem zamówienia.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/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-747395</wp:posOffset>
                </wp:positionH>
                <wp:positionV relativeFrom="paragraph">
                  <wp:posOffset>107950</wp:posOffset>
                </wp:positionV>
                <wp:extent cx="6840220" cy="31115"/>
                <wp:effectExtent l="0" t="0" r="0" b="0"/>
                <wp:wrapSquare wrapText="bothSides"/>
                <wp:docPr id="5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640" cy="30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3964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9160"/>
                            <a:ext cx="6839640" cy="144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58.9pt;margin-top:8.55pt;width:538.5pt;height:2.35pt" coordorigin="-1178,171" coordsize="10770,47">
                <v:line id="shape_0" from="-1178,170" to="9592,170" stroked="t" style="position:absolute">
                  <v:stroke color="black" weight="9360" joinstyle="miter" endcap="flat"/>
                  <v:fill o:detectmouseclick="t" on="false"/>
                </v:line>
                <v:line id="shape_0" from="-1178,216" to="9592,217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  <w:t>Nr sprawy 1</w:t>
      </w:r>
      <w:r>
        <w:rPr>
          <w:rFonts w:cs="Arial" w:ascii="Arial" w:hAnsi="Arial"/>
          <w:sz w:val="20"/>
          <w:szCs w:val="20"/>
          <w:u w:val="none"/>
        </w:rPr>
        <w:t>65</w:t>
      </w:r>
      <w:r>
        <w:rPr>
          <w:rFonts w:cs="Arial" w:ascii="Arial" w:hAnsi="Arial"/>
          <w:sz w:val="20"/>
          <w:szCs w:val="20"/>
          <w:u w:val="none"/>
        </w:rPr>
        <w:t>/2019</w:t>
      </w:r>
    </w:p>
    <w:p>
      <w:pPr>
        <w:pStyle w:val="Normal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  <w:drawing>
          <wp:anchor behindDoc="0" distT="0" distB="0" distL="114300" distR="114300" simplePos="0" locked="0" layoutInCell="1" allowOverlap="1" relativeHeight="5">
            <wp:simplePos x="0" y="0"/>
            <wp:positionH relativeFrom="page">
              <wp:posOffset>388620</wp:posOffset>
            </wp:positionH>
            <wp:positionV relativeFrom="page">
              <wp:posOffset>163195</wp:posOffset>
            </wp:positionV>
            <wp:extent cx="2336165" cy="1284605"/>
            <wp:effectExtent l="0" t="0" r="0" b="0"/>
            <wp:wrapSquare wrapText="bothSides"/>
            <wp:docPr id="6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u w:val="none"/>
        </w:rPr>
        <w:t>Wykonawca musi posiadać wpis do rejestru instytucji szkoleniowych, prowadzonego przez Wojewódzki Urząd Pracy właściwy ze względu na siedzibę instytucji szkoleniowej.</w:t>
      </w:r>
    </w:p>
    <w:p>
      <w:pPr>
        <w:pStyle w:val="Normal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5. Termin wykonania zamówienia:</w:t>
      </w:r>
      <w:r>
        <w:rPr>
          <w:rFonts w:cs="Arial" w:ascii="Arial" w:hAnsi="Arial"/>
          <w:sz w:val="20"/>
          <w:szCs w:val="20"/>
        </w:rPr>
        <w:t xml:space="preserve"> do 20.12.2019 r.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6.Warunki składania oferty: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 xml:space="preserve">Ofertę sporządzoną w języku polskim należy przedstawić na formularzu ofertowym stanowiącym załącznik nr 1. Wypełniony formularz ofertowy oraz oświadczenie stanowiące załącznik nr 2 należy złożyć w sekretariacie Miejskiego Ośrodka Pomocy Rodzinie przy ul.Bpa Nankera 103 w Piekarach Śląskich, przesłać pocztą na powyższy adres (liczy się data otrzymania, a nie nadania ) lub drogą elektroniczną na adres </w:t>
      </w:r>
      <w:hyperlink r:id="rId5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 xml:space="preserve"> w terminie do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8.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10.2019r.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 w:eastAsia="Times New Roman" w:cs="Arial"/>
          <w:b w:val="false"/>
          <w:b w:val="false"/>
          <w:bCs w:val="false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7. Warunki wyboru Wykonawcy:</w:t>
      </w:r>
    </w:p>
    <w:p>
      <w:pPr>
        <w:pStyle w:val="NormalWeb"/>
        <w:suppressAutoHyphens w:val="true"/>
        <w:snapToGrid w:val="false"/>
        <w:spacing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Wykonawca zostanie wybrany poprzez porównanie cenowe całości zamówienia i wybranie najkorzystniejszej oferty.</w:t>
      </w:r>
    </w:p>
    <w:p>
      <w:pPr>
        <w:pStyle w:val="Standard"/>
        <w:rPr/>
      </w:pPr>
      <w:r>
        <w:rPr>
          <w:rFonts w:cs="Arial" w:ascii="Arial" w:hAnsi="Arial"/>
          <w:sz w:val="20"/>
        </w:rPr>
        <w:t>Kryterium: cena 100%.</w:t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1428" w:top="1987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9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0" distT="0" distB="0" distL="114300" distR="114300" simplePos="0" locked="0" layoutInCell="1" allowOverlap="1" relativeHeight="11">
              <wp:simplePos x="0" y="0"/>
              <wp:positionH relativeFrom="page">
                <wp:posOffset>5285740</wp:posOffset>
              </wp:positionH>
              <wp:positionV relativeFrom="page">
                <wp:posOffset>81280</wp:posOffset>
              </wp:positionV>
              <wp:extent cx="1979295" cy="1158240"/>
              <wp:effectExtent l="0" t="0" r="0" b="0"/>
              <wp:wrapSquare wrapText="bothSides"/>
              <wp:docPr id="7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8560" cy="115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spacing w:lineRule="auto" w:line="240"/>
                            <w:jc w:val="right"/>
                            <w:rPr/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spacing w:lineRule="auto" w:line="240"/>
                            <w:jc w:val="right"/>
                            <w:rPr/>
                          </w:pPr>
                          <w:r>
                            <w:rPr>
                              <w:rFonts w:cs="Tahoma"/>
                              <w:color w:val="auto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spacing w:lineRule="auto" w:line="240"/>
                            <w:jc w:val="right"/>
                            <w:rPr/>
                          </w:pPr>
                          <w:r>
                            <w:rPr>
                              <w:rFonts w:cs="Tahoma"/>
                              <w:color w:val="auto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spacing w:lineRule="auto" w:line="240"/>
                            <w:jc w:val="right"/>
                            <w:rPr/>
                          </w:pP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spacing w:lineRule="auto" w:line="240"/>
                            <w:jc w:val="right"/>
                            <w:rPr/>
                          </w:pPr>
                          <w:r>
                            <w:rPr>
                              <w:rFonts w:cs="Tahoma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spacing w:lineRule="auto" w:line="240"/>
                            <w:jc w:val="right"/>
                            <w:rPr/>
                          </w:pPr>
                          <w:r>
                            <w:rPr>
                              <w:rFonts w:cs="Tahoma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spacing w:lineRule="auto" w:line="240"/>
                            <w:jc w:val="right"/>
                            <w:rPr/>
                          </w:pPr>
                          <w:r>
                            <w:rPr>
                              <w:rFonts w:cs="Tahoma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 lIns="90720" rIns="90720" bIns="90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fillcolor="white" stroked="f" style="position:absolute;margin-left:416.2pt;margin-top:6.4pt;width:155.75pt;height:91.1pt;mso-position-horizontal-relative:page;mso-position-vertic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spacing w:lineRule="auto" w:line="240"/>
                      <w:jc w:val="right"/>
                      <w:rPr/>
                    </w:pPr>
                    <w:r>
                      <w:rPr>
                        <w:rFonts w:cs="Tahoma"/>
                        <w:b/>
                        <w:bCs/>
                        <w:color w:val="auto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spacing w:lineRule="auto" w:line="240"/>
                      <w:jc w:val="right"/>
                      <w:rPr/>
                    </w:pPr>
                    <w:r>
                      <w:rPr>
                        <w:rFonts w:cs="Tahoma"/>
                        <w:color w:val="auto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spacing w:lineRule="auto" w:line="240"/>
                      <w:jc w:val="right"/>
                      <w:rPr/>
                    </w:pPr>
                    <w:r>
                      <w:rPr>
                        <w:rFonts w:cs="Tahoma"/>
                        <w:color w:val="auto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spacing w:lineRule="auto" w:line="240"/>
                      <w:jc w:val="right"/>
                      <w:rPr/>
                    </w:pPr>
                    <w:r>
                      <w:rPr>
                        <w:color w:val="auto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spacing w:lineRule="auto" w:line="240"/>
                      <w:jc w:val="right"/>
                      <w:rPr/>
                    </w:pPr>
                    <w:r>
                      <w:rPr>
                        <w:rFonts w:cs="Tahoma"/>
                        <w:color w:val="auto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spacing w:lineRule="auto" w:line="240"/>
                      <w:jc w:val="right"/>
                      <w:rPr/>
                    </w:pPr>
                    <w:r>
                      <w:rPr>
                        <w:rFonts w:cs="Tahoma"/>
                        <w:color w:val="auto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spacing w:lineRule="auto" w:line="240"/>
                      <w:jc w:val="right"/>
                      <w:rPr/>
                    </w:pPr>
                    <w:r>
                      <w:rPr>
                        <w:rFonts w:cs="Tahoma"/>
                        <w:color w:val="auto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e97549"/>
    <w:rPr/>
  </w:style>
  <w:style w:type="character" w:styleId="Internetlink" w:customStyle="1">
    <w:name w:val="Internet link"/>
    <w:basedOn w:val="DefaultParagraphFont"/>
    <w:qFormat/>
    <w:rsid w:val="00e97549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/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5">
    <w:name w:val="ListLabel 35"/>
    <w:qFormat/>
    <w:rPr>
      <w:rFonts w:ascii="Arial" w:hAnsi="Arial" w:cs="Arial"/>
      <w:sz w:val="20"/>
    </w:rPr>
  </w:style>
  <w:style w:type="character" w:styleId="ListLabel36">
    <w:name w:val="ListLabel 36"/>
    <w:qFormat/>
    <w:rPr>
      <w:rFonts w:ascii="Arial" w:hAnsi="Arial" w:cs="OpenSymbol"/>
      <w:sz w:val="20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ascii="Arial" w:hAnsi="Arial" w:cs="OpenSymbol"/>
      <w:sz w:val="20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ascii="Arial" w:hAnsi="Arial" w:cs="Arial"/>
      <w:sz w:val="20"/>
    </w:rPr>
  </w:style>
  <w:style w:type="character" w:styleId="ListLabel73">
    <w:name w:val="ListLabel 73"/>
    <w:qFormat/>
    <w:rPr>
      <w:rFonts w:ascii="Arial" w:hAnsi="Arial" w:cs="OpenSymbol"/>
      <w:b/>
      <w:sz w:val="20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Arial" w:hAnsi="Arial" w:cs="OpenSymbol"/>
      <w:sz w:val="20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Arial" w:hAnsi="Arial" w:cs="Arial"/>
      <w:sz w:val="20"/>
    </w:rPr>
  </w:style>
  <w:style w:type="character" w:styleId="ListLabel181">
    <w:name w:val="ListLabel 18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2">
    <w:name w:val="ListLabel 182"/>
    <w:qFormat/>
    <w:rPr>
      <w:rFonts w:ascii="Arial" w:hAnsi="Arial" w:cs="OpenSymbol"/>
      <w:b/>
      <w:sz w:val="20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ascii="Arial" w:hAnsi="Arial" w:cs="OpenSymbol"/>
      <w:sz w:val="20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ascii="Arial" w:hAnsi="Arial" w:cs="Arial"/>
      <w:sz w:val="20"/>
    </w:rPr>
  </w:style>
  <w:style w:type="character" w:styleId="ListLabel210">
    <w:name w:val="ListLabel 210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11">
    <w:name w:val="ListLabel 211"/>
    <w:qFormat/>
    <w:rPr>
      <w:rFonts w:ascii="Arial" w:hAnsi="Arial" w:cs="OpenSymbol"/>
      <w:b/>
      <w:sz w:val="20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  <w:sz w:val="20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ascii="Arial" w:hAnsi="Arial" w:cs="Arial"/>
      <w:sz w:val="20"/>
    </w:rPr>
  </w:style>
  <w:style w:type="character" w:styleId="ListLabel239">
    <w:name w:val="ListLabel 23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40">
    <w:name w:val="ListLabel 240"/>
    <w:qFormat/>
    <w:rPr>
      <w:rFonts w:ascii="Arial" w:hAnsi="Arial" w:cs="OpenSymbol"/>
      <w:b/>
      <w:sz w:val="20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  <w:sz w:val="20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ascii="Arial" w:hAnsi="Arial" w:cs="Arial"/>
      <w:sz w:val="20"/>
    </w:rPr>
  </w:style>
  <w:style w:type="character" w:styleId="ListLabel268">
    <w:name w:val="ListLabel 268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e97549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e97549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image" Target="media/image2.jpeg"/><Relationship Id="rId5" Type="http://schemas.openxmlformats.org/officeDocument/2006/relationships/hyperlink" Target="mailto:zamowienia@mopr.piekary.p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LibreOffice/6.2.3.2$Windows_x86 LibreOffice_project/aecc05fe267cc68dde00352a451aa867b3b546ac</Application>
  <Pages>2</Pages>
  <Words>456</Words>
  <Characters>3141</Characters>
  <CharactersWithSpaces>3546</CharactersWithSpaces>
  <Paragraphs>52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2019-10-01T13:18:15Z</cp:lastPrinted>
  <dcterms:modified xsi:type="dcterms:W3CDTF">2019-10-01T13:18:38Z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