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1979295" cy="115824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560" cy="11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6.2pt;margin-top:6.35pt;width:155.75pt;height:91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226695</wp:posOffset>
                </wp:positionH>
                <wp:positionV relativeFrom="page">
                  <wp:posOffset>1477645</wp:posOffset>
                </wp:positionV>
                <wp:extent cx="6840220" cy="3048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40" cy="29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96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440"/>
                            <a:ext cx="6839640" cy="14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17.85pt;margin-top:116.35pt;width:538.5pt;height:2.35pt" coordorigin="357,2327" coordsize="10770,47">
                <v:line id="shape_0" from="357,2327" to="11127,2327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357,2372" to="11127,2373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-673100</wp:posOffset>
            </wp:positionH>
            <wp:positionV relativeFrom="paragraph">
              <wp:posOffset>-1162050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157/2019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dn.26.09.2019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tel.32-288-95-03  wew.642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ascii="Arial" w:hAnsi="Arial"/>
          <w:sz w:val="20"/>
          <w:szCs w:val="20"/>
        </w:rPr>
        <w:t>Usługa szkoleniowa – kurs stylizacji paznokci dla maksymalnie 5 uczestniczek projektu ,,Feniks- program aktywizacji społecznej i zawodowej dla osób długotrwale bezrobotnych</w:t>
      </w:r>
      <w:r>
        <w:rPr>
          <w:rFonts w:eastAsia="Lucida Sans Unicode" w:cs="Times New Roman" w:ascii="Arial" w:hAnsi="Arial"/>
          <w:sz w:val="20"/>
          <w:szCs w:val="20"/>
        </w:rPr>
        <w:t>"</w:t>
      </w:r>
      <w:r>
        <w:rPr>
          <w:rFonts w:ascii="Arial" w:hAnsi="Arial"/>
          <w:sz w:val="20"/>
          <w:szCs w:val="20"/>
        </w:rPr>
        <w:t xml:space="preserve"> w ramach Regionalnego Programu Operacyjnego Województwa Śląskiego na lata 2014 – 2020. Projekt jest współfinansowany ze środków Unii Europejskiej w ramach Europejskiego Funduszu Społecznego.</w:t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Kod CPV:</w:t>
      </w:r>
      <w:r>
        <w:rPr/>
        <w:t xml:space="preserve"> </w:t>
      </w:r>
      <w:r>
        <w:rPr>
          <w:b/>
          <w:bCs/>
        </w:rPr>
        <w:t>80000000-4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>Usługa szkoleniowa – kurs stylizacji paznokci dla maksymalnie 5 uczestniczek projektu ,,Feniks- program aktywizacji społecznej i zawodowej dla osób długotrwale bezrobotnych</w:t>
      </w:r>
      <w:r>
        <w:rPr>
          <w:rFonts w:eastAsia="Lucida Sans Unicode" w:cs="Arial" w:ascii="Arial" w:hAnsi="Arial"/>
          <w:sz w:val="20"/>
          <w:szCs w:val="20"/>
        </w:rPr>
        <w:t>"</w:t>
      </w:r>
      <w:r>
        <w:rPr>
          <w:rFonts w:cs="Arial" w:ascii="Arial" w:hAnsi="Arial"/>
          <w:sz w:val="20"/>
          <w:szCs w:val="20"/>
        </w:rPr>
        <w:t xml:space="preserve"> w ramach Regionalnego Programu Operacyjnego Województwa Śląskiego na lata 2014 – 2020. Projekt jest współfinansowany ze środków Unii Europejskiej w ramach Europejskiego Funduszu Społecznego.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Organizacja kursu: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dla maksymalnie 5 osób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cel: nabycie teoretycznych i praktycznych umiejętności niezbędnych do wykonywania usługi kosmetycznej – stylizacja paznokci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czas trwania kursu – 160 godzin dydaktycznych, w tym 32 godziny teorii i 128 godzin ćwiczeń</w:t>
      </w:r>
    </w:p>
    <w:p>
      <w:pPr>
        <w:pStyle w:val="Normal"/>
        <w:numPr>
          <w:ilvl w:val="0"/>
          <w:numId w:val="1"/>
        </w:numPr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  <w:u w:val="none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Wykonawca zapewni</w:t>
      </w:r>
      <w:r>
        <w:rPr>
          <w:rFonts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materiały dydaktyczne</w:t>
      </w:r>
    </w:p>
    <w:p>
      <w:pPr>
        <w:pStyle w:val="Normal"/>
        <w:numPr>
          <w:ilvl w:val="0"/>
          <w:numId w:val="1"/>
        </w:numPr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  <w:u w:val="none"/>
          <w:lang w:val="pl-PL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szkolenie musi zakończyć się egzaminem i wydaniem certyfikatu, według odpowiedniej normy, wystawionym przez właściwy organ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wymagania dotyczące miejsca przeprowadzenia szkolenia: miejsce szkolenia zapewni Wykonawca, z zastrzeżeniem, że przejazd z Piekar Śląskich (Centrum) do miejsca szkolenia publicznymi środkami transportu, nie może przekroczyć 1 godziny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single"/>
        </w:rPr>
        <w:t>Wykonawca usługi zapewnia: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0"/>
          <w:szCs w:val="20"/>
          <w:u w:val="none"/>
        </w:rPr>
        <w:t>ubezpieczenie od następstw nieszczęśliwych wypadków powstałych w związku z prowadzonymi zajęciami oraz w drodze do miejsca zajęć i z powrotem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ciepły zróżnicowany posiłek w trakcie trwania zajęć w postaci obiadu (drugiego dania), kompot lub sok, woda mineralna (w przypadku gdy zajęcia trwają powyżej 6 godzin dydaktycznych)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niezbędne materiały dydaktyczne oraz w razie konieczności odzież ochronną dla uczestnika kursu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0"/>
          <w:szCs w:val="20"/>
          <w:u w:val="none"/>
        </w:rPr>
        <w:t>pokrycie kosztów dojazdu na zajęcia i z powrotem uwzględniając przejazd miejskimi środkami transportu.</w:t>
      </w:r>
    </w:p>
    <w:p>
      <w:pPr>
        <w:pStyle w:val="Normal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none"/>
        </w:rPr>
        <w:t xml:space="preserve">Wykonawca musi wykazać, że w okresie ostatnich 3 lat przed upływem terminu składania ofert, a jeżeli okres prowadzenia działalności jest krótszy, w tym okresie, wykonał co najmniej 3 usługi szkoleniowe w zakresie objętym przedmiotem zamówienia.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-718820</wp:posOffset>
                </wp:positionH>
                <wp:positionV relativeFrom="paragraph">
                  <wp:posOffset>19050</wp:posOffset>
                </wp:positionV>
                <wp:extent cx="6841490" cy="38100"/>
                <wp:effectExtent l="0" t="0" r="0" b="0"/>
                <wp:wrapSquare wrapText="bothSides"/>
                <wp:docPr id="5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37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72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0"/>
                            <a:ext cx="684072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56.65pt;margin-top:1.5pt;width:538.6pt;height:2.85pt" coordorigin="-1133,30" coordsize="10772,57">
                <v:line id="shape_0" from="-1133,30" to="9639,31" stroked="t" style="position:absolute">
                  <v:stroke color="black" weight="9360" joinstyle="miter" endcap="flat"/>
                  <v:fill o:detectmouseclick="t" on="false"/>
                </v:line>
                <v:line id="shape_0" from="-1133,86" to="9639,88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Nr sprawy 157/2019</w:t>
      </w:r>
    </w:p>
    <w:p>
      <w:pPr>
        <w:pStyle w:val="Normal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6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sz w:val="20"/>
          <w:szCs w:val="20"/>
        </w:rPr>
        <w:t xml:space="preserve"> do 20.12.2019 r.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6.Warunki składania oferty: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 oraz oświadczenie stanowiące załącznik nr 2 należy złożyć w sekretariacie Miejskiego Ośrodka Pomocy Rodzinie przy ul.Bpa Nankera 103 w Piekarach Śląskich, przesłać pocztą na powyższy adres (liczy się data otrzymania, a nie nadania ) lub drogą elektroniczną na adres </w:t>
      </w:r>
      <w:hyperlink r:id="rId5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 w terminie do 4.10.2019r.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7.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</w:rPr>
        <w:t>Kryterium: cena 100%.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7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73">
    <w:name w:val="ListLabel 73"/>
    <w:qFormat/>
    <w:rPr>
      <w:rFonts w:ascii="Arial" w:hAnsi="Arial" w:cs="OpenSymbol"/>
      <w:b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OpenSymbol"/>
      <w:b/>
      <w:sz w:val="20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ascii="Arial" w:hAnsi="Arial" w:cs="OpenSymbol"/>
      <w:sz w:val="20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ascii="Arial" w:hAnsi="Arial" w:cs="Arial"/>
      <w:sz w:val="20"/>
    </w:rPr>
  </w:style>
  <w:style w:type="character" w:styleId="ListLabel210">
    <w:name w:val="ListLabel 210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11">
    <w:name w:val="ListLabel 211"/>
    <w:qFormat/>
    <w:rPr>
      <w:rFonts w:ascii="Arial" w:hAnsi="Arial" w:cs="OpenSymbol"/>
      <w:b/>
      <w:sz w:val="20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  <w:sz w:val="20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ascii="Arial" w:hAnsi="Arial" w:cs="Arial"/>
      <w:sz w:val="20"/>
    </w:rPr>
  </w:style>
  <w:style w:type="character" w:styleId="ListLabel239">
    <w:name w:val="ListLabel 23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zamowienia@mopr.piekary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LibreOffice/6.2.3.2$Windows_x86 LibreOffice_project/aecc05fe267cc68dde00352a451aa867b3b546ac</Application>
  <Pages>2</Pages>
  <Words>465</Words>
  <Characters>3160</Characters>
  <CharactersWithSpaces>3579</CharactersWithSpaces>
  <Paragraphs>46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2019-09-26T08:35:28Z</cp:lastPrinted>
  <dcterms:modified xsi:type="dcterms:W3CDTF">2019-09-26T08:43:43Z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