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AA1EA8">
      <w:pPr>
        <w:pStyle w:val="Standard"/>
      </w:pPr>
      <w:r w:rsidRPr="00AA1EA8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A1EA8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AF13CC">
        <w:rPr>
          <w:rFonts w:ascii="Arial" w:hAnsi="Arial" w:cs="Arial"/>
          <w:sz w:val="20"/>
        </w:rPr>
        <w:t>146/2019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4770F7">
        <w:rPr>
          <w:rFonts w:ascii="Arial" w:hAnsi="Arial" w:cs="Arial"/>
          <w:sz w:val="20"/>
        </w:rPr>
        <w:t>19.09.2019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4770F7">
        <w:rPr>
          <w:rFonts w:ascii="Arial" w:hAnsi="Arial" w:cs="Arial"/>
          <w:sz w:val="20"/>
        </w:rPr>
        <w:t xml:space="preserve">Biskupa </w:t>
      </w:r>
      <w:proofErr w:type="spellStart"/>
      <w:r w:rsidR="004770F7">
        <w:rPr>
          <w:rFonts w:ascii="Arial" w:hAnsi="Arial" w:cs="Arial"/>
          <w:sz w:val="20"/>
        </w:rPr>
        <w:t>Nankera</w:t>
      </w:r>
      <w:proofErr w:type="spellEnd"/>
      <w:r w:rsidR="004770F7">
        <w:rPr>
          <w:rFonts w:ascii="Arial" w:hAnsi="Arial" w:cs="Arial"/>
          <w:sz w:val="20"/>
        </w:rPr>
        <w:t xml:space="preserve"> 10</w:t>
      </w:r>
      <w:r w:rsidR="004E020A">
        <w:rPr>
          <w:rFonts w:ascii="Arial" w:hAnsi="Arial" w:cs="Arial"/>
          <w:sz w:val="20"/>
        </w:rPr>
        <w:t>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E97549" w:rsidRDefault="00AA1EA8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E97549" w:rsidRDefault="00E7665C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71041B"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1729F2" w:rsidRDefault="004E020A">
      <w:pPr>
        <w:pStyle w:val="Standard"/>
        <w:rPr>
          <w:rFonts w:ascii="Arial" w:hAnsi="Arial" w:cs="Arial"/>
          <w:sz w:val="20"/>
          <w:szCs w:val="20"/>
        </w:rPr>
      </w:pPr>
      <w:r>
        <w:t xml:space="preserve"> </w:t>
      </w:r>
      <w:r w:rsidRPr="004E020A">
        <w:rPr>
          <w:rFonts w:ascii="Arial" w:hAnsi="Arial" w:cs="Arial"/>
          <w:sz w:val="20"/>
          <w:szCs w:val="20"/>
        </w:rPr>
        <w:t>Marzena Frej</w:t>
      </w:r>
    </w:p>
    <w:p w:rsidR="004E020A" w:rsidRDefault="004E020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32 288-35-74 wew.642</w:t>
      </w:r>
    </w:p>
    <w:p w:rsidR="002C19EE" w:rsidRPr="004E020A" w:rsidRDefault="002C19EE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4E020A" w:rsidRPr="004640BA" w:rsidRDefault="004E020A" w:rsidP="004E020A">
      <w:pPr>
        <w:pStyle w:val="Standard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polegająca na przeprowadzeniu konsultacji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indywidualnych i grupowych dla pracowników socjalnych uczestników projektu ,, Miejski Ośrodek Pomocy Rodzinie w Piekarach Śląskich w nowej odsłonie”. Projekt jest realizowany w ramach Programu Operacyjnego Wiedza Edukacja Rozwój 2014-2020, jest współfinansowany ze środków Unii Europejskiej w ramach Europejskiego Funduszu Społecznego, w ramach Priorytetu II Efektywne polityki publiczne dla rynku pracy, gospodarki i edukacji, Działanie 2.5 Skuteczna pomoc społeczna.</w:t>
      </w:r>
    </w:p>
    <w:p w:rsidR="004E020A" w:rsidRDefault="004E020A" w:rsidP="004E020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933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Kod CPV: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80510000-2</w:t>
      </w:r>
    </w:p>
    <w:p w:rsidR="008F3CD6" w:rsidRPr="000933A0" w:rsidRDefault="008F3CD6" w:rsidP="004E020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4E020A" w:rsidRPr="000D631D" w:rsidRDefault="004E020A" w:rsidP="004E020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polegająca na przeprowadzeniu konsultacji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indywidualnych i grupowych dla pracowników socjalnych uczestników projektu ,, Miejski Ośrodek Pomocy Rodzinie w Piekarach Śląskich w nowej odsłonie”. Projekt jest realizowany w ramach Programu Operacyjnego Wiedza Edukacja Rozwój 2014-2020, jest współfinansowany ze środków Unii Europejskiej w ramach Europejskiego Funduszu Społecznego, w ramach Priorytetu II Efektywne polityki publiczne dla rynku pracy, gospodarki i edukacji, Działanie 2.5 Skuteczna pomoc społeczna.</w:t>
      </w:r>
    </w:p>
    <w:p w:rsidR="004E020A" w:rsidRDefault="004E020A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 konsultacje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superwizyjne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rozumieć tworzenie możliwości refleksji nad własnymi emocjami, które wywołuje praca socjalna z klientem, emocji klienta w różnych sytuacjach związanych z udzielaną pomocą, wyjaśnieniu dylematów etyczno- moralnych pojawiających się w pracy socjalnej, nabywaniu od superwizora i innych członków grupy zarówno kompetencji społecznych jak również istotnych umiejętności zawodowych w tym formułowania celów pracy z klientem oraz narzędzi i metod </w:t>
      </w:r>
    </w:p>
    <w:p w:rsidR="004E020A" w:rsidRPr="000D631D" w:rsidRDefault="004E020A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osiągania tych celów 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ramach konsultacji tworzona zostanie możliwość omówienia trudności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problemów w realizacji zadań w ramach rozdzielenia pracy socjalnej od świadczeń i usług pomocy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społecznej – zgodnie z przyjętym w Miejskim Ośrodku Pomocy Rodzinie w Piekarach Śląskich modelem rozdzielenia.</w:t>
      </w:r>
    </w:p>
    <w:p w:rsidR="004E020A" w:rsidRPr="000D631D" w:rsidRDefault="004E020A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020A" w:rsidRPr="000D631D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Realizacja konsultacji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pracowników socjalnych w ilości nie mniej niż 8 godzin miesięcznie i nie więcej niż 228 godzin w okresie obowiązywania umowy.</w:t>
      </w:r>
    </w:p>
    <w:p w:rsidR="004E020A" w:rsidRPr="000D631D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zapewnia w ramach wykonywania usługi ochronę danych i poufność informacji, chroniącą realizację konsultant -superwizor-osoby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superwizowane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E020A" w:rsidRPr="000D631D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Zleceniodawca zapewnia warunki lokalowe do przeprowadzenia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superwizji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indywidualnych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grupowych.</w:t>
      </w:r>
    </w:p>
    <w:p w:rsidR="004E020A" w:rsidRPr="000D631D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Zleceniodawca przeprowadzi rekrutację osób chętnych do udziału w konsultacjach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indywidualnych i grupowych w każdym miesiącu trwania umowy – na wskazane przez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ykonawcę możliwe terminy świadczenia usługi. Wykonawca, co najmniej tydzień przed rozpoczęciem świadczenia usługi przedstawi najmniej 4 różne dostępne terminy w każdym miesiącu. Zamawiający dokona wyboru terminów odpowiadających potrzebom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ilości osób chcących skorzystać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konsultacji.</w:t>
      </w:r>
    </w:p>
    <w:p w:rsidR="004E020A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F3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poszczególnych uczestników wykonawca zapewni możliwość udziału w spotkaniach </w:t>
      </w:r>
      <w:proofErr w:type="spellStart"/>
      <w:r w:rsidRPr="008F3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Pr="008F3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co najmniej 1 raz w miesiącu.</w:t>
      </w:r>
    </w:p>
    <w:p w:rsidR="002C19EE" w:rsidRDefault="002C19EE" w:rsidP="002C19EE">
      <w:p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19EE" w:rsidRDefault="002C19EE" w:rsidP="002C19EE">
      <w:p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665C" w:rsidRDefault="00E7665C" w:rsidP="00E7665C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Nr sprawy 146/2019</w:t>
      </w:r>
    </w:p>
    <w:p w:rsidR="002C19EE" w:rsidRDefault="002C19EE" w:rsidP="002C19EE">
      <w:p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19EE" w:rsidRPr="002C19EE" w:rsidRDefault="002C19EE" w:rsidP="002C19EE">
      <w:p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020A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Czas trwania pojedynczej konsultacji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superwizyjnej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grupowej, powinien wynosić nie więcej niż 4-5 godzin na każdą z grup a w przypadku konsultacji indywidualnych nie więcej niż 2 godziny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osobę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E020A" w:rsidRPr="000D631D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Grupy będą około 10 osobowe.</w:t>
      </w:r>
    </w:p>
    <w:p w:rsidR="004E020A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Spotkania będą się odbywać w dni robocze w godzinach od 7.30 do 15.30</w:t>
      </w:r>
    </w:p>
    <w:p w:rsidR="004E020A" w:rsidRPr="000D631D" w:rsidRDefault="004E020A" w:rsidP="004E020A">
      <w:pPr>
        <w:pStyle w:val="Akapitzlist"/>
        <w:numPr>
          <w:ilvl w:val="0"/>
          <w:numId w:val="24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przygotowując konsultacje zobowiązany jest uwzględnić:</w:t>
      </w:r>
    </w:p>
    <w:p w:rsidR="004E020A" w:rsidRPr="000D631D" w:rsidRDefault="004E020A" w:rsidP="004E020A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założenia realizacji projektu POWER.02.05.00-IP.03-00-012/17.</w:t>
      </w:r>
    </w:p>
    <w:p w:rsidR="004E020A" w:rsidRPr="000D631D" w:rsidRDefault="004E020A" w:rsidP="004E020A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wypracowane produkty Projektu reali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zowanego w ramach PO KL 1.18 ,,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Tworzenie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rozwijanie standardów usług pomocy i integracji społecznej”.</w:t>
      </w:r>
    </w:p>
    <w:p w:rsidR="004E020A" w:rsidRPr="000D631D" w:rsidRDefault="004E020A" w:rsidP="004E020A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przyjęte zasady implementacji projektu obowiązujące w Miejskim Ośrodku Pomocy Rodzinie w Piekarach Śląskich.</w:t>
      </w:r>
    </w:p>
    <w:p w:rsidR="004E020A" w:rsidRPr="000D631D" w:rsidRDefault="00E7665C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10</w:t>
      </w:r>
      <w:r w:rsidR="004E020A"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 ramach konsultacji, zgodnie z potrzebami osób korzystających, poruszone zostaną       </w:t>
      </w:r>
      <w:r w:rsidR="004E020A"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4E020A"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między innymi zagadnienia:</w:t>
      </w:r>
    </w:p>
    <w:p w:rsidR="004E020A" w:rsidRPr="000D631D" w:rsidRDefault="004E020A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- radzenie sobie z własnymi emocjami, które wywołuje praca socjalna z klientem,</w:t>
      </w:r>
    </w:p>
    <w:p w:rsidR="004E020A" w:rsidRPr="000D631D" w:rsidRDefault="004E020A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- rozumienia emocji klienta w rożnych sytuacjach związanych z udzielaną pomocą,</w:t>
      </w:r>
    </w:p>
    <w:p w:rsidR="004E020A" w:rsidRPr="000D631D" w:rsidRDefault="004E020A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- dylematów etyczno – moralnych pojawiających się w pracy socjalnej,</w:t>
      </w:r>
    </w:p>
    <w:p w:rsidR="004E020A" w:rsidRPr="000D631D" w:rsidRDefault="004E020A" w:rsidP="004E020A">
      <w:pPr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metodyki pracy socjalnej w ramach modelu rozdzielenia( z podziałem na tzw. interwencyjną pracę socjalną i ,, systemową, metodyczną pracę socjalną ),</w:t>
      </w:r>
    </w:p>
    <w:p w:rsidR="004E020A" w:rsidRPr="000D631D" w:rsidRDefault="004E020A" w:rsidP="004E020A">
      <w:pPr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trudności i problemów w realizacji zadań w ramach rozdzielenia pracy socjalnej od świadczeń i usług pomocy społecznej- zgodnie z przyjętym w MOPR modelem rozdzielenia.</w:t>
      </w:r>
    </w:p>
    <w:p w:rsidR="004E020A" w:rsidRDefault="00E7665C" w:rsidP="004E020A">
      <w:pPr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</w:t>
      </w:r>
      <w:r w:rsidR="004E020A" w:rsidRPr="009E54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 ramach realizowanego zadania Wykonawca zapewnia prowadzenie konsultacji przez osobę posiadającą certyfikat superwizora pracy socjalnej zgodnie z art.121a ust.3 ustawy o pomocy społecznej</w:t>
      </w:r>
      <w:r w:rsidR="004E020A" w:rsidRPr="009E54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E020A" w:rsidRPr="009E54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E020A" w:rsidRPr="000D631D" w:rsidRDefault="00E7665C" w:rsidP="004E020A">
      <w:pPr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="004E020A"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Wykonawca w ramach konsultacji </w:t>
      </w:r>
      <w:proofErr w:type="spellStart"/>
      <w:r w:rsidR="004E020A"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="004E020A"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prowadzi dokumentację obejmującą:</w:t>
      </w:r>
    </w:p>
    <w:p w:rsidR="004E020A" w:rsidRDefault="004E020A" w:rsidP="004E020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- Listy obecności uczestników z logami zgodnie z wymogami projektu.</w:t>
      </w:r>
    </w:p>
    <w:p w:rsidR="004E020A" w:rsidRPr="000D631D" w:rsidRDefault="004E020A" w:rsidP="004E020A">
      <w:pPr>
        <w:tabs>
          <w:tab w:val="left" w:pos="567"/>
        </w:tabs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Sprawozdanie zawierające po</w:t>
      </w:r>
      <w:r w:rsidR="002C19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ewolucyjną ocenę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superwizji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informację o ilości osób uczestniczących w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superwizjach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wnioski i rekomendacje.</w:t>
      </w:r>
    </w:p>
    <w:p w:rsidR="004E020A" w:rsidRPr="000D631D" w:rsidRDefault="004E020A" w:rsidP="004E020A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niewyłonienia wykonawcy spełniającego wymóg posiadania certyfikatu superwizora pracy socjalnej zgodnie z art. 121a ust.3 ustawy o pomocy społecznej- dopuszcza się możliwość realizacji konsultacji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osobę, która wykaże się posiadaniem:</w:t>
      </w:r>
    </w:p>
    <w:p w:rsidR="004E020A" w:rsidRPr="000D631D" w:rsidRDefault="004E020A" w:rsidP="004E020A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wykształcenia wyższego magisterskiego uprawniającego do wykonywania zawodu pracownika socjalnego, lub posiadaniem decyzji o uznaniu kwalifikacji w zawodzie regulowanym pracownika socjalnego na podstawie przepisów ustawy z dnia 18 marca 2008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proofErr w:type="spellEnd"/>
    </w:p>
    <w:p w:rsidR="004E020A" w:rsidRPr="000D631D" w:rsidRDefault="004E020A" w:rsidP="004E020A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zasadach uznawania kwalifikacji zawodowych nabytych w państwach członkowskich Unii Europejskiej </w:t>
      </w:r>
    </w:p>
    <w:p w:rsidR="004E020A" w:rsidRPr="000D631D" w:rsidRDefault="002C19EE" w:rsidP="004E020A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co najmniej 5-letnniego stażu</w:t>
      </w:r>
      <w:r w:rsidR="004E020A"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zawodzie pracownika socjalnego lub wykaże się udokumentowanym doświadczeniem w przeprowadzeniu co najmniej 500 godzin szkoleń dla pracowników socjalnych z zakresu umiejętności interpersonalnych i społecznych, metodyki pracy socjalnej, diagnozy socjalnej, warsztatu pracy pracownika socjalnego lub aksjologii pracy socjalnej w okresie ostatnich 5 lat.</w:t>
      </w:r>
    </w:p>
    <w:p w:rsidR="004E020A" w:rsidRDefault="004E020A" w:rsidP="004E020A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potwierdzenie przeprowadzenia  w ciągu ostatnich 2 lat nie mniej niż 100 godzin konsultacji 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sesji </w:t>
      </w:r>
      <w:proofErr w:type="spellStart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pracowników socjalnych co udokumentuje wraz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D6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pozytywną opinią podmiotów zlecających zadanie.</w:t>
      </w:r>
    </w:p>
    <w:p w:rsidR="002C19EE" w:rsidRPr="000D631D" w:rsidRDefault="002C19EE" w:rsidP="004E020A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75E6" w:rsidRDefault="00B02029" w:rsidP="004E020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375E6">
        <w:rPr>
          <w:rFonts w:ascii="Arial" w:hAnsi="Arial" w:cs="Arial"/>
          <w:b/>
          <w:sz w:val="20"/>
          <w:szCs w:val="20"/>
        </w:rPr>
        <w:t>5. Termin wykonania zamówienia:</w:t>
      </w:r>
      <w:r w:rsidR="004E020A">
        <w:rPr>
          <w:rFonts w:ascii="Arial" w:hAnsi="Arial" w:cs="Arial"/>
          <w:sz w:val="20"/>
          <w:szCs w:val="20"/>
        </w:rPr>
        <w:t xml:space="preserve"> do 30 marca 2020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2C19EE" w:rsidRDefault="002C19E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E97549" w:rsidRDefault="0071041B">
      <w:pP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2C19EE" w:rsidRDefault="002C19EE"/>
    <w:p w:rsidR="00E97549" w:rsidRDefault="0071041B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2C19EE" w:rsidRDefault="002C19EE">
      <w:pPr>
        <w:pStyle w:val="Standard"/>
      </w:pP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7665C" w:rsidRDefault="00E7665C" w:rsidP="00E7665C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146/2019</w:t>
      </w: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2C19EE" w:rsidRDefault="002C19EE">
      <w:pPr>
        <w:pStyle w:val="Standard"/>
        <w:rPr>
          <w:rFonts w:ascii="Arial" w:hAnsi="Arial" w:cs="Arial"/>
          <w:b/>
          <w:sz w:val="20"/>
          <w:szCs w:val="20"/>
        </w:rPr>
      </w:pPr>
    </w:p>
    <w:p w:rsidR="00E97549" w:rsidRDefault="0071041B" w:rsidP="00420444">
      <w:pPr>
        <w:pStyle w:val="Default"/>
        <w:tabs>
          <w:tab w:val="left" w:pos="7938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należy składać w Miejskim Ośrodku Pomocy Rodzinie w Piekarach Śląskich, ul. </w:t>
      </w:r>
      <w:r w:rsidR="00E879FE">
        <w:rPr>
          <w:rFonts w:ascii="Arial" w:hAnsi="Arial" w:cs="Arial"/>
          <w:sz w:val="20"/>
          <w:szCs w:val="20"/>
        </w:rPr>
        <w:t xml:space="preserve">Biskupa </w:t>
      </w:r>
      <w:proofErr w:type="spellStart"/>
      <w:r w:rsidR="00E879FE"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8F3CD6">
        <w:rPr>
          <w:rFonts w:ascii="Arial" w:hAnsi="Arial" w:cs="Arial"/>
          <w:b/>
          <w:sz w:val="20"/>
          <w:szCs w:val="20"/>
        </w:rPr>
        <w:t>27.09.2019</w:t>
      </w:r>
      <w:r w:rsidR="005B1D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</w:t>
      </w:r>
      <w:r w:rsidR="005375E6">
        <w:rPr>
          <w:rFonts w:ascii="Arial" w:hAnsi="Arial" w:cs="Arial"/>
          <w:b/>
          <w:sz w:val="20"/>
          <w:szCs w:val="20"/>
        </w:rPr>
        <w:t xml:space="preserve"> </w:t>
      </w:r>
    </w:p>
    <w:p w:rsidR="002C19EE" w:rsidRDefault="002C19EE" w:rsidP="00420444">
      <w:pPr>
        <w:pStyle w:val="Default"/>
        <w:tabs>
          <w:tab w:val="left" w:pos="7938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C19EE" w:rsidRDefault="002C19EE" w:rsidP="002C19E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2C19EE" w:rsidRDefault="002C19EE" w:rsidP="002C19EE">
      <w:pPr>
        <w:pStyle w:val="Standard"/>
        <w:rPr>
          <w:rFonts w:ascii="Arial" w:hAnsi="Arial" w:cs="Arial"/>
          <w:b/>
          <w:sz w:val="20"/>
          <w:szCs w:val="20"/>
        </w:rPr>
      </w:pP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8F3CD6">
      <w:footerReference w:type="default" r:id="rId9"/>
      <w:pgSz w:w="11906" w:h="16838"/>
      <w:pgMar w:top="993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37" w:rsidRDefault="00557C37" w:rsidP="00E97549">
      <w:r>
        <w:separator/>
      </w:r>
    </w:p>
  </w:endnote>
  <w:endnote w:type="continuationSeparator" w:id="0">
    <w:p w:rsidR="00557C37" w:rsidRDefault="00557C37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8F3CD6">
    <w:pPr>
      <w:pStyle w:val="Footer"/>
    </w:pPr>
    <w:r w:rsidRPr="008F3CD6">
      <w:rPr>
        <w:noProof/>
        <w:lang w:eastAsia="pl-PL"/>
      </w:rPr>
      <w:drawing>
        <wp:inline distT="0" distB="0" distL="0" distR="0">
          <wp:extent cx="5760720" cy="741042"/>
          <wp:effectExtent l="19050" t="0" r="0" b="0"/>
          <wp:docPr id="3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37" w:rsidRDefault="00557C37" w:rsidP="00E97549">
      <w:r w:rsidRPr="00E97549">
        <w:rPr>
          <w:color w:val="000000"/>
        </w:rPr>
        <w:separator/>
      </w:r>
    </w:p>
  </w:footnote>
  <w:footnote w:type="continuationSeparator" w:id="0">
    <w:p w:rsidR="00557C37" w:rsidRDefault="00557C37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148"/>
    <w:multiLevelType w:val="multilevel"/>
    <w:tmpl w:val="165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EB06158"/>
    <w:multiLevelType w:val="hybridMultilevel"/>
    <w:tmpl w:val="CC12514E"/>
    <w:lvl w:ilvl="0" w:tplc="8EFE5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21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1729F2"/>
    <w:rsid w:val="00230127"/>
    <w:rsid w:val="00236B62"/>
    <w:rsid w:val="00242904"/>
    <w:rsid w:val="0027402F"/>
    <w:rsid w:val="002B2884"/>
    <w:rsid w:val="002C19EE"/>
    <w:rsid w:val="00350163"/>
    <w:rsid w:val="003F2C93"/>
    <w:rsid w:val="00420444"/>
    <w:rsid w:val="004564C3"/>
    <w:rsid w:val="004770F7"/>
    <w:rsid w:val="004A2F0E"/>
    <w:rsid w:val="004A44AB"/>
    <w:rsid w:val="004D7180"/>
    <w:rsid w:val="004E020A"/>
    <w:rsid w:val="00527470"/>
    <w:rsid w:val="005375E6"/>
    <w:rsid w:val="00557C37"/>
    <w:rsid w:val="0057458A"/>
    <w:rsid w:val="00594189"/>
    <w:rsid w:val="005B1D21"/>
    <w:rsid w:val="006F767C"/>
    <w:rsid w:val="0071041B"/>
    <w:rsid w:val="00724603"/>
    <w:rsid w:val="0075612A"/>
    <w:rsid w:val="007951B0"/>
    <w:rsid w:val="007A0E2B"/>
    <w:rsid w:val="00822422"/>
    <w:rsid w:val="008406A0"/>
    <w:rsid w:val="008847A6"/>
    <w:rsid w:val="008A313D"/>
    <w:rsid w:val="008B4ADA"/>
    <w:rsid w:val="008F3CD6"/>
    <w:rsid w:val="0091320C"/>
    <w:rsid w:val="00916B57"/>
    <w:rsid w:val="00996280"/>
    <w:rsid w:val="00A44520"/>
    <w:rsid w:val="00A769D8"/>
    <w:rsid w:val="00AA1EA8"/>
    <w:rsid w:val="00AD1E21"/>
    <w:rsid w:val="00AD477B"/>
    <w:rsid w:val="00AF13CC"/>
    <w:rsid w:val="00B02029"/>
    <w:rsid w:val="00B75A7D"/>
    <w:rsid w:val="00CD4455"/>
    <w:rsid w:val="00D1362D"/>
    <w:rsid w:val="00E32D99"/>
    <w:rsid w:val="00E65FA2"/>
    <w:rsid w:val="00E7665C"/>
    <w:rsid w:val="00E879FE"/>
    <w:rsid w:val="00E97549"/>
    <w:rsid w:val="00EF6A1C"/>
    <w:rsid w:val="00FA6043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4</cp:revision>
  <cp:lastPrinted>2019-09-19T08:48:00Z</cp:lastPrinted>
  <dcterms:created xsi:type="dcterms:W3CDTF">2019-09-19T07:47:00Z</dcterms:created>
  <dcterms:modified xsi:type="dcterms:W3CDTF">2019-09-19T08:48:00Z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