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633E" w14:textId="38355094" w:rsidR="00F93F05" w:rsidRDefault="00F93F05" w:rsidP="00F93F05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14:ligatures w14:val="none"/>
        </w:rPr>
        <w:t>Pytanie nr 1:</w:t>
      </w:r>
    </w:p>
    <w:p w14:paraId="3B764C4D" w14:textId="4C0F9B8E" w:rsidR="00F93F05" w:rsidRPr="00F93F05" w:rsidRDefault="00F93F05" w:rsidP="00F93F05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F93F05">
        <w:rPr>
          <w:rFonts w:ascii="Calibri" w:eastAsia="Times New Roman" w:hAnsi="Calibri" w:cs="Calibri"/>
          <w:i/>
          <w:iCs/>
          <w:kern w:val="0"/>
          <w14:ligatures w14:val="none"/>
        </w:rPr>
        <w:t>W zapytaniu ofertowym jest podane kryterium:</w:t>
      </w:r>
    </w:p>
    <w:p w14:paraId="497E79D7" w14:textId="08548A3E" w:rsidR="00F93F05" w:rsidRPr="00F93F05" w:rsidRDefault="00F93F05" w:rsidP="00F93F05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F93F0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Kryterium „Koncepcja” (K) 50% </w:t>
      </w:r>
    </w:p>
    <w:p w14:paraId="0733B285" w14:textId="2E4826D2" w:rsidR="00F93F05" w:rsidRPr="00F93F05" w:rsidRDefault="00F93F05" w:rsidP="00F93F05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F93F0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- Koncepcja proponowanych atrakcji (propozycja atrakcji) według punktu VI opisu przedmiotu zamówienia. </w:t>
      </w:r>
    </w:p>
    <w:p w14:paraId="6CD2C917" w14:textId="210605E8" w:rsidR="00F93F05" w:rsidRPr="00F93F05" w:rsidRDefault="00F93F05" w:rsidP="00F93F05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F93F0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W ramach tego kryterium Zamawiający dokona punktacji przedłożonej przez Wykonawcę Koncepcji według następującego schematu:  </w:t>
      </w:r>
    </w:p>
    <w:p w14:paraId="65239AC4" w14:textId="7F1D50EC" w:rsidR="00F93F05" w:rsidRPr="00F93F05" w:rsidRDefault="00F93F05" w:rsidP="00F93F05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F93F0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a) Przedstawienie schematu organizacji 1. CZĘŚĆ ARTYSTYCZNO-WIDOWISKOWA wraz z opisem koncepcji i propozycjami atrakcji zgodnie punktem VI opisu przedmiotu zamówienia- 25 pkt,  </w:t>
      </w:r>
    </w:p>
    <w:p w14:paraId="06BB8A08" w14:textId="22B65E0E" w:rsidR="00F93F05" w:rsidRPr="00F93F05" w:rsidRDefault="00F93F05" w:rsidP="00F93F05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F93F0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b) Przedstawienie schematu organizacji 2. CZĘŚĆ REKREACYJNO-ANIMACYJNA.  wraz z opisem koncepcji i propozycjami atrakcji zgodnie z punktem VI opisu przedmiotu zamówienia- 25 pkt </w:t>
      </w:r>
    </w:p>
    <w:p w14:paraId="320BD92F" w14:textId="4942FD5A" w:rsidR="00F93F05" w:rsidRPr="00F93F05" w:rsidRDefault="00F93F05" w:rsidP="00F93F05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F93F05">
        <w:rPr>
          <w:rFonts w:ascii="Calibri" w:eastAsia="Times New Roman" w:hAnsi="Calibri" w:cs="Calibri"/>
          <w:i/>
          <w:iCs/>
          <w:kern w:val="0"/>
          <w14:ligatures w14:val="none"/>
        </w:rPr>
        <w:t>Z uwagi na ogólny i szeroki charakter pojęcia "koncepcja", proszę o wskazanie co dokładnie rozumiane jest przez kryterium "koncepcja" oraz jakie konkretnie</w:t>
      </w:r>
    </w:p>
    <w:p w14:paraId="522C6C93" w14:textId="29FE3D5D" w:rsidR="00F93F05" w:rsidRPr="00F93F05" w:rsidRDefault="00F93F05" w:rsidP="00F93F05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F93F05">
        <w:rPr>
          <w:rFonts w:ascii="Calibri" w:eastAsia="Times New Roman" w:hAnsi="Calibri" w:cs="Calibri"/>
          <w:i/>
          <w:iCs/>
          <w:kern w:val="0"/>
          <w14:ligatures w14:val="none"/>
        </w:rPr>
        <w:t>punkty, elementy będą podlegały ocenie w ramach tego kryterium.</w:t>
      </w:r>
    </w:p>
    <w:p w14:paraId="1999959D" w14:textId="77777777" w:rsidR="00F93F05" w:rsidRDefault="00F93F05" w:rsidP="00646E5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</w:p>
    <w:p w14:paraId="01DDE6D9" w14:textId="0EC5C8F3" w:rsidR="00F93F05" w:rsidRDefault="00F93F05" w:rsidP="00646E5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14:ligatures w14:val="none"/>
        </w:rPr>
        <w:t>Odpowiedź:</w:t>
      </w:r>
    </w:p>
    <w:p w14:paraId="17465F18" w14:textId="340D6B66" w:rsidR="00646E5B" w:rsidRPr="00646E5B" w:rsidRDefault="00646E5B" w:rsidP="0064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W punkcie VI Opisu Przedmiotu Zamówienia Zamawiający zasugerował atrakcje, jakie przewidywałby dla CZĘŚCI ARTYSTYCZNO-WIDOWISKOWEJ oraz CZĘŚCI REKREACYJNO-ANIMACYJNEJ. Zamawiający przyzna po 2 punkty za każdą przedstawioną atrakcję opisaną w koncepcji, łącznie po 10 atrakcji wraz z opisaną koncepcją. Łącznie 20 punktów. W związku z powyższym Zamawiający modyfikuje:</w:t>
      </w:r>
    </w:p>
    <w:p w14:paraId="01BAD3C5" w14:textId="77777777" w:rsidR="00646E5B" w:rsidRPr="00646E5B" w:rsidRDefault="00646E5B" w:rsidP="0064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646E5B">
        <w:rPr>
          <w:rFonts w:ascii="Calibri" w:eastAsia="Times New Roman" w:hAnsi="Calibri" w:cs="Calibri"/>
          <w:b/>
          <w:bCs/>
          <w:i/>
          <w:iCs/>
          <w:kern w:val="0"/>
          <w:u w:val="single"/>
          <w14:ligatures w14:val="none"/>
        </w:rPr>
        <w:t>Kyteria</w:t>
      </w:r>
      <w:proofErr w:type="spellEnd"/>
      <w:r w:rsidRPr="00646E5B">
        <w:rPr>
          <w:rFonts w:ascii="Calibri" w:eastAsia="Times New Roman" w:hAnsi="Calibri" w:cs="Calibri"/>
          <w:b/>
          <w:bCs/>
          <w:i/>
          <w:iCs/>
          <w:kern w:val="0"/>
          <w:u w:val="single"/>
          <w14:ligatures w14:val="none"/>
        </w:rPr>
        <w:t xml:space="preserve"> oceny złożonych ofert oraz ich znaczenie procentowe</w:t>
      </w:r>
    </w:p>
    <w:p w14:paraId="775ADAF2" w14:textId="77777777" w:rsidR="00646E5B" w:rsidRPr="00646E5B" w:rsidRDefault="00646E5B" w:rsidP="0064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Kryterium „Cena” w zł:</w:t>
      </w:r>
    </w:p>
    <w:p w14:paraId="738E6076" w14:textId="77777777" w:rsidR="00646E5B" w:rsidRPr="00646E5B" w:rsidRDefault="00646E5B" w:rsidP="00646E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znaczenie kryterium - 60% (1,0);</w:t>
      </w:r>
    </w:p>
    <w:p w14:paraId="38178B06" w14:textId="77777777" w:rsidR="00646E5B" w:rsidRPr="00646E5B" w:rsidRDefault="00646E5B" w:rsidP="00646E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opis sposobu oceny ofert dla kryterium „Ceny”: </w:t>
      </w:r>
    </w:p>
    <w:p w14:paraId="7A3D3E44" w14:textId="77777777" w:rsidR="00646E5B" w:rsidRPr="00646E5B" w:rsidRDefault="00646E5B" w:rsidP="0064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Lcena</w:t>
      </w:r>
      <w:proofErr w:type="spellEnd"/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= (</w:t>
      </w:r>
      <w:proofErr w:type="spellStart"/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Cmin</w:t>
      </w:r>
      <w:proofErr w:type="spellEnd"/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/ C) x 1,0 x 60 pkt</w:t>
      </w:r>
    </w:p>
    <w:p w14:paraId="1A8AB5C9" w14:textId="77777777" w:rsidR="00646E5B" w:rsidRPr="00646E5B" w:rsidRDefault="00646E5B" w:rsidP="0064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gdzie:</w:t>
      </w:r>
    </w:p>
    <w:p w14:paraId="566C95E4" w14:textId="77777777" w:rsidR="00646E5B" w:rsidRPr="00646E5B" w:rsidRDefault="00646E5B" w:rsidP="00646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Lcena</w:t>
      </w:r>
      <w:proofErr w:type="spellEnd"/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- liczba uzyskanych punktów dla kryterium „Cena” ocenianej oferty;</w:t>
      </w:r>
    </w:p>
    <w:p w14:paraId="1EBF3CAC" w14:textId="77777777" w:rsidR="00646E5B" w:rsidRPr="00646E5B" w:rsidRDefault="00646E5B" w:rsidP="00646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Cmin</w:t>
      </w:r>
      <w:proofErr w:type="spellEnd"/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- cena w ofercie z najniższą ceną;</w:t>
      </w:r>
    </w:p>
    <w:p w14:paraId="48BE5B92" w14:textId="12653947" w:rsidR="00646E5B" w:rsidRPr="00646E5B" w:rsidRDefault="00646E5B" w:rsidP="00646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C - cena w ofercie ocenianej.</w:t>
      </w:r>
    </w:p>
    <w:p w14:paraId="49CBBE30" w14:textId="77777777" w:rsidR="00646E5B" w:rsidRPr="00646E5B" w:rsidRDefault="00646E5B" w:rsidP="0064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Kryterium „Koncepcja” (K) 50%</w:t>
      </w:r>
    </w:p>
    <w:p w14:paraId="284C2296" w14:textId="77777777" w:rsidR="00646E5B" w:rsidRPr="00646E5B" w:rsidRDefault="00646E5B" w:rsidP="0064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lastRenderedPageBreak/>
        <w:t xml:space="preserve">Koncepcja proponowanych atrakcji (propozycja atrakcji) według punktu </w:t>
      </w:r>
      <w:r w:rsidRPr="00646E5B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 xml:space="preserve">VI </w:t>
      </w: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opisu przedmiotu zamówienia. W ramach tego kryterium Zamawiający dokona punktacji przedłożonej przez Wykonawcę Koncepcji według następującego schematu: </w:t>
      </w:r>
    </w:p>
    <w:p w14:paraId="0BD7A498" w14:textId="77777777" w:rsidR="00646E5B" w:rsidRPr="00646E5B" w:rsidRDefault="00646E5B" w:rsidP="00646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Przedstawienie schematu organizacji 1. CZĘŚĆ ARTYSTYCZNO-WIDOWISKOWA wraz z opisem koncepcji i propozycjami atrakcji zgodnie punktem VI opisu przedmiotu zamówienia- 20 pkt</w:t>
      </w:r>
    </w:p>
    <w:p w14:paraId="6AD2155C" w14:textId="77777777" w:rsidR="00646E5B" w:rsidRPr="00646E5B" w:rsidRDefault="00646E5B" w:rsidP="00646E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Po 2 punkty za atrakcję, </w:t>
      </w:r>
    </w:p>
    <w:p w14:paraId="188A68D4" w14:textId="77777777" w:rsidR="00646E5B" w:rsidRPr="00646E5B" w:rsidRDefault="00646E5B" w:rsidP="00646E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Przedstawienie schematu organizacji CZĘŚĆ REKREACYJNO-ANIMACYJNA.  wraz z opisem koncepcji i propozycjami atrakcji zgodnie z punktem VI opisu przedmiotu zamówienia- 20 pkt</w:t>
      </w:r>
    </w:p>
    <w:p w14:paraId="10E450FB" w14:textId="77777777" w:rsidR="00646E5B" w:rsidRPr="00646E5B" w:rsidRDefault="00646E5B" w:rsidP="00646E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Po 2 punkty za atrakcję</w:t>
      </w:r>
    </w:p>
    <w:p w14:paraId="220356FF" w14:textId="77777777" w:rsidR="00646E5B" w:rsidRPr="00646E5B" w:rsidRDefault="00646E5B" w:rsidP="0064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Oferta, która łącznie uzyska najwyższą ilość punktów zgodnie ze wzorem: Kryterium „Cena” + Kryterium „Koncepcja” zostanie uznana za najkorzystniejszą.</w:t>
      </w:r>
    </w:p>
    <w:p w14:paraId="752D35BF" w14:textId="77777777" w:rsidR="00646E5B" w:rsidRPr="00646E5B" w:rsidRDefault="00646E5B" w:rsidP="0064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E5B">
        <w:rPr>
          <w:rFonts w:ascii="Calibri" w:eastAsia="Times New Roman" w:hAnsi="Calibri" w:cs="Calibri"/>
          <w:i/>
          <w:iCs/>
          <w:kern w:val="0"/>
          <w14:ligatures w14:val="none"/>
        </w:rPr>
        <w:t> </w:t>
      </w:r>
    </w:p>
    <w:p w14:paraId="1F9F84C8" w14:textId="46A4D904" w:rsidR="00F93F05" w:rsidRDefault="00F93F05" w:rsidP="00F93F05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14:ligatures w14:val="none"/>
        </w:rPr>
        <w:t xml:space="preserve">Pytanie nr </w:t>
      </w:r>
      <w:r w:rsidR="005649CB">
        <w:rPr>
          <w:rFonts w:ascii="Calibri" w:eastAsia="Times New Roman" w:hAnsi="Calibri" w:cs="Calibri"/>
          <w:i/>
          <w:iCs/>
          <w:kern w:val="0"/>
          <w14:ligatures w14:val="none"/>
        </w:rPr>
        <w:t>2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>:</w:t>
      </w:r>
    </w:p>
    <w:p w14:paraId="33AF849E" w14:textId="77777777" w:rsidR="00F93F05" w:rsidRDefault="00F93F05" w:rsidP="00F93F05">
      <w:pPr>
        <w:pStyle w:val="NormalnyWeb"/>
      </w:pPr>
      <w:r>
        <w:t>Proszę o informację, co powinniśmy przygotować w strefie przeznaczonej dla lokalnych rękodzielników oraz wystawców partnerskich.</w:t>
      </w:r>
    </w:p>
    <w:p w14:paraId="6F7F68A7" w14:textId="77777777" w:rsidR="00F93F05" w:rsidRDefault="00F93F05" w:rsidP="00F93F05">
      <w:pPr>
        <w:pStyle w:val="NormalnyWeb"/>
      </w:pPr>
      <w:r>
        <w:t>Ponadto proszę o informację, ile food trucków zamawiający planuje zaprosić na wydarzenie.</w:t>
      </w:r>
    </w:p>
    <w:p w14:paraId="3C787189" w14:textId="77777777" w:rsidR="00F93F05" w:rsidRDefault="00F93F05" w:rsidP="00F93F05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14:ligatures w14:val="none"/>
        </w:rPr>
        <w:t>Odpowiedź:</w:t>
      </w:r>
    </w:p>
    <w:p w14:paraId="0D0F25AE" w14:textId="77777777" w:rsidR="00F93F05" w:rsidRDefault="00F93F05" w:rsidP="00F93F05">
      <w:r>
        <w:t>Jeśli chodzi o wystawców plenerowych i rękodzielników - zapraszamy gości okolicznych, około 10 stanowisk - prosimy o zabezpieczenie miejsca oraz stołów, krzeseł i namiotów wystawienniczych (myślę że stanowiska do 9 m2)</w:t>
      </w:r>
    </w:p>
    <w:p w14:paraId="5F08C5E0" w14:textId="192547CD" w:rsidR="00FA4FD3" w:rsidRDefault="00F93F05" w:rsidP="00F93F05">
      <w:r>
        <w:t>FOOD TRACKI - co do typu oferowanej kuchni itp. maja Państwo dowolność - jeśli chodź o liczbę to raczej zależy od Państwa pomysłu na zagospodarowanie terenu - prosimy tylko o wzięcie pod uwagę dwóch lub trzech stanowisk które my zaprosimy.</w:t>
      </w:r>
    </w:p>
    <w:p w14:paraId="148041C8" w14:textId="77777777" w:rsidR="00C36683" w:rsidRDefault="00C36683" w:rsidP="00F93F05"/>
    <w:p w14:paraId="1A0649C8" w14:textId="77777777" w:rsidR="00C36683" w:rsidRDefault="00C36683" w:rsidP="00F93F05"/>
    <w:p w14:paraId="008BFB4B" w14:textId="1A4ED54D" w:rsidR="00C36683" w:rsidRDefault="00C36683" w:rsidP="00C36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366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Pytanie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366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7C8B18D" w14:textId="1B78B387" w:rsidR="00C36683" w:rsidRPr="00C36683" w:rsidRDefault="00C36683" w:rsidP="00C36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366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zespoły lokalne mają określony budżet na realizację występów?</w:t>
      </w:r>
    </w:p>
    <w:p w14:paraId="795046B6" w14:textId="77777777" w:rsidR="00C36683" w:rsidRPr="00C36683" w:rsidRDefault="00C36683" w:rsidP="00C36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366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Dodatkowo proszę o doprecyzowanie kwestii atrakcji – czy elementy wymienione w OPZ są obowiązkowe do zapewnienia, a oprócz nich mamy również zaproponować dodatkowe atrakcje?</w:t>
      </w:r>
    </w:p>
    <w:p w14:paraId="593973A9" w14:textId="6DEE0929" w:rsidR="00C36683" w:rsidRDefault="00C36683" w:rsidP="00F93F05">
      <w:r w:rsidRPr="00C36683">
        <w:t>Odpowiedź:</w:t>
      </w:r>
    </w:p>
    <w:p w14:paraId="13614204" w14:textId="77777777" w:rsidR="00C36683" w:rsidRDefault="00C36683" w:rsidP="00F93F05">
      <w:r>
        <w:t>W ramach „zespołów lokalnych” wystąpią prowadzone z MOK Grupy artystyczne oraz inne zaproszone przez Ośrodek.</w:t>
      </w:r>
    </w:p>
    <w:p w14:paraId="0BD0B5A0" w14:textId="0F5D1388" w:rsidR="00C36683" w:rsidRDefault="00C36683" w:rsidP="00F93F05">
      <w:r>
        <w:lastRenderedPageBreak/>
        <w:t>Jeśli chodzi o zawartą w opisie zamówienia listę atrakcji są one „</w:t>
      </w:r>
      <w:r w:rsidRPr="00C36683">
        <w:t>Sugerowane</w:t>
      </w:r>
      <w:r>
        <w:t xml:space="preserve">” przez zamawiającego i nie mają charakteru obowiązkowych. Wszelkie propozycje od Państwa są mile widziane – liczymy na Państwa doświadczenie i kreatywność. </w:t>
      </w:r>
    </w:p>
    <w:sectPr w:rsidR="00C3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4A7F"/>
    <w:multiLevelType w:val="multilevel"/>
    <w:tmpl w:val="537AEE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D67E8"/>
    <w:multiLevelType w:val="multilevel"/>
    <w:tmpl w:val="06F2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D9299A"/>
    <w:multiLevelType w:val="multilevel"/>
    <w:tmpl w:val="5B7C0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A7D61"/>
    <w:multiLevelType w:val="multilevel"/>
    <w:tmpl w:val="B150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209684">
    <w:abstractNumId w:val="3"/>
  </w:num>
  <w:num w:numId="2" w16cid:durableId="337461750">
    <w:abstractNumId w:val="1"/>
  </w:num>
  <w:num w:numId="3" w16cid:durableId="679435316">
    <w:abstractNumId w:val="2"/>
  </w:num>
  <w:num w:numId="4" w16cid:durableId="64496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5B"/>
    <w:rsid w:val="005649CB"/>
    <w:rsid w:val="005C5DC5"/>
    <w:rsid w:val="00646E5B"/>
    <w:rsid w:val="00C36683"/>
    <w:rsid w:val="00D93828"/>
    <w:rsid w:val="00F93F05"/>
    <w:rsid w:val="00FA4FD3"/>
    <w:rsid w:val="00F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122F"/>
  <w15:chartTrackingRefBased/>
  <w15:docId w15:val="{9A7BE57F-F180-4A1D-8F2D-B082B825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E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E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E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E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E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E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E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E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E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E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E5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9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KlochD</dc:creator>
  <cp:keywords/>
  <dc:description/>
  <cp:lastModifiedBy>KlochD</cp:lastModifiedBy>
  <cp:revision>3</cp:revision>
  <dcterms:created xsi:type="dcterms:W3CDTF">2026-02-04T13:40:00Z</dcterms:created>
  <dcterms:modified xsi:type="dcterms:W3CDTF">2026-02-04T15:37:00Z</dcterms:modified>
</cp:coreProperties>
</file>