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9267" w14:textId="77777777" w:rsidR="00020FA6" w:rsidRPr="00C01DB8" w:rsidRDefault="008255A0">
      <w:pPr>
        <w:pStyle w:val="Stopka"/>
        <w:tabs>
          <w:tab w:val="clear" w:pos="4536"/>
          <w:tab w:val="clear" w:pos="9072"/>
        </w:tabs>
        <w:suppressAutoHyphens/>
        <w:jc w:val="center"/>
        <w:rPr>
          <w:rFonts w:ascii="Arial" w:eastAsia="Arial" w:hAnsi="Arial" w:cs="Arial"/>
          <w:b/>
          <w:bCs/>
          <w:kern w:val="0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b/>
          <w:bCs/>
          <w:kern w:val="0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UMOWA  Nr        /2026/CSWŁ</w:t>
      </w:r>
    </w:p>
    <w:p w14:paraId="07C09268" w14:textId="77777777" w:rsidR="00020FA6" w:rsidRPr="00C01DB8" w:rsidRDefault="008255A0">
      <w:pPr>
        <w:pStyle w:val="Stopka"/>
        <w:tabs>
          <w:tab w:val="clear" w:pos="4536"/>
          <w:tab w:val="clear" w:pos="9072"/>
        </w:tabs>
        <w:suppressAutoHyphens/>
        <w:jc w:val="both"/>
        <w:rPr>
          <w:rFonts w:ascii="Arial" w:eastAsia="Arial" w:hAnsi="Arial" w:cs="Arial"/>
          <w:kern w:val="0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dotycząca udzielenia zamówienia publicznego, którego wartość jest mniejsza niż 170 000 złotych, do którego nie stosuje się przepisów ustawy z dnia 11 września 2019 r. Prawo zamówień publicznych (</w:t>
      </w:r>
      <w:proofErr w:type="spellStart"/>
      <w:r w:rsidRPr="00C01DB8">
        <w:rPr>
          <w:rFonts w:ascii="Arial" w:hAnsi="Arial"/>
          <w:kern w:val="0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01DB8">
        <w:rPr>
          <w:rFonts w:ascii="Arial" w:hAnsi="Arial"/>
          <w:kern w:val="0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Dz.U. z 2024 roku, poz. 1320 z </w:t>
      </w:r>
      <w:proofErr w:type="spellStart"/>
      <w:r w:rsidRPr="00C01DB8">
        <w:rPr>
          <w:rFonts w:ascii="Arial" w:hAnsi="Arial"/>
          <w:kern w:val="0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późn</w:t>
      </w:r>
      <w:proofErr w:type="spellEnd"/>
      <w:r w:rsidRPr="00C01DB8">
        <w:rPr>
          <w:rFonts w:ascii="Arial" w:hAnsi="Arial"/>
          <w:kern w:val="0"/>
          <w:sz w:val="16"/>
          <w:szCs w:val="16"/>
          <w14:textOutline w14:w="12700" w14:cap="flat" w14:cmpd="sng" w14:algn="ctr">
            <w14:noFill/>
            <w14:prstDash w14:val="solid"/>
            <w14:miter w14:lim="400000"/>
          </w14:textOutline>
        </w:rPr>
        <w:t>. zm.)</w:t>
      </w:r>
    </w:p>
    <w:p w14:paraId="07C09269" w14:textId="77777777" w:rsidR="00020FA6" w:rsidRPr="00C01DB8" w:rsidRDefault="00020FA6">
      <w:pPr>
        <w:pStyle w:val="Stopka"/>
        <w:tabs>
          <w:tab w:val="clear" w:pos="4536"/>
          <w:tab w:val="clear" w:pos="9072"/>
        </w:tabs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6A" w14:textId="77777777" w:rsidR="00020FA6" w:rsidRPr="00C01DB8" w:rsidRDefault="008255A0">
      <w:pPr>
        <w:pStyle w:val="Stopka"/>
        <w:tabs>
          <w:tab w:val="clear" w:pos="4536"/>
          <w:tab w:val="clear" w:pos="9072"/>
        </w:tabs>
        <w:suppressAutoHyphens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Zawarta w dniu ……………</w:t>
      </w:r>
      <w:r w:rsidRPr="00C01DB8">
        <w:rPr>
          <w:rFonts w:ascii="Arial" w:hAnsi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r.</w:t>
      </w: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Gdańsku, pomiędzy</w:t>
      </w:r>
    </w:p>
    <w:p w14:paraId="07C0926B" w14:textId="77777777" w:rsidR="00020FA6" w:rsidRPr="00C01DB8" w:rsidRDefault="008255A0">
      <w:pPr>
        <w:pStyle w:val="Stopka"/>
        <w:tabs>
          <w:tab w:val="clear" w:pos="4536"/>
          <w:tab w:val="clear" w:pos="9072"/>
        </w:tabs>
        <w:suppressAutoHyphens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Centrum Sztuki Współczesnej ŁAŹNIA z siedzibą w Gdańsku, ul. Jaskółcza 1, 80-767 Gdańsk, </w:t>
      </w: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wpisanym do Rejestru Instytucji Kultury Miasta Gdańska, pod numerem 6/98, </w:t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numerze identyfikacyjnym NIP: 583-25-52-296, numerze REGON: 191571237, </w:t>
      </w:r>
    </w:p>
    <w:p w14:paraId="07C0926C" w14:textId="168F63E6" w:rsidR="00020FA6" w:rsidRPr="00C01DB8" w:rsidRDefault="008255A0">
      <w:pPr>
        <w:pStyle w:val="Stopka"/>
        <w:tabs>
          <w:tab w:val="clear" w:pos="4536"/>
          <w:tab w:val="clear" w:pos="9072"/>
        </w:tabs>
        <w:suppressAutoHyphens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Martę Kołacz  -  Dyrektork</w:t>
      </w:r>
      <w:r w:rsidR="00F43534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ę</w:t>
      </w: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CSW ŁAŹNIA</w:t>
      </w:r>
    </w:p>
    <w:p w14:paraId="07C0926D" w14:textId="77777777" w:rsidR="00020FA6" w:rsidRPr="00C01DB8" w:rsidRDefault="008255A0">
      <w:pPr>
        <w:pStyle w:val="Stopka"/>
        <w:tabs>
          <w:tab w:val="clear" w:pos="4536"/>
          <w:tab w:val="clear" w:pos="9072"/>
        </w:tabs>
        <w:suppressAutoHyphens/>
        <w:jc w:val="both"/>
        <w:rPr>
          <w:rFonts w:ascii="Arial" w:eastAsia="Arial" w:hAnsi="Arial" w:cs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</w:t>
      </w:r>
      <w:r w:rsidRPr="00C01DB8">
        <w:rPr>
          <w:rFonts w:ascii="Arial" w:hAnsi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ZAMAWIAJĄCY</w:t>
      </w:r>
    </w:p>
    <w:p w14:paraId="07C0926E" w14:textId="77777777" w:rsidR="00020FA6" w:rsidRPr="00C01DB8" w:rsidRDefault="00020FA6">
      <w:pPr>
        <w:pStyle w:val="Stopka"/>
        <w:tabs>
          <w:tab w:val="clear" w:pos="4536"/>
          <w:tab w:val="clear" w:pos="9072"/>
        </w:tabs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6F" w14:textId="77777777" w:rsidR="00020FA6" w:rsidRPr="00C01DB8" w:rsidRDefault="008255A0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kern w:val="0"/>
          <w:sz w:val="22"/>
          <w:szCs w:val="22"/>
          <w:lang w:val="pl-PL"/>
        </w:rPr>
        <w:t xml:space="preserve">a         </w:t>
      </w:r>
    </w:p>
    <w:p w14:paraId="07C09270" w14:textId="77777777" w:rsidR="00020FA6" w:rsidRPr="00C01DB8" w:rsidRDefault="008255A0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kern w:val="0"/>
          <w:sz w:val="22"/>
          <w:szCs w:val="22"/>
          <w:lang w:val="pl-PL"/>
        </w:rPr>
        <w:t xml:space="preserve">                                                                              </w:t>
      </w:r>
    </w:p>
    <w:p w14:paraId="07C09271" w14:textId="77777777" w:rsidR="00020FA6" w:rsidRPr="00C01DB8" w:rsidRDefault="008255A0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kern w:val="0"/>
          <w:sz w:val="22"/>
          <w:szCs w:val="22"/>
          <w:lang w:val="pl-PL"/>
        </w:rPr>
        <w:t xml:space="preserve">zwanym dalej </w:t>
      </w: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WYKONAWCĄ</w:t>
      </w:r>
      <w:r w:rsidRPr="00C01DB8">
        <w:rPr>
          <w:rFonts w:ascii="Arial" w:hAnsi="Arial"/>
          <w:kern w:val="0"/>
          <w:sz w:val="22"/>
          <w:szCs w:val="22"/>
          <w:lang w:val="pl-PL"/>
        </w:rPr>
        <w:t xml:space="preserve">                                                    </w:t>
      </w:r>
    </w:p>
    <w:p w14:paraId="07C09272" w14:textId="77777777" w:rsidR="00020FA6" w:rsidRPr="00C01DB8" w:rsidRDefault="008255A0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kern w:val="0"/>
          <w:sz w:val="22"/>
          <w:szCs w:val="22"/>
          <w:lang w:val="pl-PL"/>
        </w:rPr>
        <w:t>o następującej treści:</w:t>
      </w:r>
    </w:p>
    <w:p w14:paraId="07C09273" w14:textId="77777777" w:rsidR="00020FA6" w:rsidRPr="00C01DB8" w:rsidRDefault="00020FA6">
      <w:pPr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74" w14:textId="77777777" w:rsidR="00020FA6" w:rsidRPr="00C01DB8" w:rsidRDefault="00020FA6">
      <w:pPr>
        <w:pStyle w:val="Stopka"/>
        <w:tabs>
          <w:tab w:val="clear" w:pos="4536"/>
          <w:tab w:val="clear" w:pos="9072"/>
        </w:tabs>
        <w:suppressAutoHyphens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75" w14:textId="77777777" w:rsidR="00020FA6" w:rsidRPr="00C01DB8" w:rsidRDefault="008255A0">
      <w:pPr>
        <w:pStyle w:val="Stopka"/>
        <w:tabs>
          <w:tab w:val="clear" w:pos="4536"/>
          <w:tab w:val="clear" w:pos="9072"/>
        </w:tabs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07C09276" w14:textId="4B41BBA0" w:rsidR="00020FA6" w:rsidRPr="00C01DB8" w:rsidRDefault="008255A0" w:rsidP="005F0E9B">
      <w:pPr>
        <w:widowControl w:val="0"/>
        <w:numPr>
          <w:ilvl w:val="0"/>
          <w:numId w:val="2"/>
        </w:numPr>
        <w:tabs>
          <w:tab w:val="clear" w:pos="1416"/>
        </w:tabs>
        <w:spacing w:after="0" w:line="276" w:lineRule="auto"/>
        <w:ind w:hanging="436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zleca, a Wykonawca przyjmuje do wykonania następujące zamówienie:</w:t>
      </w:r>
      <w:r w:rsidRPr="00C01DB8">
        <w:rPr>
          <w:rFonts w:ascii="Arial" w:eastAsia="Arial Unicode MS" w:hAnsi="Arial" w:cs="Arial Unicode MS"/>
          <w:b/>
          <w:bCs/>
          <w:i/>
          <w:iCs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dostawa i montaż 6 sztuk rolet zewnętrznych w kolorze białym, podnoszonych  na taśmę, w listwie dolnej z zamkiem cylindrycznym  w budynku Centrum Sztuki Współczesnej Łaźnia  w Nowym Porcie (ul. Strajku Dokerów 5, Gdańsk), dalej zwanego jako Przedmiotu Umowy. </w:t>
      </w:r>
    </w:p>
    <w:p w14:paraId="07C09277" w14:textId="77777777" w:rsidR="00020FA6" w:rsidRPr="00C01DB8" w:rsidRDefault="008255A0" w:rsidP="005F0E9B">
      <w:pPr>
        <w:widowControl w:val="0"/>
        <w:numPr>
          <w:ilvl w:val="0"/>
          <w:numId w:val="2"/>
        </w:numPr>
        <w:tabs>
          <w:tab w:val="clear" w:pos="1416"/>
        </w:tabs>
        <w:spacing w:after="0" w:line="276" w:lineRule="auto"/>
        <w:ind w:hanging="436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oświadcza, że dostarczony Przedmiot Umowy jest nowy, wolny od wad fizycznych i prawnych.</w:t>
      </w:r>
    </w:p>
    <w:p w14:paraId="07C09278" w14:textId="77777777" w:rsidR="00020FA6" w:rsidRPr="00C01DB8" w:rsidRDefault="008255A0" w:rsidP="005F0E9B">
      <w:pPr>
        <w:widowControl w:val="0"/>
        <w:numPr>
          <w:ilvl w:val="0"/>
          <w:numId w:val="2"/>
        </w:numPr>
        <w:tabs>
          <w:tab w:val="clear" w:pos="1416"/>
        </w:tabs>
        <w:spacing w:after="0" w:line="276" w:lineRule="auto"/>
        <w:ind w:hanging="436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oświadcza, że posiada niezbędne kwalifikacje i uprawnienia oraz niezbędne środki do wykonania Przedmiotu Umowy.</w:t>
      </w:r>
    </w:p>
    <w:p w14:paraId="07C09279" w14:textId="77777777" w:rsidR="00020FA6" w:rsidRPr="00C01DB8" w:rsidRDefault="008255A0" w:rsidP="005F0E9B">
      <w:pPr>
        <w:widowControl w:val="0"/>
        <w:numPr>
          <w:ilvl w:val="0"/>
          <w:numId w:val="2"/>
        </w:numPr>
        <w:tabs>
          <w:tab w:val="clear" w:pos="1416"/>
        </w:tabs>
        <w:spacing w:after="0" w:line="276" w:lineRule="auto"/>
        <w:ind w:hanging="436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oświadcza, że prace wykona fachowo, sumiennie i zgodnie z obowiązującymi przepisami technicznymi, standardami i normami obowiązującymi na terenie RP.</w:t>
      </w:r>
    </w:p>
    <w:p w14:paraId="07C0927A" w14:textId="77777777" w:rsidR="00020FA6" w:rsidRPr="00C01DB8" w:rsidRDefault="008255A0" w:rsidP="005F0E9B">
      <w:pPr>
        <w:widowControl w:val="0"/>
        <w:numPr>
          <w:ilvl w:val="0"/>
          <w:numId w:val="3"/>
        </w:numPr>
        <w:spacing w:after="0" w:line="240" w:lineRule="auto"/>
        <w:ind w:left="720" w:hanging="436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zapoznał się z treścią zapytania dotyczącego zakresu prac objętych niniejszą umową i zobowiązuje się do wykonania powierzonego zamówienia zgodnie z wymogami określonymi w zapytaniu ofertowym, stanowiącym załącznik nr 1 do Umowy oraz Ofercie złożonej przez Wykonawcę, stanowiącej załącznik nr 2 do Umowy.</w:t>
      </w:r>
    </w:p>
    <w:p w14:paraId="07C0927B" w14:textId="77777777" w:rsidR="00020FA6" w:rsidRPr="00C01DB8" w:rsidRDefault="00020FA6">
      <w:pPr>
        <w:pStyle w:val="Stopka"/>
        <w:tabs>
          <w:tab w:val="clear" w:pos="4536"/>
          <w:tab w:val="clear" w:pos="9072"/>
        </w:tabs>
        <w:ind w:left="644"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7C" w14:textId="77777777" w:rsidR="00020FA6" w:rsidRPr="00C01DB8" w:rsidRDefault="00020FA6">
      <w:pPr>
        <w:pStyle w:val="Stopka"/>
        <w:tabs>
          <w:tab w:val="clear" w:pos="4536"/>
          <w:tab w:val="clear" w:pos="9072"/>
        </w:tabs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7D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2</w:t>
      </w:r>
    </w:p>
    <w:p w14:paraId="07C0927E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Oświadczenia Wykonawcy</w:t>
      </w:r>
    </w:p>
    <w:p w14:paraId="07C0927F" w14:textId="77777777" w:rsidR="00020FA6" w:rsidRPr="00C01DB8" w:rsidRDefault="008255A0">
      <w:pPr>
        <w:spacing w:after="0" w:line="288" w:lineRule="auto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kern w:val="0"/>
          <w:sz w:val="22"/>
          <w:szCs w:val="22"/>
          <w:lang w:val="pl-PL"/>
        </w:rPr>
        <w:t>Wykonawca oświadcza, że:</w:t>
      </w:r>
    </w:p>
    <w:p w14:paraId="07C09280" w14:textId="77777777" w:rsidR="00020FA6" w:rsidRPr="00C01DB8" w:rsidRDefault="008255A0">
      <w:pPr>
        <w:numPr>
          <w:ilvl w:val="0"/>
          <w:numId w:val="5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posiada odpowiednie środki finansowe, kwalifikacje oraz doświadczenie i personel niezbędny do wykonania przedmiotu umowy,</w:t>
      </w:r>
    </w:p>
    <w:p w14:paraId="07C09281" w14:textId="77777777" w:rsidR="00020FA6" w:rsidRPr="00C01DB8" w:rsidRDefault="008255A0">
      <w:pPr>
        <w:numPr>
          <w:ilvl w:val="0"/>
          <w:numId w:val="5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postanowienia niniejszej Umowy wykona z zachowaniem zasady najwyższej staranności, zgodnie ze swoimi kwalifikacjami i posiadaną wiedzą fachową,</w:t>
      </w:r>
    </w:p>
    <w:p w14:paraId="07C09282" w14:textId="77777777" w:rsidR="00020FA6" w:rsidRPr="00C01DB8" w:rsidRDefault="008255A0">
      <w:pPr>
        <w:numPr>
          <w:ilvl w:val="0"/>
          <w:numId w:val="5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przedmiot zamówienia został mu przedstawiony przez Zamawiającego w sposób jednoznaczny i wyczerpujący z uwzględnieniem jego zakresu, za pomocą dostatecznie dokładnych i zrozumiałych określeń, a składając ofertę Wykonawca uwzględnił 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>wszystkie wymagania i okoliczności mogące mieć wpływ na jej złożenie, które były mu znane w momencie składania oferty.</w:t>
      </w:r>
    </w:p>
    <w:p w14:paraId="07C09283" w14:textId="77777777" w:rsidR="00020FA6" w:rsidRPr="00C01DB8" w:rsidRDefault="00020FA6">
      <w:pPr>
        <w:spacing w:after="0" w:line="288" w:lineRule="auto"/>
        <w:ind w:left="720"/>
        <w:jc w:val="both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84" w14:textId="77777777" w:rsidR="00020FA6" w:rsidRPr="00C01DB8" w:rsidRDefault="008255A0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3</w:t>
      </w:r>
    </w:p>
    <w:p w14:paraId="07C09285" w14:textId="77777777" w:rsidR="00020FA6" w:rsidRPr="00C01DB8" w:rsidRDefault="008255A0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Obowiązki Zamawiającego</w:t>
      </w:r>
    </w:p>
    <w:p w14:paraId="07C09286" w14:textId="77777777" w:rsidR="00020FA6" w:rsidRPr="00C01DB8" w:rsidRDefault="00020FA6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87" w14:textId="77777777" w:rsidR="00020FA6" w:rsidRPr="00C01DB8" w:rsidRDefault="008255A0" w:rsidP="005F0E9B">
      <w:pPr>
        <w:tabs>
          <w:tab w:val="left" w:pos="720"/>
        </w:tabs>
        <w:spacing w:after="20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zobowiązany jest do:</w:t>
      </w:r>
    </w:p>
    <w:p w14:paraId="07C09288" w14:textId="77777777" w:rsidR="00020FA6" w:rsidRPr="00C01DB8" w:rsidRDefault="008255A0">
      <w:pPr>
        <w:numPr>
          <w:ilvl w:val="1"/>
          <w:numId w:val="8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współpracy z Wykonawcą przez cały czas trwania Umowy w celu prawidłowej realizacji prac i obowiązków umownych przez Wykonawcę, w szczególności przez przekazywanie Wykonawcy wszelkich niezbędnych informacji, uwag odnośnie realizacji Przedmiotu Umowy;</w:t>
      </w:r>
    </w:p>
    <w:p w14:paraId="07C09289" w14:textId="77777777" w:rsidR="00020FA6" w:rsidRPr="00C01DB8" w:rsidRDefault="008255A0">
      <w:pPr>
        <w:numPr>
          <w:ilvl w:val="1"/>
          <w:numId w:val="8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dokonania terminowej zapłaty Wykonawcy wynagrodzenia z tytułu wykonania Umowy pod warunkiem należytego jej wykonania. </w:t>
      </w:r>
    </w:p>
    <w:p w14:paraId="07C0928A" w14:textId="77777777" w:rsidR="00020FA6" w:rsidRPr="00C01DB8" w:rsidRDefault="00020FA6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8B" w14:textId="77777777" w:rsidR="00020FA6" w:rsidRPr="00C01DB8" w:rsidRDefault="00020FA6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8C" w14:textId="77777777" w:rsidR="00020FA6" w:rsidRPr="00C01DB8" w:rsidRDefault="008255A0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4</w:t>
      </w:r>
    </w:p>
    <w:p w14:paraId="07C0928D" w14:textId="77777777" w:rsidR="00020FA6" w:rsidRPr="00C01DB8" w:rsidRDefault="008255A0">
      <w:pPr>
        <w:spacing w:after="0" w:line="288" w:lineRule="auto"/>
        <w:ind w:left="360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Obowiązki Wykonawcy</w:t>
      </w:r>
      <w:r w:rsidRPr="00C01DB8">
        <w:rPr>
          <w:rFonts w:ascii="Arial" w:hAnsi="Arial"/>
          <w:kern w:val="0"/>
          <w:sz w:val="22"/>
          <w:szCs w:val="22"/>
          <w:lang w:val="pl-PL"/>
        </w:rPr>
        <w:t xml:space="preserve"> </w:t>
      </w:r>
    </w:p>
    <w:p w14:paraId="07C0928E" w14:textId="77777777" w:rsidR="00020FA6" w:rsidRPr="00C01DB8" w:rsidRDefault="008255A0">
      <w:pPr>
        <w:numPr>
          <w:ilvl w:val="0"/>
          <w:numId w:val="1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odpowiada za właściwe i terminowe wykonanie Przedmiotu Umowy.</w:t>
      </w:r>
    </w:p>
    <w:p w14:paraId="07C0928F" w14:textId="77777777" w:rsidR="00020FA6" w:rsidRPr="00C01DB8" w:rsidRDefault="008255A0">
      <w:pPr>
        <w:numPr>
          <w:ilvl w:val="0"/>
          <w:numId w:val="1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bez uprzedniej pisemnej zgody Zamawiającego nie jest uprawniony do powierzenia osobom trzecim jakiegokolwiek zakresu prac objętych Przedmiotem Umowy.</w:t>
      </w:r>
    </w:p>
    <w:p w14:paraId="07C09290" w14:textId="77777777" w:rsidR="00020FA6" w:rsidRPr="00C01DB8" w:rsidRDefault="008255A0">
      <w:pPr>
        <w:numPr>
          <w:ilvl w:val="0"/>
          <w:numId w:val="1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wykona Przedmiot Umowy z najwyższą starannością zawodową wymaganą w stosunkach gospodarczych pomiędzy podmiotami profesjonalnie świadczącymi swoje usługi.</w:t>
      </w:r>
    </w:p>
    <w:p w14:paraId="07C09291" w14:textId="77777777" w:rsidR="00020FA6" w:rsidRPr="00C01DB8" w:rsidRDefault="008255A0">
      <w:pPr>
        <w:numPr>
          <w:ilvl w:val="0"/>
          <w:numId w:val="1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niezwłocznie poinformuje Zamawiającego o wszelkich okolicznościach, mogących zakłócić prawidłowe i rzetelne wykonanie Umowy, mających istotne znaczenie dla należytego wykonania Przedmiotu Umowy.</w:t>
      </w:r>
    </w:p>
    <w:p w14:paraId="07C09292" w14:textId="77777777" w:rsidR="00020FA6" w:rsidRPr="00C01DB8" w:rsidRDefault="008255A0">
      <w:pPr>
        <w:numPr>
          <w:ilvl w:val="0"/>
          <w:numId w:val="1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 odniesienia do realizacji prac w siedzibie Zamawiającego, do obowiązków Wykonawcy należy przestrzeganie obowiązujących u Zamawiającego przepisów i zasad bezpieczeństwa i higieny pracy oraz przeciwpożarowych.</w:t>
      </w:r>
    </w:p>
    <w:p w14:paraId="07C09293" w14:textId="77777777" w:rsidR="00020FA6" w:rsidRPr="00C01DB8" w:rsidRDefault="00020FA6">
      <w:pPr>
        <w:spacing w:after="0" w:line="288" w:lineRule="auto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94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5</w:t>
      </w:r>
    </w:p>
    <w:p w14:paraId="07C09295" w14:textId="77777777" w:rsidR="00020FA6" w:rsidRPr="00C01DB8" w:rsidRDefault="008255A0">
      <w:pPr>
        <w:spacing w:after="0" w:line="288" w:lineRule="auto"/>
        <w:ind w:left="38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Termin wykonania umowy</w:t>
      </w:r>
    </w:p>
    <w:p w14:paraId="07C09296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zobowiązuje się do wykonania Przedmiotu Umowy w terminie 14 dni od dnia podpisania Umowy.</w:t>
      </w:r>
    </w:p>
    <w:p w14:paraId="07C09297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Wykonawca z co najmniej 3-dniowym wyprzedzeniem  zawiadomi mailowo lub telefonicznie Zamawiającego o planowanym terminie dostawy i montażu ze wskazaniem dnia i godziny. </w:t>
      </w:r>
    </w:p>
    <w:p w14:paraId="07C09298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Odbiór końcowy Przedmiotu Umowy odbędzie się w siedzibie Zamawiającego i zostanie potwierdzony Protokołem Odbioru Końcowego.</w:t>
      </w:r>
    </w:p>
    <w:p w14:paraId="07C09299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Zamawiający może odmówić Odbioru Końcowego Przedmiotu Umowy z winy Wykonawcy w sytuacji, gdy w toku wykonywania czynności Odbioru Końcowego 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>zostanie stwierdzone, iż przedmiot odbioru nie osiągnął gotowości do odbioru z powodu niezakończenia prac lub jego wadliwego wykonania.</w:t>
      </w:r>
    </w:p>
    <w:p w14:paraId="07C0929A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 przypadku stwierdzenia podczas Odbioru Końcowego:</w:t>
      </w:r>
    </w:p>
    <w:p w14:paraId="07C0929B" w14:textId="77777777" w:rsidR="00020FA6" w:rsidRPr="00C01DB8" w:rsidRDefault="008255A0">
      <w:pPr>
        <w:numPr>
          <w:ilvl w:val="1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wad istotnych, które uniemożliwiają wykorzystanie przedmiotu umowy zgodnie z przeznaczeniem – Przedmiot Umowy nie zostanie odebrany do czasu usunięcia wad lub wykonania brakujących elementów zamówienia (uważa się wówczas, że Przedmiot Umowy lub jego część nie został wykonany w terminie odbioru);</w:t>
      </w:r>
    </w:p>
    <w:p w14:paraId="07C0929C" w14:textId="77777777" w:rsidR="00020FA6" w:rsidRPr="00C01DB8" w:rsidRDefault="008255A0">
      <w:pPr>
        <w:numPr>
          <w:ilvl w:val="1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wad nieistotnych, które nadają się do usunięcia - Wykonawca zobowiązuje się do ich usunięcia, w terminie 3 (trzech) dni kalendarzowych (uważa się wówczas, że Przedmiot Umowy lub jego część został wykonany w terminie).</w:t>
      </w:r>
    </w:p>
    <w:p w14:paraId="07C0929D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 razie nieusunięcia przez Wykonawcę wad we wskazanym przez Zamawiającego terminie, Zamawiający może wyznaczyć Wykonawcy dodatkowy, określony przez siebie termin do ich usunięcia (nie krótszy jednak niż 2 dni kalendarzowe) - wyznaczenie dodatkowego terminu do usunięcia wad jest uprawnieniem, a nie obowiązkiem Zamawiającego.</w:t>
      </w:r>
    </w:p>
    <w:p w14:paraId="07C0929E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 przypadku nieusunięcia przez Wykonawcę wad, o których mowa w ust. 6 w wyznaczonych terminach, Zamawiającemu przysługuje również prawo wykonania zastępczego wszelkich prac zmierzających do usunięcia powyższych wad, do których usunięcia Zamawiający wezwał Wykonawcę, a całość kosztów związanych z usuwaniem powyższych wad obciąża Wykonawcę.</w:t>
      </w:r>
    </w:p>
    <w:p w14:paraId="07C0929F" w14:textId="77777777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Protokół odbioru końcowego podpisany przez obie Strony bez uwag i zastrzeżeń uznaje się za datę wykonania Przedmiotu Umowy. Taki Protokół odbioru końcowego stanowi podstawę do wystawienia faktury. </w:t>
      </w:r>
    </w:p>
    <w:p w14:paraId="07C092A0" w14:textId="5BA43A68" w:rsidR="00020FA6" w:rsidRPr="00C01DB8" w:rsidRDefault="008255A0">
      <w:pPr>
        <w:numPr>
          <w:ilvl w:val="0"/>
          <w:numId w:val="12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Osobę uprawnioną do odbioru końcowego jest p. Anna </w:t>
      </w:r>
      <w:proofErr w:type="spellStart"/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Manthey</w:t>
      </w:r>
      <w:proofErr w:type="spellEnd"/>
      <w:r w:rsidR="00CF4139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a w przypadku jej nieobecności osoba wyznaczona przez Zamawiającego. </w:t>
      </w:r>
    </w:p>
    <w:p w14:paraId="07C092A1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A2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A3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6</w:t>
      </w:r>
    </w:p>
    <w:p w14:paraId="07C092A4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Wynagrodzenie</w:t>
      </w:r>
    </w:p>
    <w:p w14:paraId="07C092A5" w14:textId="33C7C956" w:rsidR="00020FA6" w:rsidRPr="00C01DB8" w:rsidRDefault="008255A0">
      <w:pPr>
        <w:numPr>
          <w:ilvl w:val="0"/>
          <w:numId w:val="14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Za wykonanie Przedmiotu Umowy Wykonawca otrzyma wynagrodzenie w kwocie: </w:t>
      </w:r>
    </w:p>
    <w:p w14:paraId="07C092A6" w14:textId="4CF3A448" w:rsidR="00020FA6" w:rsidRPr="00C01DB8" w:rsidRDefault="008255A0">
      <w:pPr>
        <w:spacing w:after="0" w:line="288" w:lineRule="auto"/>
        <w:ind w:left="720"/>
        <w:jc w:val="both"/>
        <w:rPr>
          <w:rFonts w:ascii="Arial" w:eastAsia="Arial" w:hAnsi="Arial" w:cs="Arial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b/>
          <w:bCs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……………….zł brutto 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CF4139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słownie: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00/100 złotych brutto)</w:t>
      </w:r>
      <w:r w:rsidR="00CF4139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7C092A7" w14:textId="77777777" w:rsidR="00020FA6" w:rsidRPr="00C01DB8" w:rsidRDefault="008255A0">
      <w:pPr>
        <w:numPr>
          <w:ilvl w:val="0"/>
          <w:numId w:val="14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Zapłata wynagrodzenia nastąpi przelewem na rachunek bankowy Wykonawcy wskazany na fakturze w terminie do 14 dni od daty doręczenia Zamawiającemu prawidłowo wystawionej faktury, na podstawie Protokołu odbioru końcowego, o którym mowa w § 5 ust. 8. </w:t>
      </w:r>
    </w:p>
    <w:p w14:paraId="07C092A8" w14:textId="77777777" w:rsidR="00020FA6" w:rsidRPr="00C01DB8" w:rsidRDefault="008255A0">
      <w:pPr>
        <w:numPr>
          <w:ilvl w:val="0"/>
          <w:numId w:val="14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Dniem płatności wynagrodzenia, jest dzień obciążenia rachunku bankowego Zamawiającego. </w:t>
      </w:r>
    </w:p>
    <w:p w14:paraId="07C092A9" w14:textId="77777777" w:rsidR="00020FA6" w:rsidRPr="00C01DB8" w:rsidRDefault="008255A0">
      <w:pPr>
        <w:numPr>
          <w:ilvl w:val="0"/>
          <w:numId w:val="14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Wynagrodzenie określone w ust. 1 nie może ulec zmianie i zawiera wszelkie koszty niezbędne do zrealizowania Przedmiotu Umowy, w tym w szczególności: koszty dostawy i niezbędnych materiałów, wszelkie podwyżki cen w okresie realizacji Umowy oraz inne koszty do poniesienia celem terminowej i prawidłowej realizacji Przedmiotu Umowy, koszty uporządkowania miejsca wykonywania prac, koszty transportu do siedziby Zamawiającego i montażu. </w:t>
      </w:r>
    </w:p>
    <w:p w14:paraId="07C092AA" w14:textId="77777777" w:rsidR="00020FA6" w:rsidRPr="00C01DB8" w:rsidRDefault="008255A0">
      <w:pPr>
        <w:numPr>
          <w:ilvl w:val="0"/>
          <w:numId w:val="14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Wykonawca bez uprzedniej pisemnej zgody Zamawiającego nie jest uprawniony do dokonywania cesji wierzytelności przysługujących mu wobec Zamawiającego. </w:t>
      </w:r>
    </w:p>
    <w:p w14:paraId="07C092AB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AC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AD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7</w:t>
      </w:r>
    </w:p>
    <w:p w14:paraId="07C092AE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Warunki gwarancji</w:t>
      </w:r>
    </w:p>
    <w:p w14:paraId="07C092AF" w14:textId="77777777" w:rsidR="00020FA6" w:rsidRPr="00C01DB8" w:rsidRDefault="008255A0">
      <w:pPr>
        <w:numPr>
          <w:ilvl w:val="0"/>
          <w:numId w:val="16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Wykonawca udziela Zamawiającemu gwarancji jakości na wykonany przedmiot umowy na </w:t>
      </w:r>
      <w:r w:rsidRPr="005F0E9B">
        <w:rPr>
          <w:rFonts w:ascii="Arial" w:eastAsia="Arial Unicode MS" w:hAnsi="Arial" w:cs="Arial Unicode MS"/>
          <w:b/>
          <w:bCs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okres 5 lat</w:t>
      </w: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 od daty podpisania protokołu końcowego.</w:t>
      </w:r>
    </w:p>
    <w:p w14:paraId="07C092B0" w14:textId="77777777" w:rsidR="00020FA6" w:rsidRPr="00C01DB8" w:rsidRDefault="008255A0">
      <w:pPr>
        <w:numPr>
          <w:ilvl w:val="0"/>
          <w:numId w:val="16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 okresie gwarancji Wykonawca zobowiązany jest do nieodpłatnego usunięcia wady lub do dostarczenia rzeczy wolnej od wad, w terminie 3 dni od dnia zgłoszenia reklamacji. Wszelkie koszty związane z wymianą bądź usuwaniem wady, w tym koszty dojazdu i dostawy do siedziby Zamawiającego, ponosi Wykonawca. Prawidłowe załatwienie reklamacji zostanie potwierdzone protokołem naprawy podpisanym przez Strony.</w:t>
      </w:r>
    </w:p>
    <w:p w14:paraId="07C092B1" w14:textId="77777777" w:rsidR="00020FA6" w:rsidRPr="00C01DB8" w:rsidRDefault="008255A0">
      <w:pPr>
        <w:numPr>
          <w:ilvl w:val="0"/>
          <w:numId w:val="16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Zamawiający będzie zgłaszać reklamacje poprzez wiadomość e-mail, na adres ………………………….             </w:t>
      </w:r>
    </w:p>
    <w:p w14:paraId="07C092B2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B3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8</w:t>
      </w:r>
    </w:p>
    <w:p w14:paraId="07C092B4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Kary umowne</w:t>
      </w:r>
    </w:p>
    <w:p w14:paraId="07C092B5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:lang w:val="pl-PL"/>
        </w:rPr>
      </w:pPr>
    </w:p>
    <w:p w14:paraId="07C092B6" w14:textId="77777777" w:rsidR="00020FA6" w:rsidRPr="00C01DB8" w:rsidRDefault="008255A0">
      <w:pPr>
        <w:numPr>
          <w:ilvl w:val="0"/>
          <w:numId w:val="18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zobowiązany jest zapłacić Zamawiającemu karę umowną w przypadku:</w:t>
      </w:r>
    </w:p>
    <w:p w14:paraId="07C092B7" w14:textId="77777777" w:rsidR="00020FA6" w:rsidRPr="00C01DB8" w:rsidRDefault="008255A0">
      <w:pPr>
        <w:numPr>
          <w:ilvl w:val="0"/>
          <w:numId w:val="2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opóźnienia w wykonaniu Przedmiotu Umowy, w wysokości 5 % wynagrodzenia brutto wskazanego w § 6 ust. 1 umowy, za każdy dzień opóźnienia;</w:t>
      </w:r>
    </w:p>
    <w:p w14:paraId="07C092B8" w14:textId="77777777" w:rsidR="00020FA6" w:rsidRPr="00C01DB8" w:rsidRDefault="008255A0">
      <w:pPr>
        <w:numPr>
          <w:ilvl w:val="0"/>
          <w:numId w:val="2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opóźnienia w usunięciu wad, o których mowa w § 5 ust. 7 umowy, w wysokości 0,1 % wynagrodzenia brutto wskazanego w § 6 ust. 1 umowy, za każdy dzień opóźnienia;</w:t>
      </w:r>
    </w:p>
    <w:p w14:paraId="07C092B9" w14:textId="77777777" w:rsidR="00020FA6" w:rsidRPr="00C01DB8" w:rsidRDefault="008255A0">
      <w:pPr>
        <w:numPr>
          <w:ilvl w:val="0"/>
          <w:numId w:val="2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opóźnienia w realizacji obowiązków wynikających z gwarancji, w wysokości 0,1 % wynagrodzenia brutto wskazanego w § 6 ust. 1 umowy, za każdy dzień opóźnienia;</w:t>
      </w:r>
    </w:p>
    <w:p w14:paraId="07C092BA" w14:textId="77777777" w:rsidR="00020FA6" w:rsidRPr="00C01DB8" w:rsidRDefault="008255A0">
      <w:pPr>
        <w:numPr>
          <w:ilvl w:val="0"/>
          <w:numId w:val="20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naruszenia któregokolwiek z obowiązków wskazanych w § 4  umowy, w wysokości 1 % wynagrodzenia brutto wskazanego w § 6 ust. 1 umowy, za każde naruszenie.</w:t>
      </w:r>
    </w:p>
    <w:p w14:paraId="07C092BB" w14:textId="77777777" w:rsidR="00020FA6" w:rsidRPr="00C01DB8" w:rsidRDefault="008255A0">
      <w:pPr>
        <w:numPr>
          <w:ilvl w:val="0"/>
          <w:numId w:val="21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może dochodzić na zasadach ogólnych odszkodowania przewyższającego wysokość zastrzeżonych kar umownych.</w:t>
      </w:r>
    </w:p>
    <w:p w14:paraId="07C092BC" w14:textId="77777777" w:rsidR="00020FA6" w:rsidRPr="00C01DB8" w:rsidRDefault="008255A0">
      <w:pPr>
        <w:numPr>
          <w:ilvl w:val="0"/>
          <w:numId w:val="18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Kary przewidziane w Umowie mają charakter niezależny w tym znaczeniu, iż mogą podlegać sumowaniu w przypadku, gdy jedno zachowanie Wykonawcy uprawnia Zamawiającego do naliczenia kary umownej z więcej niż jednego tytułu. Suma nałożonych na Wykonawcę kar umownych nie może przekroczyć łącznie 50 % wynagrodzenia brutto wskazanego w § 6 ust. 1 Umowy.</w:t>
      </w:r>
    </w:p>
    <w:p w14:paraId="07C092BD" w14:textId="77777777" w:rsidR="00020FA6" w:rsidRPr="00C01DB8" w:rsidRDefault="00020FA6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BE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9</w:t>
      </w:r>
    </w:p>
    <w:p w14:paraId="07C092BF" w14:textId="77777777" w:rsidR="00020FA6" w:rsidRPr="00C01DB8" w:rsidRDefault="008255A0">
      <w:pPr>
        <w:spacing w:after="0" w:line="288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Odstąpienie od umowy</w:t>
      </w:r>
    </w:p>
    <w:p w14:paraId="07C092C0" w14:textId="77777777" w:rsidR="00020FA6" w:rsidRPr="00C01DB8" w:rsidRDefault="008255A0">
      <w:pPr>
        <w:numPr>
          <w:ilvl w:val="0"/>
          <w:numId w:val="23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Poza przypadkami wskazanymi w przepisach prawa, w szczególności Kodeksu cywilnego, Zamawiającemu przysługuje prawo do jednostronnego odstąpienia od Umowy lub jej części ze skutkiem natychmiastowym, bez wyznaczenia terminu dodatkowego, w sytuacjach gdy:</w:t>
      </w:r>
    </w:p>
    <w:p w14:paraId="07C092C1" w14:textId="77777777" w:rsidR="00020FA6" w:rsidRPr="00C01DB8" w:rsidRDefault="008255A0">
      <w:pPr>
        <w:numPr>
          <w:ilvl w:val="1"/>
          <w:numId w:val="23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 xml:space="preserve">Wykonawca nie wykona zamówienia w przewidzianym w Umowie terminie; </w:t>
      </w:r>
    </w:p>
    <w:p w14:paraId="07C092C2" w14:textId="77777777" w:rsidR="00020FA6" w:rsidRPr="00C01DB8" w:rsidRDefault="008255A0">
      <w:pPr>
        <w:numPr>
          <w:ilvl w:val="1"/>
          <w:numId w:val="23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lastRenderedPageBreak/>
        <w:t>Wykonawca realizuje Przedmiot Umowy niezgodnie z wytycznymi Zamawiającego;</w:t>
      </w:r>
    </w:p>
    <w:p w14:paraId="07C092C3" w14:textId="77777777" w:rsidR="00020FA6" w:rsidRPr="00C01DB8" w:rsidRDefault="008255A0">
      <w:pPr>
        <w:numPr>
          <w:ilvl w:val="1"/>
          <w:numId w:val="23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 bez zgody Zamawiającego dokonał przekazania realizacji Przedmiotu Umowy osobie trzeciej.</w:t>
      </w:r>
    </w:p>
    <w:p w14:paraId="07C092C4" w14:textId="77777777" w:rsidR="00020FA6" w:rsidRPr="00C01DB8" w:rsidRDefault="008255A0">
      <w:pPr>
        <w:numPr>
          <w:ilvl w:val="0"/>
          <w:numId w:val="23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Zamawiający jest uprawniony od umowy odstąpić, w terminie 3 dni od dnia zaistnienia przesłanki uprawniającą ją do odstąpienia.</w:t>
      </w:r>
    </w:p>
    <w:p w14:paraId="07C092C5" w14:textId="77777777" w:rsidR="00020FA6" w:rsidRPr="00C01DB8" w:rsidRDefault="008255A0">
      <w:pPr>
        <w:numPr>
          <w:ilvl w:val="0"/>
          <w:numId w:val="23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Wykonawca, w razie odstąpienia Zamawiającego od umowy z winy Wykonawcy w przypadkach określonych w ust. 1 zapłaci karę umowną w wysokości 30% ustalonego wynagrodzenia, o którym mowa w § 6 ust.1.</w:t>
      </w:r>
    </w:p>
    <w:p w14:paraId="07C092C6" w14:textId="77777777" w:rsidR="00020FA6" w:rsidRPr="00C01DB8" w:rsidRDefault="00020FA6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lang w:val="pl-PL"/>
        </w:rPr>
      </w:pPr>
    </w:p>
    <w:p w14:paraId="07C092C7" w14:textId="77777777" w:rsidR="00020FA6" w:rsidRPr="00C01DB8" w:rsidRDefault="008255A0">
      <w:pPr>
        <w:spacing w:after="0" w:line="288" w:lineRule="auto"/>
        <w:jc w:val="center"/>
        <w:rPr>
          <w:rFonts w:ascii="Calibri" w:eastAsia="Calibri" w:hAnsi="Calibri" w:cs="Calibri"/>
          <w:kern w:val="0"/>
          <w:sz w:val="22"/>
          <w:szCs w:val="22"/>
          <w:lang w:val="pl-PL"/>
        </w:rPr>
      </w:pP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§ 10</w:t>
      </w:r>
      <w:r w:rsidRPr="00C01DB8">
        <w:rPr>
          <w:rFonts w:ascii="Times New Roman" w:eastAsia="Times New Roman" w:hAnsi="Times New Roman" w:cs="Times New Roman"/>
          <w:kern w:val="0"/>
          <w:lang w:val="pl-PL"/>
        </w:rPr>
        <w:br/>
      </w:r>
      <w:r w:rsidRPr="00C01DB8">
        <w:rPr>
          <w:rFonts w:ascii="Arial" w:hAnsi="Arial"/>
          <w:b/>
          <w:bCs/>
          <w:kern w:val="0"/>
          <w:sz w:val="22"/>
          <w:szCs w:val="22"/>
          <w:lang w:val="pl-PL"/>
        </w:rPr>
        <w:t>RODO</w:t>
      </w:r>
    </w:p>
    <w:p w14:paraId="07C092C8" w14:textId="77777777" w:rsidR="00020FA6" w:rsidRPr="00C01DB8" w:rsidRDefault="008255A0">
      <w:pPr>
        <w:numPr>
          <w:ilvl w:val="0"/>
          <w:numId w:val="25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Strony przetwarzają Dane Osobowe w zakresie i celu przewidzianym w niniejszej Umowie, oraz zgodnie z art. 6 ust. 1 lit. b oraz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zwanej dalej „RODO”.</w:t>
      </w:r>
    </w:p>
    <w:p w14:paraId="07C092C9" w14:textId="77777777" w:rsidR="00020FA6" w:rsidRPr="00C01DB8" w:rsidRDefault="008255A0">
      <w:pPr>
        <w:numPr>
          <w:ilvl w:val="0"/>
          <w:numId w:val="25"/>
        </w:numPr>
        <w:spacing w:after="0" w:line="288" w:lineRule="auto"/>
        <w:jc w:val="both"/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</w:pPr>
      <w:r w:rsidRPr="00C01DB8">
        <w:rPr>
          <w:rFonts w:ascii="Arial" w:eastAsia="Arial Unicode MS" w:hAnsi="Arial" w:cs="Arial Unicode MS"/>
          <w:kern w:val="0"/>
          <w:sz w:val="22"/>
          <w:szCs w:val="22"/>
          <w:lang w:val="pl-PL"/>
          <w14:textOutline w14:w="0" w14:cap="flat" w14:cmpd="sng" w14:algn="ctr">
            <w14:noFill/>
            <w14:prstDash w14:val="solid"/>
            <w14:bevel/>
          </w14:textOutline>
        </w:rPr>
        <w:t>Do umowy dołączona jest klauzula informacyjna, która stanowi Załącznik oznaczony jako KR do niniejszej Umowy, jako jej integralna część.</w:t>
      </w:r>
    </w:p>
    <w:p w14:paraId="07C092CA" w14:textId="77777777" w:rsidR="00020FA6" w:rsidRPr="00C01DB8" w:rsidRDefault="00020FA6">
      <w:pPr>
        <w:spacing w:after="0" w:line="288" w:lineRule="auto"/>
        <w:jc w:val="both"/>
        <w:rPr>
          <w:rFonts w:ascii="Calibri" w:eastAsia="Calibri" w:hAnsi="Calibri" w:cs="Calibri"/>
          <w:kern w:val="0"/>
          <w:sz w:val="22"/>
          <w:szCs w:val="22"/>
          <w:lang w:val="pl-PL"/>
        </w:rPr>
      </w:pPr>
    </w:p>
    <w:p w14:paraId="07C092CB" w14:textId="77777777" w:rsidR="00020FA6" w:rsidRPr="00C01DB8" w:rsidRDefault="008255A0">
      <w:pPr>
        <w:pStyle w:val="Stopka"/>
        <w:tabs>
          <w:tab w:val="clear" w:pos="4536"/>
          <w:tab w:val="clear" w:pos="9072"/>
        </w:tabs>
        <w:jc w:val="center"/>
        <w:rPr>
          <w:rFonts w:ascii="Arial" w:eastAsia="Arial" w:hAnsi="Arial" w:cs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§ 11</w:t>
      </w:r>
    </w:p>
    <w:p w14:paraId="07C092CC" w14:textId="77777777" w:rsidR="00020FA6" w:rsidRPr="00C01DB8" w:rsidRDefault="00020FA6">
      <w:pPr>
        <w:widowControl w:val="0"/>
        <w:spacing w:after="0" w:line="240" w:lineRule="auto"/>
        <w:jc w:val="center"/>
        <w:rPr>
          <w:rFonts w:ascii="Arial" w:eastAsia="Arial" w:hAnsi="Arial" w:cs="Arial"/>
          <w:kern w:val="0"/>
          <w:sz w:val="22"/>
          <w:szCs w:val="22"/>
          <w:lang w:val="pl-PL"/>
        </w:rPr>
      </w:pPr>
    </w:p>
    <w:p w14:paraId="07C092CD" w14:textId="77777777" w:rsidR="00020FA6" w:rsidRPr="00C01DB8" w:rsidRDefault="008255A0">
      <w:pPr>
        <w:spacing w:after="0" w:line="240" w:lineRule="auto"/>
        <w:jc w:val="both"/>
        <w:rPr>
          <w:rFonts w:ascii="Arial" w:eastAsia="Arial" w:hAnsi="Arial" w:cs="Arial"/>
          <w:kern w:val="0"/>
          <w:sz w:val="22"/>
          <w:szCs w:val="22"/>
          <w:lang w:val="pl-PL"/>
        </w:rPr>
      </w:pPr>
      <w:r w:rsidRPr="00C01DB8">
        <w:rPr>
          <w:rFonts w:ascii="Arial" w:hAnsi="Arial"/>
          <w:kern w:val="0"/>
          <w:sz w:val="22"/>
          <w:szCs w:val="22"/>
          <w:lang w:val="pl-PL"/>
        </w:rPr>
        <w:t>Wykonawca oświadcza, że nie zachodzą względem niego przesłanki wykluczenia określone w art. 7 ust. 1 w zw. z art. 7 ust. 9 ustawy z dnia 13 kwietnia 2022 r. o szczególnych rozwiązaniach w zakresie przeciwdziałania wspieraniu agresji na Ukrainę oraz służących ochronie bezpieczeństwa narodowego (</w:t>
      </w:r>
      <w:proofErr w:type="spellStart"/>
      <w:r w:rsidRPr="00C01DB8">
        <w:rPr>
          <w:rFonts w:ascii="Arial" w:hAnsi="Arial"/>
          <w:kern w:val="0"/>
          <w:sz w:val="22"/>
          <w:szCs w:val="22"/>
          <w:lang w:val="pl-PL"/>
        </w:rPr>
        <w:t>t.j</w:t>
      </w:r>
      <w:proofErr w:type="spellEnd"/>
      <w:r w:rsidRPr="00C01DB8">
        <w:rPr>
          <w:rFonts w:ascii="Arial" w:hAnsi="Arial"/>
          <w:kern w:val="0"/>
          <w:sz w:val="22"/>
          <w:szCs w:val="22"/>
          <w:lang w:val="pl-PL"/>
        </w:rPr>
        <w:t xml:space="preserve">. Dz. U. z 2025 r. poz. 514 z </w:t>
      </w:r>
      <w:proofErr w:type="spellStart"/>
      <w:r w:rsidRPr="00C01DB8">
        <w:rPr>
          <w:rFonts w:ascii="Arial" w:hAnsi="Arial"/>
          <w:kern w:val="0"/>
          <w:sz w:val="22"/>
          <w:szCs w:val="22"/>
          <w:lang w:val="pl-PL"/>
        </w:rPr>
        <w:t>późn</w:t>
      </w:r>
      <w:proofErr w:type="spellEnd"/>
      <w:r w:rsidRPr="00C01DB8">
        <w:rPr>
          <w:rFonts w:ascii="Arial" w:hAnsi="Arial"/>
          <w:kern w:val="0"/>
          <w:sz w:val="22"/>
          <w:szCs w:val="22"/>
          <w:lang w:val="pl-PL"/>
        </w:rPr>
        <w:t>. zm.).</w:t>
      </w:r>
    </w:p>
    <w:p w14:paraId="07C092CE" w14:textId="77777777" w:rsidR="00020FA6" w:rsidRPr="00C01DB8" w:rsidRDefault="00020FA6">
      <w:pPr>
        <w:pStyle w:val="Stopka"/>
        <w:tabs>
          <w:tab w:val="clear" w:pos="4536"/>
          <w:tab w:val="clear" w:pos="9072"/>
        </w:tabs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CF" w14:textId="77777777" w:rsidR="00020FA6" w:rsidRPr="00C01DB8" w:rsidRDefault="008255A0">
      <w:pPr>
        <w:pStyle w:val="Stopka"/>
        <w:tabs>
          <w:tab w:val="clear" w:pos="4536"/>
          <w:tab w:val="clear" w:pos="9072"/>
        </w:tabs>
        <w:spacing w:after="200" w:line="276" w:lineRule="auto"/>
        <w:jc w:val="center"/>
        <w:rPr>
          <w:rFonts w:ascii="Arial" w:eastAsia="Arial" w:hAnsi="Arial" w:cs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b/>
          <w:bCs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§ 12</w:t>
      </w:r>
    </w:p>
    <w:p w14:paraId="07C092D0" w14:textId="77777777" w:rsidR="00020FA6" w:rsidRPr="00C01DB8" w:rsidRDefault="008255A0" w:rsidP="005F0E9B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Zamawiający informuje, że niniejsze zamówienie będzie współfinansowane z projektu: Projektowanie uniwersalne kultury – dostępność w instytucjach kultury finansowanego ze środków Unii Europejskiej w ramach działania 3.3 „Systemowa poprawa dostępności” Priorytetu III „Dostępność i usługi dla osób z niepełnosprawnościami” Programu Fundusze Europejskie dla Rozwoju Społecznego 2021-2027.</w:t>
      </w:r>
    </w:p>
    <w:p w14:paraId="07C092D1" w14:textId="77777777" w:rsidR="00020FA6" w:rsidRPr="00C01DB8" w:rsidRDefault="008255A0" w:rsidP="005F0E9B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Wszelkie zmiany niniejszej Umowy wymagają formy pisemnej pod rygorem nieważności.</w:t>
      </w:r>
    </w:p>
    <w:p w14:paraId="07C092D2" w14:textId="77777777" w:rsidR="00020FA6" w:rsidRPr="00C01DB8" w:rsidRDefault="008255A0" w:rsidP="005F0E9B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Spory mogące wyniknąć w związku z realizacją niniejszej Umowy będą rozstrzygane przez sąd właściwy miejscowo dla siedziby Zamawiającego. </w:t>
      </w:r>
    </w:p>
    <w:p w14:paraId="07C092D3" w14:textId="77777777" w:rsidR="00020FA6" w:rsidRPr="00C01DB8" w:rsidRDefault="008255A0" w:rsidP="005F0E9B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niniejszą umową zastosowanie mają właściwe przepisy prawa, w tym przepisy ustawy z dnia 23 kwietnia 1964 r. Kodeks cywilny.</w:t>
      </w:r>
    </w:p>
    <w:p w14:paraId="07C092D4" w14:textId="77777777" w:rsidR="00020FA6" w:rsidRPr="00C01DB8" w:rsidRDefault="008255A0" w:rsidP="005F0E9B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Umowa zostaje zawarta z dniem jej podpisania przez obydwie Strony.</w:t>
      </w:r>
    </w:p>
    <w:p w14:paraId="07C092D5" w14:textId="77777777" w:rsidR="00020FA6" w:rsidRPr="00C01DB8" w:rsidRDefault="008255A0" w:rsidP="005F0E9B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Niniejsza Umowa sporządzona została w dwóch jednobrzmiących egzemplarzach, po jednym dla Zamawiającego i dla Wykonawcy.</w:t>
      </w:r>
    </w:p>
    <w:p w14:paraId="07C092D6" w14:textId="77777777" w:rsidR="00020FA6" w:rsidRPr="00C01DB8" w:rsidRDefault="00020FA6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D7" w14:textId="77777777" w:rsidR="00020FA6" w:rsidRPr="00C01DB8" w:rsidRDefault="008255A0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Załączniki do Umowy:</w:t>
      </w:r>
    </w:p>
    <w:p w14:paraId="07C092D8" w14:textId="77777777" w:rsidR="00020FA6" w:rsidRPr="00C01DB8" w:rsidRDefault="008255A0">
      <w:pPr>
        <w:pStyle w:val="Stopka"/>
        <w:numPr>
          <w:ilvl w:val="0"/>
          <w:numId w:val="28"/>
        </w:numPr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Zapytanie ofertowe,</w:t>
      </w:r>
    </w:p>
    <w:p w14:paraId="07C092D9" w14:textId="77777777" w:rsidR="00020FA6" w:rsidRPr="00C01DB8" w:rsidRDefault="008255A0">
      <w:pPr>
        <w:pStyle w:val="Stopka"/>
        <w:numPr>
          <w:ilvl w:val="0"/>
          <w:numId w:val="28"/>
        </w:numPr>
        <w:spacing w:line="276" w:lineRule="auto"/>
        <w:jc w:val="both"/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Oferta Wykonawcy,</w:t>
      </w:r>
    </w:p>
    <w:p w14:paraId="07C092DA" w14:textId="77777777" w:rsidR="00020FA6" w:rsidRPr="00C01DB8" w:rsidRDefault="008255A0">
      <w:pPr>
        <w:pStyle w:val="Stopka"/>
        <w:tabs>
          <w:tab w:val="clear" w:pos="4536"/>
          <w:tab w:val="clear" w:pos="9072"/>
        </w:tabs>
        <w:spacing w:line="276" w:lineRule="auto"/>
        <w:ind w:left="360"/>
        <w:jc w:val="both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KR – Klauzula RODO.</w:t>
      </w:r>
    </w:p>
    <w:p w14:paraId="07C092DB" w14:textId="77777777" w:rsidR="00020FA6" w:rsidRPr="00C01DB8" w:rsidRDefault="00020FA6">
      <w:pPr>
        <w:pStyle w:val="Stopka"/>
        <w:tabs>
          <w:tab w:val="clear" w:pos="4536"/>
          <w:tab w:val="clear" w:pos="9072"/>
        </w:tabs>
        <w:spacing w:after="200" w:line="276" w:lineRule="auto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DC" w14:textId="77777777" w:rsidR="00020FA6" w:rsidRPr="00C01DB8" w:rsidRDefault="008255A0">
      <w:pPr>
        <w:pStyle w:val="Stopka"/>
        <w:tabs>
          <w:tab w:val="clear" w:pos="4536"/>
          <w:tab w:val="clear" w:pos="9072"/>
        </w:tabs>
        <w:spacing w:after="200" w:line="276" w:lineRule="auto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</w:t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………………………………….</w:t>
      </w:r>
    </w:p>
    <w:p w14:paraId="07C092DD" w14:textId="77777777" w:rsidR="00020FA6" w:rsidRPr="00C01DB8" w:rsidRDefault="008255A0">
      <w:pPr>
        <w:pStyle w:val="Stopka"/>
        <w:tabs>
          <w:tab w:val="clear" w:pos="4536"/>
          <w:tab w:val="clear" w:pos="9072"/>
        </w:tabs>
        <w:spacing w:after="200" w:line="276" w:lineRule="auto"/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Zamawiający </w:t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Wykonawca</w:t>
      </w:r>
    </w:p>
    <w:p w14:paraId="07C092DE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DF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0" w14:textId="77777777" w:rsidR="00020FA6" w:rsidRPr="00C01DB8" w:rsidRDefault="008255A0">
      <w:pPr>
        <w:pStyle w:val="Stopka"/>
        <w:tabs>
          <w:tab w:val="clear" w:pos="4536"/>
          <w:tab w:val="clear" w:pos="9072"/>
          <w:tab w:val="left" w:pos="1755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Główna księgowa……………………………………</w:t>
      </w:r>
    </w:p>
    <w:p w14:paraId="07C092E1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2" w14:textId="77777777" w:rsidR="00020FA6" w:rsidRPr="00C01DB8" w:rsidRDefault="008255A0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Zabezpieczono środki w planie finansowym na rok 2026 r.</w:t>
      </w:r>
    </w:p>
    <w:p w14:paraId="07C092E3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4" w14:textId="77777777" w:rsidR="00020FA6" w:rsidRPr="00C01DB8" w:rsidRDefault="008255A0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Pracownik odpowiedzialny merytorycznie……………………………………………...</w:t>
      </w:r>
    </w:p>
    <w:p w14:paraId="07C092E5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6" w14:textId="77777777" w:rsidR="00020FA6" w:rsidRPr="00C01DB8" w:rsidRDefault="008255A0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Radca prawny……………………………………………………………………………..</w:t>
      </w:r>
    </w:p>
    <w:p w14:paraId="07C092E7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8" w14:textId="77777777" w:rsidR="00020FA6" w:rsidRPr="00C01DB8" w:rsidRDefault="008255A0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Kontrola wstępna………………………………………………………………………….</w:t>
      </w:r>
    </w:p>
    <w:p w14:paraId="07C092E9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A" w14:textId="77777777" w:rsidR="00020FA6" w:rsidRPr="00C01DB8" w:rsidRDefault="008255A0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Zamówienia publiczne ………………………………… </w:t>
      </w:r>
    </w:p>
    <w:p w14:paraId="07C092EB" w14:textId="77777777" w:rsidR="00020FA6" w:rsidRPr="00C01DB8" w:rsidRDefault="00020FA6">
      <w:pPr>
        <w:pStyle w:val="Stopka"/>
        <w:tabs>
          <w:tab w:val="clear" w:pos="4536"/>
          <w:tab w:val="clear" w:pos="9072"/>
        </w:tabs>
        <w:rPr>
          <w:rFonts w:ascii="Arial" w:eastAsia="Arial" w:hAnsi="Arial" w:cs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C092EC" w14:textId="77777777" w:rsidR="00020FA6" w:rsidRPr="00C01DB8" w:rsidRDefault="008255A0">
      <w:pPr>
        <w:pStyle w:val="Stopka"/>
        <w:tabs>
          <w:tab w:val="clear" w:pos="4536"/>
          <w:tab w:val="clear" w:pos="9072"/>
        </w:tabs>
      </w:pPr>
      <w:r w:rsidRPr="00C01DB8">
        <w:rPr>
          <w:rFonts w:ascii="Arial" w:hAnsi="Arial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Umowa nr        /2026/CSWŁ.  </w:t>
      </w:r>
    </w:p>
    <w:sectPr w:rsidR="00020FA6" w:rsidRPr="00C01DB8">
      <w:headerReference w:type="default" r:id="rId10"/>
      <w:footerReference w:type="default" r:id="rId11"/>
      <w:pgSz w:w="11900" w:h="16840"/>
      <w:pgMar w:top="1077" w:right="1418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0746" w14:textId="77777777" w:rsidR="004B6BB8" w:rsidRDefault="004B6BB8">
      <w:pPr>
        <w:spacing w:after="0" w:line="240" w:lineRule="auto"/>
      </w:pPr>
      <w:r>
        <w:separator/>
      </w:r>
    </w:p>
  </w:endnote>
  <w:endnote w:type="continuationSeparator" w:id="0">
    <w:p w14:paraId="3054E354" w14:textId="77777777" w:rsidR="004B6BB8" w:rsidRDefault="004B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92F0" w14:textId="77777777" w:rsidR="00020FA6" w:rsidRDefault="008255A0">
    <w:pPr>
      <w:pStyle w:val="Stopka"/>
      <w:tabs>
        <w:tab w:val="clear" w:pos="9072"/>
        <w:tab w:val="right" w:pos="9044"/>
      </w:tabs>
    </w:pPr>
    <w:r>
      <w:rPr>
        <w:rFonts w:ascii="Calibri" w:hAnsi="Calibri"/>
        <w:sz w:val="22"/>
        <w:szCs w:val="22"/>
      </w:rPr>
      <w:t xml:space="preserve">    </w:t>
    </w: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07C092F3" wp14:editId="07C092F4">
          <wp:extent cx="969645" cy="548641"/>
          <wp:effectExtent l="0" t="0" r="0" b="0"/>
          <wp:docPr id="1073741826" name="officeArt object" descr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4" descr="Obraz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548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E803" w14:textId="77777777" w:rsidR="004B6BB8" w:rsidRDefault="004B6BB8">
      <w:pPr>
        <w:spacing w:after="0" w:line="240" w:lineRule="auto"/>
      </w:pPr>
      <w:r>
        <w:separator/>
      </w:r>
    </w:p>
  </w:footnote>
  <w:footnote w:type="continuationSeparator" w:id="0">
    <w:p w14:paraId="3DF34869" w14:textId="77777777" w:rsidR="004B6BB8" w:rsidRDefault="004B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92EF" w14:textId="77777777" w:rsidR="00020FA6" w:rsidRDefault="008255A0">
    <w:pPr>
      <w:pStyle w:val="Nagwek"/>
      <w:tabs>
        <w:tab w:val="clear" w:pos="9072"/>
        <w:tab w:val="right" w:pos="9044"/>
      </w:tabs>
    </w:pPr>
    <w:r>
      <w:rPr>
        <w:noProof/>
      </w:rPr>
      <w:drawing>
        <wp:inline distT="0" distB="0" distL="0" distR="0" wp14:anchorId="07C092F1" wp14:editId="07C092F2">
          <wp:extent cx="5761355" cy="792481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92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216"/>
    <w:multiLevelType w:val="hybridMultilevel"/>
    <w:tmpl w:val="CE260DB4"/>
    <w:numStyleLink w:val="Zaimportowanystyl1"/>
  </w:abstractNum>
  <w:abstractNum w:abstractNumId="1" w15:restartNumberingAfterBreak="0">
    <w:nsid w:val="068D7F63"/>
    <w:multiLevelType w:val="hybridMultilevel"/>
    <w:tmpl w:val="66EE4B6A"/>
    <w:numStyleLink w:val="Zaimportowanystyl9"/>
  </w:abstractNum>
  <w:abstractNum w:abstractNumId="2" w15:restartNumberingAfterBreak="0">
    <w:nsid w:val="06F80CAB"/>
    <w:multiLevelType w:val="hybridMultilevel"/>
    <w:tmpl w:val="75A46F8C"/>
    <w:styleLink w:val="Zaimportowanystyl3"/>
    <w:lvl w:ilvl="0" w:tplc="B20051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0C2D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90263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093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DA6F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CCFF8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8862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16D8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98763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3A6506"/>
    <w:multiLevelType w:val="hybridMultilevel"/>
    <w:tmpl w:val="D76E3D00"/>
    <w:styleLink w:val="Zaimportowanystyl6"/>
    <w:lvl w:ilvl="0" w:tplc="BCE41B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6AE1CA">
      <w:start w:val="1"/>
      <w:numFmt w:val="lowerLetter"/>
      <w:lvlText w:val="%2."/>
      <w:lvlJc w:val="left"/>
      <w:pPr>
        <w:ind w:left="18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A051E">
      <w:start w:val="1"/>
      <w:numFmt w:val="lowerRoman"/>
      <w:lvlText w:val="%3."/>
      <w:lvlJc w:val="left"/>
      <w:pPr>
        <w:ind w:left="2586" w:hanging="7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F649DE">
      <w:start w:val="1"/>
      <w:numFmt w:val="decimal"/>
      <w:lvlText w:val="%4."/>
      <w:lvlJc w:val="left"/>
      <w:pPr>
        <w:ind w:left="330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3674EC">
      <w:start w:val="1"/>
      <w:numFmt w:val="lowerLetter"/>
      <w:lvlText w:val="%5."/>
      <w:lvlJc w:val="left"/>
      <w:pPr>
        <w:ind w:left="402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DA379C">
      <w:start w:val="1"/>
      <w:numFmt w:val="lowerRoman"/>
      <w:lvlText w:val="%6."/>
      <w:lvlJc w:val="left"/>
      <w:pPr>
        <w:ind w:left="4746" w:hanging="7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CE960C">
      <w:start w:val="1"/>
      <w:numFmt w:val="decimal"/>
      <w:lvlText w:val="%7."/>
      <w:lvlJc w:val="left"/>
      <w:pPr>
        <w:ind w:left="54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E0ECDE">
      <w:start w:val="1"/>
      <w:numFmt w:val="lowerLetter"/>
      <w:lvlText w:val="%8."/>
      <w:lvlJc w:val="left"/>
      <w:pPr>
        <w:ind w:left="61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B2C422">
      <w:start w:val="1"/>
      <w:numFmt w:val="lowerRoman"/>
      <w:lvlText w:val="%9."/>
      <w:lvlJc w:val="left"/>
      <w:pPr>
        <w:ind w:left="6906" w:hanging="7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1BE5060"/>
    <w:multiLevelType w:val="hybridMultilevel"/>
    <w:tmpl w:val="7B501B10"/>
    <w:styleLink w:val="Zaimportowanystyl10"/>
    <w:lvl w:ilvl="0" w:tplc="B93E0FE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6FC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CA025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96E5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413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40BF9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A6D2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1465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A0B23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D257C9"/>
    <w:multiLevelType w:val="hybridMultilevel"/>
    <w:tmpl w:val="FB243308"/>
    <w:styleLink w:val="Zaimportowanystyl5"/>
    <w:lvl w:ilvl="0" w:tplc="2A4AB2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21C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4C985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606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988F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8270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0445C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4CE0F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200CE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8D1097"/>
    <w:multiLevelType w:val="hybridMultilevel"/>
    <w:tmpl w:val="66EE4B6A"/>
    <w:styleLink w:val="Zaimportowanystyl9"/>
    <w:lvl w:ilvl="0" w:tplc="9A5061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182E2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6089B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CAA88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CCA8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E4EC0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3449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F242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C33A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DA85BF7"/>
    <w:multiLevelType w:val="hybridMultilevel"/>
    <w:tmpl w:val="B68217C0"/>
    <w:styleLink w:val="Zaimportowanystyl8"/>
    <w:lvl w:ilvl="0" w:tplc="6DA6F26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9E67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8A31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BED9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62A8D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C89D1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36E5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DECA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82CC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1752CA4"/>
    <w:multiLevelType w:val="hybridMultilevel"/>
    <w:tmpl w:val="99862A66"/>
    <w:styleLink w:val="Zaimportowanystyl100"/>
    <w:lvl w:ilvl="0" w:tplc="E2B036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4EC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F2704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4A92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A27D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A4A24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80A1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3A45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AB67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252439C"/>
    <w:multiLevelType w:val="hybridMultilevel"/>
    <w:tmpl w:val="FE78C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1506B"/>
    <w:multiLevelType w:val="hybridMultilevel"/>
    <w:tmpl w:val="E30A76FC"/>
    <w:styleLink w:val="Zaimportowanystyl7"/>
    <w:lvl w:ilvl="0" w:tplc="3F02C03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A6604">
      <w:start w:val="1"/>
      <w:numFmt w:val="lowerLetter"/>
      <w:lvlText w:val="%2."/>
      <w:lvlJc w:val="left"/>
      <w:pPr>
        <w:ind w:left="1837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C43572">
      <w:start w:val="1"/>
      <w:numFmt w:val="lowerRoman"/>
      <w:lvlText w:val="%3."/>
      <w:lvlJc w:val="left"/>
      <w:pPr>
        <w:ind w:left="2557" w:hanging="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500E3C">
      <w:start w:val="1"/>
      <w:numFmt w:val="decimal"/>
      <w:lvlText w:val="%4."/>
      <w:lvlJc w:val="left"/>
      <w:pPr>
        <w:ind w:left="3277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809172">
      <w:start w:val="1"/>
      <w:numFmt w:val="lowerLetter"/>
      <w:lvlText w:val="%5."/>
      <w:lvlJc w:val="left"/>
      <w:pPr>
        <w:ind w:left="3997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FE4452">
      <w:start w:val="1"/>
      <w:numFmt w:val="lowerRoman"/>
      <w:lvlText w:val="%6."/>
      <w:lvlJc w:val="left"/>
      <w:pPr>
        <w:ind w:left="4717" w:hanging="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02FC66">
      <w:start w:val="1"/>
      <w:numFmt w:val="decimal"/>
      <w:lvlText w:val="%7."/>
      <w:lvlJc w:val="left"/>
      <w:pPr>
        <w:ind w:left="5437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0D006">
      <w:start w:val="1"/>
      <w:numFmt w:val="lowerLetter"/>
      <w:lvlText w:val="%8."/>
      <w:lvlJc w:val="left"/>
      <w:pPr>
        <w:ind w:left="6157" w:hanging="7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1A42FA">
      <w:start w:val="1"/>
      <w:numFmt w:val="lowerRoman"/>
      <w:lvlText w:val="%9."/>
      <w:lvlJc w:val="left"/>
      <w:pPr>
        <w:ind w:left="6877" w:hanging="6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0EE3048"/>
    <w:multiLevelType w:val="hybridMultilevel"/>
    <w:tmpl w:val="F85C98EA"/>
    <w:styleLink w:val="Zaimportowanystyl2"/>
    <w:lvl w:ilvl="0" w:tplc="BE2874F8">
      <w:start w:val="1"/>
      <w:numFmt w:val="decimal"/>
      <w:lvlText w:val="%1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F44C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947A7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86F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14D83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1889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6029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D29C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A367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A7D5C97"/>
    <w:multiLevelType w:val="hybridMultilevel"/>
    <w:tmpl w:val="CE260DB4"/>
    <w:styleLink w:val="Zaimportowanystyl1"/>
    <w:lvl w:ilvl="0" w:tplc="0512D89C">
      <w:start w:val="1"/>
      <w:numFmt w:val="decimal"/>
      <w:lvlText w:val="%1."/>
      <w:lvlJc w:val="left"/>
      <w:pPr>
        <w:tabs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88D006">
      <w:start w:val="1"/>
      <w:numFmt w:val="lowerLetter"/>
      <w:lvlText w:val="%2."/>
      <w:lvlJc w:val="left"/>
      <w:pPr>
        <w:tabs>
          <w:tab w:val="num" w:pos="2136"/>
        </w:tabs>
        <w:ind w:left="1440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02C59E">
      <w:start w:val="1"/>
      <w:numFmt w:val="lowerRoman"/>
      <w:lvlText w:val="%3."/>
      <w:lvlJc w:val="left"/>
      <w:pPr>
        <w:tabs>
          <w:tab w:val="num" w:pos="2856"/>
        </w:tabs>
        <w:ind w:left="2160" w:firstLine="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BA0870">
      <w:start w:val="1"/>
      <w:numFmt w:val="decimal"/>
      <w:lvlText w:val="%4."/>
      <w:lvlJc w:val="left"/>
      <w:pPr>
        <w:tabs>
          <w:tab w:val="num" w:pos="3576"/>
        </w:tabs>
        <w:ind w:left="288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7CD404">
      <w:start w:val="1"/>
      <w:numFmt w:val="lowerLetter"/>
      <w:lvlText w:val="%5."/>
      <w:lvlJc w:val="left"/>
      <w:pPr>
        <w:tabs>
          <w:tab w:val="num" w:pos="4296"/>
        </w:tabs>
        <w:ind w:left="360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4CA276">
      <w:start w:val="1"/>
      <w:numFmt w:val="lowerRoman"/>
      <w:lvlText w:val="%6."/>
      <w:lvlJc w:val="left"/>
      <w:pPr>
        <w:tabs>
          <w:tab w:val="num" w:pos="5016"/>
        </w:tabs>
        <w:ind w:left="4320" w:firstLine="1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6E426">
      <w:start w:val="1"/>
      <w:numFmt w:val="decimal"/>
      <w:lvlText w:val="%7."/>
      <w:lvlJc w:val="left"/>
      <w:pPr>
        <w:tabs>
          <w:tab w:val="num" w:pos="5736"/>
        </w:tabs>
        <w:ind w:left="5040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B4A4B8">
      <w:start w:val="1"/>
      <w:numFmt w:val="lowerLetter"/>
      <w:lvlText w:val="%8."/>
      <w:lvlJc w:val="left"/>
      <w:pPr>
        <w:tabs>
          <w:tab w:val="num" w:pos="6456"/>
        </w:tabs>
        <w:ind w:left="576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A6847C">
      <w:start w:val="1"/>
      <w:numFmt w:val="lowerRoman"/>
      <w:lvlText w:val="%9."/>
      <w:lvlJc w:val="left"/>
      <w:pPr>
        <w:tabs>
          <w:tab w:val="num" w:pos="7176"/>
        </w:tabs>
        <w:ind w:left="6480" w:firstLine="1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E17D19"/>
    <w:multiLevelType w:val="hybridMultilevel"/>
    <w:tmpl w:val="E30A76FC"/>
    <w:numStyleLink w:val="Zaimportowanystyl7"/>
  </w:abstractNum>
  <w:abstractNum w:abstractNumId="14" w15:restartNumberingAfterBreak="0">
    <w:nsid w:val="59AE244A"/>
    <w:multiLevelType w:val="hybridMultilevel"/>
    <w:tmpl w:val="FB243308"/>
    <w:numStyleLink w:val="Zaimportowanystyl5"/>
  </w:abstractNum>
  <w:abstractNum w:abstractNumId="15" w15:restartNumberingAfterBreak="0">
    <w:nsid w:val="602A00DC"/>
    <w:multiLevelType w:val="hybridMultilevel"/>
    <w:tmpl w:val="250ED486"/>
    <w:numStyleLink w:val="Zaimportowanystyl4"/>
  </w:abstractNum>
  <w:abstractNum w:abstractNumId="16" w15:restartNumberingAfterBreak="0">
    <w:nsid w:val="60AF5B84"/>
    <w:multiLevelType w:val="hybridMultilevel"/>
    <w:tmpl w:val="250ED486"/>
    <w:styleLink w:val="Zaimportowanystyl4"/>
    <w:lvl w:ilvl="0" w:tplc="D66EF03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66F8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6088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EAC2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C6D0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005C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8C3F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D641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F6DE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37C5A46"/>
    <w:multiLevelType w:val="hybridMultilevel"/>
    <w:tmpl w:val="B68217C0"/>
    <w:numStyleLink w:val="Zaimportowanystyl8"/>
  </w:abstractNum>
  <w:abstractNum w:abstractNumId="18" w15:restartNumberingAfterBreak="0">
    <w:nsid w:val="65D15EA3"/>
    <w:multiLevelType w:val="hybridMultilevel"/>
    <w:tmpl w:val="99862A66"/>
    <w:numStyleLink w:val="Zaimportowanystyl100"/>
  </w:abstractNum>
  <w:abstractNum w:abstractNumId="19" w15:restartNumberingAfterBreak="0">
    <w:nsid w:val="676557A7"/>
    <w:multiLevelType w:val="hybridMultilevel"/>
    <w:tmpl w:val="75A46F8C"/>
    <w:numStyleLink w:val="Zaimportowanystyl3"/>
  </w:abstractNum>
  <w:abstractNum w:abstractNumId="20" w15:restartNumberingAfterBreak="0">
    <w:nsid w:val="73850433"/>
    <w:multiLevelType w:val="hybridMultilevel"/>
    <w:tmpl w:val="F85C98EA"/>
    <w:numStyleLink w:val="Zaimportowanystyl2"/>
  </w:abstractNum>
  <w:abstractNum w:abstractNumId="21" w15:restartNumberingAfterBreak="0">
    <w:nsid w:val="746B6DCF"/>
    <w:multiLevelType w:val="hybridMultilevel"/>
    <w:tmpl w:val="7B501B10"/>
    <w:numStyleLink w:val="Zaimportowanystyl10"/>
  </w:abstractNum>
  <w:abstractNum w:abstractNumId="22" w15:restartNumberingAfterBreak="0">
    <w:nsid w:val="766552A4"/>
    <w:multiLevelType w:val="hybridMultilevel"/>
    <w:tmpl w:val="D76E3D00"/>
    <w:numStyleLink w:val="Zaimportowanystyl6"/>
  </w:abstractNum>
  <w:num w:numId="1" w16cid:durableId="2089842698">
    <w:abstractNumId w:val="12"/>
  </w:num>
  <w:num w:numId="2" w16cid:durableId="1097671693">
    <w:abstractNumId w:val="0"/>
  </w:num>
  <w:num w:numId="3" w16cid:durableId="1930654759">
    <w:abstractNumId w:val="0"/>
    <w:lvlOverride w:ilvl="0">
      <w:lvl w:ilvl="0" w:tplc="207227C8">
        <w:start w:val="1"/>
        <w:numFmt w:val="decimal"/>
        <w:lvlText w:val="%1.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38A8D8">
        <w:start w:val="1"/>
        <w:numFmt w:val="lowerLetter"/>
        <w:lvlText w:val="%2."/>
        <w:lvlJc w:val="left"/>
        <w:pPr>
          <w:ind w:left="13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C60948">
        <w:start w:val="1"/>
        <w:numFmt w:val="lowerRoman"/>
        <w:lvlText w:val="%3."/>
        <w:lvlJc w:val="left"/>
        <w:pPr>
          <w:ind w:left="2084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08E290">
        <w:start w:val="1"/>
        <w:numFmt w:val="decimal"/>
        <w:lvlText w:val="%4."/>
        <w:lvlJc w:val="left"/>
        <w:pPr>
          <w:ind w:left="280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2410CC">
        <w:start w:val="1"/>
        <w:numFmt w:val="lowerLetter"/>
        <w:lvlText w:val="%5."/>
        <w:lvlJc w:val="left"/>
        <w:pPr>
          <w:ind w:left="352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4C532E">
        <w:start w:val="1"/>
        <w:numFmt w:val="lowerRoman"/>
        <w:lvlText w:val="%6."/>
        <w:lvlJc w:val="left"/>
        <w:pPr>
          <w:ind w:left="4244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42CF3E">
        <w:start w:val="1"/>
        <w:numFmt w:val="decimal"/>
        <w:lvlText w:val="%7."/>
        <w:lvlJc w:val="left"/>
        <w:pPr>
          <w:ind w:left="496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A369EFC">
        <w:start w:val="1"/>
        <w:numFmt w:val="lowerLetter"/>
        <w:lvlText w:val="%8."/>
        <w:lvlJc w:val="left"/>
        <w:pPr>
          <w:ind w:left="568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56B010">
        <w:start w:val="1"/>
        <w:numFmt w:val="lowerRoman"/>
        <w:lvlText w:val="%9."/>
        <w:lvlJc w:val="left"/>
        <w:pPr>
          <w:ind w:left="6404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71728381">
    <w:abstractNumId w:val="8"/>
  </w:num>
  <w:num w:numId="5" w16cid:durableId="1213465796">
    <w:abstractNumId w:val="18"/>
  </w:num>
  <w:num w:numId="6" w16cid:durableId="1063943963">
    <w:abstractNumId w:val="0"/>
    <w:lvlOverride w:ilvl="0">
      <w:startOverride w:val="1"/>
      <w:lvl w:ilvl="0" w:tplc="207227C8">
        <w:start w:val="1"/>
        <w:numFmt w:val="decimal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38A8D8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4C60948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08E290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E2410CC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4C532E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E42CF3E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A369EFC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056B010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581180856">
    <w:abstractNumId w:val="11"/>
  </w:num>
  <w:num w:numId="8" w16cid:durableId="2066097373">
    <w:abstractNumId w:val="20"/>
  </w:num>
  <w:num w:numId="9" w16cid:durableId="244848660">
    <w:abstractNumId w:val="2"/>
  </w:num>
  <w:num w:numId="10" w16cid:durableId="658775910">
    <w:abstractNumId w:val="19"/>
  </w:num>
  <w:num w:numId="11" w16cid:durableId="983436049">
    <w:abstractNumId w:val="16"/>
  </w:num>
  <w:num w:numId="12" w16cid:durableId="514615978">
    <w:abstractNumId w:val="15"/>
  </w:num>
  <w:num w:numId="13" w16cid:durableId="1960454921">
    <w:abstractNumId w:val="5"/>
  </w:num>
  <w:num w:numId="14" w16cid:durableId="894052248">
    <w:abstractNumId w:val="14"/>
  </w:num>
  <w:num w:numId="15" w16cid:durableId="104689809">
    <w:abstractNumId w:val="3"/>
  </w:num>
  <w:num w:numId="16" w16cid:durableId="2035187709">
    <w:abstractNumId w:val="22"/>
  </w:num>
  <w:num w:numId="17" w16cid:durableId="593636937">
    <w:abstractNumId w:val="10"/>
  </w:num>
  <w:num w:numId="18" w16cid:durableId="998652580">
    <w:abstractNumId w:val="13"/>
  </w:num>
  <w:num w:numId="19" w16cid:durableId="171184416">
    <w:abstractNumId w:val="7"/>
  </w:num>
  <w:num w:numId="20" w16cid:durableId="677461218">
    <w:abstractNumId w:val="17"/>
  </w:num>
  <w:num w:numId="21" w16cid:durableId="1753041428">
    <w:abstractNumId w:val="13"/>
    <w:lvlOverride w:ilvl="0">
      <w:startOverride w:val="2"/>
    </w:lvlOverride>
  </w:num>
  <w:num w:numId="22" w16cid:durableId="227541438">
    <w:abstractNumId w:val="6"/>
  </w:num>
  <w:num w:numId="23" w16cid:durableId="1959683700">
    <w:abstractNumId w:val="1"/>
  </w:num>
  <w:num w:numId="24" w16cid:durableId="312178026">
    <w:abstractNumId w:val="4"/>
  </w:num>
  <w:num w:numId="25" w16cid:durableId="1617979163">
    <w:abstractNumId w:val="21"/>
  </w:num>
  <w:num w:numId="26" w16cid:durableId="862519471">
    <w:abstractNumId w:val="20"/>
    <w:lvlOverride w:ilvl="0">
      <w:startOverride w:val="1"/>
      <w:lvl w:ilvl="0" w:tplc="5E88ECB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B72136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4F21884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3850F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5C4932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F86FCE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ED0E57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CA8E1B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670AF9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733086885">
    <w:abstractNumId w:val="20"/>
    <w:lvlOverride w:ilvl="0">
      <w:lvl w:ilvl="0" w:tplc="5E88ECB8">
        <w:start w:val="1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721368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F21884">
        <w:start w:val="1"/>
        <w:numFmt w:val="lowerRoman"/>
        <w:lvlText w:val="%3."/>
        <w:lvlJc w:val="left"/>
        <w:pPr>
          <w:ind w:left="1440" w:hanging="6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3850FC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C49324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86FCE6">
        <w:start w:val="1"/>
        <w:numFmt w:val="lowerRoman"/>
        <w:lvlText w:val="%6."/>
        <w:lvlJc w:val="left"/>
        <w:pPr>
          <w:ind w:left="3600" w:hanging="5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ED0E572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A8E1BC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670AF9C">
        <w:start w:val="1"/>
        <w:numFmt w:val="lowerRoman"/>
        <w:lvlText w:val="%9."/>
        <w:lvlJc w:val="left"/>
        <w:pPr>
          <w:ind w:left="5760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362512852">
    <w:abstractNumId w:val="19"/>
    <w:lvlOverride w:ilvl="0">
      <w:startOverride w:val="1"/>
      <w:lvl w:ilvl="0" w:tplc="50680C72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18E9C22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40EC1B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79AEC7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3B8215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E8041A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FB661D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BC1EF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E3A0EA0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489490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A6"/>
    <w:rsid w:val="00020FA6"/>
    <w:rsid w:val="004B6BB8"/>
    <w:rsid w:val="005212D5"/>
    <w:rsid w:val="005F0E9B"/>
    <w:rsid w:val="006114A5"/>
    <w:rsid w:val="006B017D"/>
    <w:rsid w:val="00727C40"/>
    <w:rsid w:val="007D2DF2"/>
    <w:rsid w:val="008255A0"/>
    <w:rsid w:val="00C01DB8"/>
    <w:rsid w:val="00CF4139"/>
    <w:rsid w:val="00D02958"/>
    <w:rsid w:val="00DD5B0E"/>
    <w:rsid w:val="00F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9267"/>
  <w15:docId w15:val="{C28058A1-2A70-4C3A-AA28-898A1B2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100">
    <w:name w:val="Zaimportowany styl 1.0"/>
    <w:pPr>
      <w:numPr>
        <w:numId w:val="4"/>
      </w:numPr>
    </w:pPr>
  </w:style>
  <w:style w:type="numbering" w:customStyle="1" w:styleId="Zaimportowanystyl2">
    <w:name w:val="Zaimportowany styl 2"/>
    <w:pPr>
      <w:numPr>
        <w:numId w:val="7"/>
      </w:numPr>
    </w:pPr>
  </w:style>
  <w:style w:type="numbering" w:customStyle="1" w:styleId="Zaimportowanystyl3">
    <w:name w:val="Zaimportowany styl 3"/>
    <w:pPr>
      <w:numPr>
        <w:numId w:val="9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5">
    <w:name w:val="Zaimportowany styl 5"/>
    <w:pPr>
      <w:numPr>
        <w:numId w:val="13"/>
      </w:numPr>
    </w:pPr>
  </w:style>
  <w:style w:type="numbering" w:customStyle="1" w:styleId="Zaimportowanystyl6">
    <w:name w:val="Zaimportowany styl 6"/>
    <w:pPr>
      <w:numPr>
        <w:numId w:val="15"/>
      </w:numPr>
    </w:pPr>
  </w:style>
  <w:style w:type="numbering" w:customStyle="1" w:styleId="Zaimportowanystyl7">
    <w:name w:val="Zaimportowany styl 7"/>
    <w:pPr>
      <w:numPr>
        <w:numId w:val="17"/>
      </w:numPr>
    </w:p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ptos" w:eastAsia="Aptos" w:hAnsi="Aptos" w:cs="Aptos"/>
      <w:color w:val="000000"/>
      <w:kern w:val="2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01D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93703-3220-447c-9c60-977806cb67f3" xsi:nil="true"/>
    <lcf76f155ced4ddcb4097134ff3c332f xmlns="a186b18a-8edc-43b1-8ac0-10efc04267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417E03A2FEB468B66694C1E8CA4A9" ma:contentTypeVersion="12" ma:contentTypeDescription="Utwórz nowy dokument." ma:contentTypeScope="" ma:versionID="2b5e78431cb34a23dbe2346b6f83e55f">
  <xsd:schema xmlns:xsd="http://www.w3.org/2001/XMLSchema" xmlns:xs="http://www.w3.org/2001/XMLSchema" xmlns:p="http://schemas.microsoft.com/office/2006/metadata/properties" xmlns:ns2="a186b18a-8edc-43b1-8ac0-10efc042674b" xmlns:ns3="b2793703-3220-447c-9c60-977806cb67f3" targetNamespace="http://schemas.microsoft.com/office/2006/metadata/properties" ma:root="true" ma:fieldsID="00b8997cdcebf50d27d801ef06a8da57" ns2:_="" ns3:_="">
    <xsd:import namespace="a186b18a-8edc-43b1-8ac0-10efc042674b"/>
    <xsd:import namespace="b2793703-3220-447c-9c60-977806cb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6b18a-8edc-43b1-8ac0-10efc0426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84a517a-c203-4aa6-8bb3-d1f3b6cfe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3703-3220-447c-9c60-977806cb6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84fab3-721f-41ac-a160-a818699806cc}" ma:internalName="TaxCatchAll" ma:showField="CatchAllData" ma:web="b2793703-3220-447c-9c60-977806cb6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AE8D-BC9A-467D-9989-ECB92DA61B0E}">
  <ds:schemaRefs>
    <ds:schemaRef ds:uri="http://schemas.microsoft.com/office/2006/metadata/properties"/>
    <ds:schemaRef ds:uri="http://schemas.microsoft.com/office/infopath/2007/PartnerControls"/>
    <ds:schemaRef ds:uri="b2793703-3220-447c-9c60-977806cb67f3"/>
    <ds:schemaRef ds:uri="a186b18a-8edc-43b1-8ac0-10efc042674b"/>
  </ds:schemaRefs>
</ds:datastoreItem>
</file>

<file path=customXml/itemProps2.xml><?xml version="1.0" encoding="utf-8"?>
<ds:datastoreItem xmlns:ds="http://schemas.openxmlformats.org/officeDocument/2006/customXml" ds:itemID="{40A399C6-03B2-4EAF-97FF-EDC7F37CFD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2065B-E48A-4815-A6E3-82F5AF6A8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6b18a-8edc-43b1-8ac0-10efc042674b"/>
    <ds:schemaRef ds:uri="b2793703-3220-447c-9c60-977806cb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1652</Words>
  <Characters>10422</Characters>
  <Application>Microsoft Office Word</Application>
  <DocSecurity>0</DocSecurity>
  <Lines>242</Lines>
  <Paragraphs>101</Paragraphs>
  <ScaleCrop>false</ScaleCrop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Władysław Banach</cp:lastModifiedBy>
  <cp:revision>10</cp:revision>
  <dcterms:created xsi:type="dcterms:W3CDTF">2026-03-05T08:06:00Z</dcterms:created>
  <dcterms:modified xsi:type="dcterms:W3CDTF">2026-03-16T12:40:00Z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0x010100C48417E03A2FEB468B66694C1E8CA4A9</vt:lpwstr>
  </property>
  <property fmtid="{D5CDD505-2E9C-101B-9397-08002B2CF9AE}" pid="3" name="MediaServiceImageTags">
    <vt:lpwstr/>
  </property>
</Properties>
</file>