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B7" w:rsidRDefault="007E06B7" w:rsidP="007E06B7">
      <w:pPr>
        <w:rPr>
          <w:rFonts w:ascii="Times New Roman" w:hAnsi="Times New Roman" w:cs="Times New Roman"/>
          <w:sz w:val="24"/>
          <w:szCs w:val="24"/>
        </w:rPr>
      </w:pPr>
    </w:p>
    <w:p w:rsidR="00866F71" w:rsidRDefault="005972C5" w:rsidP="00866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2370.7</w:t>
      </w:r>
      <w:r w:rsidR="00866F71" w:rsidRPr="00866F71">
        <w:rPr>
          <w:rFonts w:ascii="Times New Roman" w:hAnsi="Times New Roman" w:cs="Times New Roman"/>
          <w:sz w:val="24"/>
          <w:szCs w:val="24"/>
        </w:rPr>
        <w:t xml:space="preserve">.2014 </w:t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  <w:t>Załącznik nr 1 do SIWZ</w:t>
      </w:r>
    </w:p>
    <w:p w:rsidR="00866F71" w:rsidRPr="007E06B7" w:rsidRDefault="00866F71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B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E06B7" w:rsidRPr="007E06B7" w:rsidRDefault="009735D0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>Minimalne wymagania dl</w:t>
      </w:r>
      <w:r w:rsidR="00BD6D5B">
        <w:rPr>
          <w:rFonts w:ascii="Times New Roman" w:hAnsi="Times New Roman" w:cs="Times New Roman"/>
          <w:b/>
          <w:sz w:val="24"/>
          <w:szCs w:val="24"/>
        </w:rPr>
        <w:t>a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 xml:space="preserve"> lekkiego samochodu r</w:t>
      </w:r>
      <w:r w:rsidR="00966C46">
        <w:rPr>
          <w:rFonts w:ascii="Times New Roman" w:hAnsi="Times New Roman" w:cs="Times New Roman"/>
          <w:b/>
          <w:sz w:val="24"/>
          <w:szCs w:val="24"/>
        </w:rPr>
        <w:t>atowniczo - gaśniczego</w:t>
      </w:r>
      <w:r w:rsidR="007E06B7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15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8"/>
        <w:gridCol w:w="9428"/>
        <w:gridCol w:w="1132"/>
        <w:gridCol w:w="4394"/>
      </w:tblGrid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Spełnienie wymagań</w:t>
            </w:r>
          </w:p>
          <w:p w:rsidR="007E06B7" w:rsidRPr="007E06B7" w:rsidRDefault="007E06B7" w:rsidP="007E06B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(wypełnia oferent)</w:t>
            </w:r>
          </w:p>
        </w:tc>
      </w:tr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Wymagania ogólne.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EE4513" w:rsidRPr="007E06B7" w:rsidRDefault="00EE4513" w:rsidP="00EE4513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Pojazd musi spełniać wymagania polskich przepisów o ruchu drogowym z uwzględnieniem wymagań dotyczących pojazdów uprzywilejowanych zgodnie z ustawą ,,Prawo o ruchu drogowym” z dnia 20 czerwca 1997 roku  (Dz. U. z 2</w:t>
            </w:r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005 r. Nr 108 poz. 908 z </w:t>
            </w:r>
            <w:proofErr w:type="spellStart"/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poźn</w:t>
            </w:r>
            <w:proofErr w:type="spellEnd"/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m.) wraz z przepisami wykonawczymi do ustawy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EF22E3" w:rsidRDefault="00AE3847" w:rsidP="008F7B6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Pojazd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spełniać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nia techniczno-użytkowe </w:t>
            </w:r>
            <w:r w:rsidR="007E06B7"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zgodnie z Rozporządzeniem Ministra Spraw Wewnętrznych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 w:rsidR="007E06B7"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 Administracji</w:t>
            </w:r>
            <w:r w:rsidR="007E06B7" w:rsidRPr="007E06B7">
              <w:rPr>
                <w:rFonts w:ascii="Times New Roman" w:eastAsia="Times New Roman" w:hAnsi="Times New Roman" w:cs="Times New Roman"/>
                <w:bCs/>
                <w:color w:val="800080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dnia 27 kwietnia  2010 zmieniające rozporządzenie 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sprawie wykazu wyrobów służących zapewnieniu zasad bezpieczeństwa publicznego lub ochronie zdrowia i życia oraz mienia, a także zasad wydawania dopuszczenia tych wyrob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ów do użytkowania (Dz. U. z 2010 r. Nr 85 poz. 553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EF22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</w:t>
            </w:r>
          </w:p>
          <w:p w:rsidR="00EF22E3" w:rsidRPr="00EF22E3" w:rsidRDefault="00AE3847" w:rsidP="008F7B6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Świadectwo dopuszczenia do stosowania w ochronie przeciwpożarowej na oferowany pojazd należy dołączyć do oferty.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8F7B6E" w:rsidP="00D4559D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7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Podwozie pojazdu musi posiadać świadectwo homologacji typu zgodnie z odrębnymi przepisami krajowymi odnoszącymi się do prawa o ruchu drogowym.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Klasa pojazdu (wg PN-EN 1846-1): L (lekka). Kategoria pojazdu (wg PN-EN 1846-1): 1 (miejska).</w:t>
            </w:r>
          </w:p>
          <w:p w:rsidR="004502E8" w:rsidRPr="007E06B7" w:rsidRDefault="007E06B7" w:rsidP="006746D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Dopuszczalna</w:t>
            </w:r>
            <w:r w:rsidR="00A651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techniczna masa całkowita pojazdu </w:t>
            </w:r>
            <w:r w:rsidR="00A70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nie mniejsza niż </w:t>
            </w:r>
            <w:r w:rsidR="00A70F54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  <w:r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kg.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Wysokość całkow</w:t>
            </w:r>
            <w:r w:rsidR="00A3435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ita pojazdu nie większa niż </w:t>
            </w:r>
            <w:r w:rsidR="00B82C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="00A34356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mm.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Samochód musi posiadać świadectwo dopuszczenia CNBOP</w:t>
            </w:r>
            <w:r w:rsidR="00793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oraz niezbędne dokumenty wymagane do rejestracji jako samochód uprzywilejowany w ruchu, pożarniczy lub specjalny.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</w:tcPr>
          <w:p w:rsidR="007E06B7" w:rsidRPr="007E06B7" w:rsidRDefault="00B74655" w:rsidP="003753A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Oznaczenie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jazdu zgodne z Zarządzeniem Nr 13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Komendanta Głównego Pańs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twowej Straży Pożarnej z dnia 27 grudnia 2012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r. w sprawie gospodarki transportowej w jednostkach organizacyjnych Państwowej Straży</w:t>
            </w:r>
            <w:r w:rsidR="003753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Pożarnej.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Konkretne numery zostaną podane przez Zamawiającego w trakcie realizacji zamówienia. Kabina i zabudowa winny być w kolorze czerwonym (RAL 3000), błotniki i zderzaki w kolorze białym (RAL 9010), podwozie (rama) w kolorze czarnym lub szarym.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Podwozie i kabina załogi.</w:t>
            </w:r>
          </w:p>
        </w:tc>
      </w:tr>
      <w:tr w:rsidR="007E06B7" w:rsidRPr="007E06B7" w:rsidTr="009124EF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top w:val="single" w:sz="12" w:space="0" w:color="auto"/>
            </w:tcBorders>
          </w:tcPr>
          <w:p w:rsidR="007E06B7" w:rsidRPr="007E06B7" w:rsidRDefault="00951CDB" w:rsidP="006912D3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fabry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cznie nowy</w:t>
            </w:r>
            <w:r w:rsidR="00E362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nie starszy niż</w:t>
            </w:r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2013 rok 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7E06B7" w:rsidRPr="007E06B7" w:rsidRDefault="005C709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typ i model podwozia oraz rok produkcji</w:t>
            </w:r>
          </w:p>
        </w:tc>
      </w:tr>
      <w:tr w:rsidR="007E06B7" w:rsidRPr="007E06B7" w:rsidTr="006746DD">
        <w:trPr>
          <w:trHeight w:val="499"/>
        </w:trPr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6746DD" w:rsidRPr="007E06B7" w:rsidRDefault="007E06B7" w:rsidP="006746D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Silnik z zapłonem samoczynnym, z turbodoładowaniem, spełniający normy emisji spalin umożliwiające rejestrację pojazdu. 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Mo</w:t>
            </w:r>
            <w:r w:rsidR="006912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 maksymalna silnika minimum 120 </w:t>
            </w:r>
            <w:proofErr w:type="spellStart"/>
            <w:r w:rsidR="006912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kW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End"/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podać typ, model i parametry silnika; 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B8019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Układ napędowy </w:t>
            </w:r>
            <w:r w:rsidR="00E3629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4 x 2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B80194" w:rsidRPr="00B80194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Układ hamulcowy pojazdu powinien być wyposażony w system przeciwpoślizgowy (ABS lub równoważny).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Układ kierowniczy ze wspomaganiem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1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Skrzynia biegów manualna 6-biegowa 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Ogumienie wielosezonowe; pełnowymiarowe koło zapasowe  przewożone na pojeździe, zamocowane w sposób umożliwiający 1-osobową obsługę przy zdejmowaniu oraz zakładaniu.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typ i rozmiar ogumienia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Wylot rury wydechowej spalin silnika umożliwiający podłączenie wyciągu spalin, wyprowadzony z lewej strony pojazdu.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77D6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Kabina</w:t>
            </w:r>
            <w:r w:rsidR="007146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 xml:space="preserve"> pojazdu</w:t>
            </w:r>
            <w:r w:rsidRPr="007E06B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</w:t>
            </w:r>
            <w:r w:rsidR="007146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terodrzwiowa, </w:t>
            </w:r>
            <w:r w:rsidR="00466C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min.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B71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5-osobowa.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 części załogowej miejsca siedzące na pojedynczych fotelach lub </w:t>
            </w:r>
            <w:r w:rsidR="00200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na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kanapie, usytuowane przodem do kierunku jazdy.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Układ klimatyzacji dostosowany wydajnością do kubatury kabiny. Niezależny układ ogrzewania i wentylacji, umożliwiający ogrzewanie kabiny przy wyłączonym silniku.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 desce rozdzielczej w kabinie sygnalizacja świetlna włączonego napędu autopompy oraz wysuniętego masztu oświetleniowego. Włącznik napędu autopompy zabezpieczony przed przypadkowym włączeniem.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Elektrycznie sterowane szyby w drzwiach przednich. Elektrycznie sterowane i podgrzewane lusterka boczne. Ramiona lusterek dostosowane do szerokości zabudowy.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385B0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wyposażony w urządzenia sygnalizacyjne (świetlne i dźwiękowe) pojazdu uprzywilejowanego. 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dachu kabiny zamontowana belka w technologii LED</w:t>
            </w:r>
            <w:r w:rsidR="00385B0D" w:rsidRP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 napisem ,,STRAŻ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” z dwoma niebieskimi lampami wysyłającymi sygnał błyskowy.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tylnej części zabudowy na dachu lub na tylnej ścianie zamontowana co najmniej jedna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niebieska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lampa sygnalizacyjna w technologii LED. Urządzenie dźwiękowe (min. 3 modulowane tony zmieniane przyciskiem sygnału przy kierownicy) wyposażone w funkcję megafonu.</w:t>
            </w:r>
            <w:r w:rsidR="00F659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Miejsce zamocowania sterownika i mikrofonu w kabinie zapewniające łatwy dostęp dla kierowcy oraz dowódcy. Dodatkowe lampy sygnalizacyjne niebieskie w technologii LED – dwie z przodu oraz po dwie na każdym boku zabudowy. Dodatkowy sygnał typu „AIR-HORN”, pneumatyczny lub elektroniczny o natężeniu dźwięku min. 115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dB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włączany włącznikiem łatwo dostępnym dla kierowcy oraz dowódcy.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9124EF" w:rsidRDefault="009124EF" w:rsidP="00BA6C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 xml:space="preserve">W kabinie kierowcy zamontowany radiotelefon przewoźny spełniający minimalne wymagania techniczno-funkcjonalne określone w załączniku nr 2 do instrukcji stanowiącej załącznik do Rozkazu Nr 4 Komendanta Głównego Państwowej Straży Pożarnej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>z dnia 9 czerwca 2009 r. w sprawie wprowadzenia nowych zasad organizacji łączności w sieciach radiowych UKF Państwowej Straży Pożarnej (Dz. Urz. KG PSP Nr 1 z 2009 r., poz. 16). Antena umieszczona na pojeździe dostosowana do rodzaju zabudowy. Dodatkowo dwa zestawy słuchawkowe umożliwiające zakładanie na nie hełmu strażackiego pozwalające na prowadzenie korespondencji przez radiotelefon.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radiotelefonu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7E06B7" w:rsidRPr="007E06B7" w:rsidRDefault="007E06B7" w:rsidP="0072426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musi być wyposażony w sygnalizację włączonego biegu wstecznego dźwiękową (brzęczyk – sygnał przeryw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any) 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i świetlną.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6B7" w:rsidRPr="007E06B7" w:rsidRDefault="007E06B7" w:rsidP="0051209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Wciągarka o napędzie elektrycznym</w:t>
            </w:r>
            <w:r w:rsidR="00D36F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umiejscowiona z przodu pojazdu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i sile uciągu min. 3 ton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z liną o 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długości roboczej co najmniej 25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m wychodzącą z przodu pojazdu. Sterowanie pracą wciągarki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pomocą sterownika – pilot</w:t>
            </w:r>
            <w:r w:rsidR="005120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a.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:rsidR="007E06B7" w:rsidRPr="007E06B7" w:rsidRDefault="007E06B7" w:rsidP="002E1259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Zabudowa.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Zabudowa wykonana wyłącznie z następujących materiałów: stal nierdzewna, aluminium i jego stopy, materiały kompozytowe i tworzywa sztuczne. 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Dach zabudowy w formie podestu roboczego w wykonaniu antypoślizgowym, w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yposażony w oświetlenie przestrzeni roboczej. Wejście na dach za pomocą drabinki zamontowanej z tyłu pojazdu. 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Na tylnej ścianie zabudowy zamontowana fala świetlna min. 8 segmentów w technologii LED; sterowanie z kabiny załogi oraz z przedziału autopompy.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465A3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Skrytki na sprzęt i wyposażenie zamykane ża</w:t>
            </w:r>
            <w:r w:rsidR="00465A3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luzjami wodo- i pyłoszczelnymi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 materiałów odpornych na korozję. Żaluzje wyposażone w zamki zamykane na klucz, jeden klucz pasujący do </w:t>
            </w:r>
            <w:r w:rsidR="00465A3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wszystkich zamków.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rPr>
          <w:trHeight w:val="385"/>
        </w:trPr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505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pojeździe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wykonać</w:t>
            </w:r>
            <w:r w:rsidR="00505CFA"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trwałe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mocowania</w:t>
            </w: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sprzętu</w:t>
            </w:r>
            <w:r w:rsidR="00505CFA"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dostarczonego przez zamawiającego. Mocowania sprzętu muszą być wykonane przed odbiorem pojazdu. Zamawiający dostarczy sprzęt w omówionym terminie na wykonanie w/w mocowań.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611027">
            <w:pPr>
              <w:tabs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Autopompa wysokociśni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eniowa</w:t>
            </w:r>
            <w:r w:rsidR="00EF22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agregat wysokociśnieniowy wodny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ciśnieniu roboczym minimum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 </w:t>
            </w:r>
            <w:proofErr w:type="spellStart"/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MPa</w:t>
            </w:r>
            <w:proofErr w:type="spellEnd"/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Układ wodno-pianowy wyposażony w system sterowania umożliwiający regulację automatyczną i ręczną ciśnienia pracy, oraz automatyczne</w:t>
            </w:r>
            <w:r w:rsidR="008F59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ręczne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dozowanie środka pianotwórczego.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943443" w:rsidP="007E06B7">
            <w:pPr>
              <w:widowControl w:val="0"/>
              <w:tabs>
                <w:tab w:val="left" w:pos="46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Zbiornik na wodę wyposażony w nasadę zasilającą z możliwością podłączenia węża. W-75. Pojemność zbiornika wody min 5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dm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Pojemność zbiornika środka pianotwórczego nie mniej niż 10% pojemności zbiornika wody.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pojemność zbiorników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Linia szybkiego natarcia wys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okie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 ciśnienia długości min 3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 m.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zwijadle, zakończona prądownicą pistoletową wodno-pianową o regulowanej wydajności z możliwością podawania prądu zwartego i rozproszonego, umieszczona z prawej strony, w tylnej części zabudowy pożarniczej samochodu. System rozwijania i zwijania węża wyposażony w dwa niezależne napędy elektryczny i mechaniczny (ręczny). Układ napędu elektrycznego z zabezpieczeniem przeciw przeciążeniowym i wyłącznikiem krańcowym.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Przedział autopompy</w:t>
            </w:r>
            <w:r w:rsidR="000977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agregatu wysokociśnieniowego</w:t>
            </w:r>
            <w:bookmarkStart w:id="0" w:name="_GoBack"/>
            <w:bookmarkEnd w:id="0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wyposażony w głośnik z mikrofonem współpracujący z radiotelefonem przewoźnym, umożliwiający prowadzenie korespondencji z przedziału autopompy. Przedział autopompy wyposażony w system ogrzewania, niezależny od ogrzewania kabiny kierowcy i przedziału załogi, skutecznie zabezpieczający elementy układu wodnego lub wodno-pianowego przed zamarzaniem.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943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Maszt do oświetlenia pola pracy zabudowany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stałe w pojeździe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przedziale sprzętowym, wysuwany automatycznie na wysokość min.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4,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 od podłoża. Wyposażony w </w:t>
            </w:r>
            <w:r w:rsidR="00D26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2 </w:t>
            </w:r>
            <w:r w:rsidR="00102E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reflektory o łącznej mocy min. 1000 W</w:t>
            </w:r>
            <w:r w:rsidR="00022F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(2x500 W)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. 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Sterowanie masztem </w:t>
            </w:r>
            <w:r w:rsidR="00022F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i </w:t>
            </w:r>
            <w:proofErr w:type="spellStart"/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najaś</w:t>
            </w:r>
            <w:r w:rsidR="00C250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nicami</w:t>
            </w:r>
            <w:proofErr w:type="spellEnd"/>
            <w:r w:rsidR="00C250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za pomocą sterownika – pilota.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Maszt zasilany agregatem prądotwórczym o mocy min. 2000 W z możliwością wymontowywania ze skrytki samochodu. </w:t>
            </w:r>
            <w:r w:rsidR="00102E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Dopuszcza się </w:t>
            </w:r>
            <w:r w:rsidR="00022F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reflektory LED o wartości min. 14 tyś. </w:t>
            </w:r>
            <w:r w:rsidR="00EB5A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</w:t>
            </w:r>
            <w:r w:rsidR="00022F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umenów każdy</w:t>
            </w:r>
            <w:r w:rsidR="00EB5A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44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Przedłużacz elektryczny o długości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E06B7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20 m</w:t>
              </w:r>
            </w:smartTag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zwijadle z rozdzielaczem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C36021" w:rsidP="00C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kabinie pojazdu zamontować latarki (LED) przeznaczone do pracy w strefie zagrożonej wybuchem</w:t>
            </w:r>
            <w:r w:rsidR="00EF22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, akumulatorowe </w:t>
            </w:r>
            <w:r w:rsidR="00EF22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z zamocowanymi w kabinie pojazdu ładowarkami do latarek.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E06B7" w:rsidRDefault="007E06B7"/>
    <w:sectPr w:rsidR="007E06B7" w:rsidSect="00B82C62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EA4"/>
    <w:multiLevelType w:val="multilevel"/>
    <w:tmpl w:val="C70CB444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E5D059F"/>
    <w:multiLevelType w:val="multilevel"/>
    <w:tmpl w:val="AB1E45F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6"/>
    <w:rsid w:val="00022F26"/>
    <w:rsid w:val="00097701"/>
    <w:rsid w:val="00102E1F"/>
    <w:rsid w:val="001042DA"/>
    <w:rsid w:val="001D382F"/>
    <w:rsid w:val="002002A8"/>
    <w:rsid w:val="002D4260"/>
    <w:rsid w:val="002E1259"/>
    <w:rsid w:val="003753AC"/>
    <w:rsid w:val="00385B0D"/>
    <w:rsid w:val="00386C2B"/>
    <w:rsid w:val="003C7D71"/>
    <w:rsid w:val="0040725E"/>
    <w:rsid w:val="00414302"/>
    <w:rsid w:val="004474E4"/>
    <w:rsid w:val="004502E8"/>
    <w:rsid w:val="00465A35"/>
    <w:rsid w:val="00466C43"/>
    <w:rsid w:val="004E2D81"/>
    <w:rsid w:val="00505CFA"/>
    <w:rsid w:val="0051209D"/>
    <w:rsid w:val="005972C5"/>
    <w:rsid w:val="005C7097"/>
    <w:rsid w:val="00611027"/>
    <w:rsid w:val="0065217C"/>
    <w:rsid w:val="006746DD"/>
    <w:rsid w:val="006912D3"/>
    <w:rsid w:val="006B3CF4"/>
    <w:rsid w:val="006F3D8C"/>
    <w:rsid w:val="00714636"/>
    <w:rsid w:val="00724267"/>
    <w:rsid w:val="007247F6"/>
    <w:rsid w:val="00777D64"/>
    <w:rsid w:val="007814FA"/>
    <w:rsid w:val="0079371F"/>
    <w:rsid w:val="007C1A3F"/>
    <w:rsid w:val="007E06B7"/>
    <w:rsid w:val="00830CA2"/>
    <w:rsid w:val="008643C5"/>
    <w:rsid w:val="00866F71"/>
    <w:rsid w:val="008926F6"/>
    <w:rsid w:val="008B71A8"/>
    <w:rsid w:val="008C6BF8"/>
    <w:rsid w:val="008E0B1A"/>
    <w:rsid w:val="008E1488"/>
    <w:rsid w:val="008F59CE"/>
    <w:rsid w:val="008F7B6E"/>
    <w:rsid w:val="009032AE"/>
    <w:rsid w:val="00910E90"/>
    <w:rsid w:val="009124EF"/>
    <w:rsid w:val="00923A47"/>
    <w:rsid w:val="00943443"/>
    <w:rsid w:val="00951CDB"/>
    <w:rsid w:val="00966C46"/>
    <w:rsid w:val="009735D0"/>
    <w:rsid w:val="0098612E"/>
    <w:rsid w:val="009B5B32"/>
    <w:rsid w:val="00A34356"/>
    <w:rsid w:val="00A51E67"/>
    <w:rsid w:val="00A651B1"/>
    <w:rsid w:val="00A663BA"/>
    <w:rsid w:val="00A70F54"/>
    <w:rsid w:val="00AE3847"/>
    <w:rsid w:val="00B062B6"/>
    <w:rsid w:val="00B22536"/>
    <w:rsid w:val="00B74655"/>
    <w:rsid w:val="00B80194"/>
    <w:rsid w:val="00B82C62"/>
    <w:rsid w:val="00BA1E8A"/>
    <w:rsid w:val="00BA6CAE"/>
    <w:rsid w:val="00BB06E0"/>
    <w:rsid w:val="00BB6C72"/>
    <w:rsid w:val="00BD6D5B"/>
    <w:rsid w:val="00BE2283"/>
    <w:rsid w:val="00C250D8"/>
    <w:rsid w:val="00C36021"/>
    <w:rsid w:val="00C37298"/>
    <w:rsid w:val="00CB6D03"/>
    <w:rsid w:val="00CC45FE"/>
    <w:rsid w:val="00D26816"/>
    <w:rsid w:val="00D3607F"/>
    <w:rsid w:val="00D36F44"/>
    <w:rsid w:val="00D4559D"/>
    <w:rsid w:val="00E15CA9"/>
    <w:rsid w:val="00E3007E"/>
    <w:rsid w:val="00E36291"/>
    <w:rsid w:val="00E54764"/>
    <w:rsid w:val="00EB5A64"/>
    <w:rsid w:val="00EE4513"/>
    <w:rsid w:val="00EF22E3"/>
    <w:rsid w:val="00F65976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Zwolak</cp:lastModifiedBy>
  <cp:revision>109</cp:revision>
  <cp:lastPrinted>2014-09-22T10:30:00Z</cp:lastPrinted>
  <dcterms:created xsi:type="dcterms:W3CDTF">2014-07-04T06:59:00Z</dcterms:created>
  <dcterms:modified xsi:type="dcterms:W3CDTF">2014-09-22T11:16:00Z</dcterms:modified>
</cp:coreProperties>
</file>