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4B" w:rsidRDefault="0022764B" w:rsidP="0022764B">
      <w:pPr>
        <w:pStyle w:val="Tytuaktu"/>
        <w:numPr>
          <w:ilvl w:val="0"/>
          <w:numId w:val="4"/>
        </w:numPr>
      </w:pPr>
      <w:r>
        <w:t>Uchwała nr V</w:t>
      </w:r>
      <w:r>
        <w:t>.23</w:t>
      </w:r>
      <w:r>
        <w:t>.2015</w:t>
      </w:r>
    </w:p>
    <w:p w:rsidR="0022764B" w:rsidRDefault="0022764B" w:rsidP="0022764B">
      <w:pPr>
        <w:pStyle w:val="Tytuaktu"/>
        <w:numPr>
          <w:ilvl w:val="0"/>
          <w:numId w:val="4"/>
        </w:numPr>
      </w:pPr>
      <w:r>
        <w:t>Rady Gminy Jeleniewo</w:t>
      </w:r>
    </w:p>
    <w:p w:rsidR="0022764B" w:rsidRDefault="0022764B" w:rsidP="0022764B">
      <w:pPr>
        <w:pStyle w:val="zdnia"/>
        <w:numPr>
          <w:ilvl w:val="0"/>
          <w:numId w:val="3"/>
        </w:numPr>
      </w:pPr>
      <w:r>
        <w:t>27 marca 2015 roku</w:t>
      </w:r>
    </w:p>
    <w:p w:rsidR="0022764B" w:rsidRPr="006130AE" w:rsidRDefault="0022764B" w:rsidP="0022764B">
      <w:pPr>
        <w:pStyle w:val="wsprawie"/>
        <w:numPr>
          <w:ilvl w:val="1"/>
          <w:numId w:val="3"/>
        </w:numPr>
        <w:rPr>
          <w:sz w:val="22"/>
          <w:szCs w:val="22"/>
        </w:rPr>
      </w:pPr>
      <w:r w:rsidRPr="006130AE">
        <w:rPr>
          <w:sz w:val="22"/>
          <w:szCs w:val="22"/>
        </w:rPr>
        <w:t>w sprawie uchylenia uchwały Nr XX.118.2012 Rady Gminy Jeleniewo z dnia 3 grudnia 2012 r. w sprawie zwolnienia w podatku od nieruchomości</w:t>
      </w:r>
    </w:p>
    <w:p w:rsidR="0022764B" w:rsidRDefault="0022764B" w:rsidP="0022764B">
      <w:pPr>
        <w:pStyle w:val="wsprawie"/>
        <w:numPr>
          <w:ilvl w:val="1"/>
          <w:numId w:val="3"/>
        </w:numPr>
        <w:jc w:val="left"/>
      </w:pPr>
    </w:p>
    <w:p w:rsidR="0022764B" w:rsidRDefault="0022764B" w:rsidP="001D10A8">
      <w:pPr>
        <w:pStyle w:val="podstawa"/>
        <w:numPr>
          <w:ilvl w:val="4"/>
          <w:numId w:val="3"/>
        </w:numPr>
      </w:pPr>
      <w:r>
        <w:rPr>
          <w:color w:val="000000"/>
        </w:rPr>
        <w:t>Na podstawie art. 18 ust. 2 pkt 8  ustawy z dnia 8 marca</w:t>
      </w:r>
      <w:r w:rsidRPr="00EC7AAB">
        <w:rPr>
          <w:color w:val="000000"/>
        </w:rPr>
        <w:t xml:space="preserve"> 1990 r. o samorządzie gminnym </w:t>
      </w:r>
      <w:r>
        <w:t>(Dz. U. z</w:t>
      </w:r>
      <w:r w:rsidR="001D10A8">
        <w:t xml:space="preserve"> </w:t>
      </w:r>
      <w:r>
        <w:t>2013 r. poz. 594, poz. 645 i poz.</w:t>
      </w:r>
      <w:r w:rsidRPr="00EC7AAB">
        <w:rPr>
          <w:sz w:val="20"/>
        </w:rPr>
        <w:t xml:space="preserve"> </w:t>
      </w:r>
      <w:r>
        <w:t xml:space="preserve">1318, z 2014 r. poz. 379 i poz. 1072.) oraz art. 7 ust. 3 ustawy z dnia </w:t>
      </w:r>
      <w:r w:rsidR="001D10A8">
        <w:br/>
      </w:r>
      <w:r>
        <w:t>12 stycznia 1991 r. o podatkach i opłatach lokalnych</w:t>
      </w:r>
      <w:r w:rsidRPr="00EC7AAB">
        <w:rPr>
          <w:rStyle w:val="Odwoanieprzypisudolnego"/>
          <w:rFonts w:eastAsiaTheme="majorEastAsia"/>
        </w:rPr>
        <w:footnoteReference w:customMarkFollows="1" w:id="1"/>
        <w:t>1</w:t>
      </w:r>
      <w:r>
        <w:rPr>
          <w:rFonts w:eastAsiaTheme="majorEastAsia"/>
        </w:rPr>
        <w:t xml:space="preserve"> </w:t>
      </w:r>
      <w:r>
        <w:t>(Dz. U. z 2014 r. poz. 849) Rada Gminy Jeleniewo uchwala, co następuje:</w:t>
      </w:r>
    </w:p>
    <w:p w:rsidR="0022764B" w:rsidRPr="006130AE" w:rsidRDefault="0022764B" w:rsidP="0022764B">
      <w:pPr>
        <w:pStyle w:val="podstawa"/>
        <w:numPr>
          <w:ilvl w:val="2"/>
          <w:numId w:val="3"/>
        </w:numPr>
      </w:pPr>
      <w:r w:rsidRPr="006130AE">
        <w:t xml:space="preserve">§ 1. Uchyla się uchwałę Nr XX.118.2012 Rady Gminy Jeleniewo z dnia 03 grudnia 2012 r. w sprawie zwolnienia w podatku od nieruchomości. </w:t>
      </w:r>
    </w:p>
    <w:p w:rsidR="0022764B" w:rsidRDefault="0022764B" w:rsidP="0022764B">
      <w:pPr>
        <w:pStyle w:val="pkt"/>
        <w:spacing w:line="360" w:lineRule="auto"/>
      </w:pPr>
      <w:r w:rsidRPr="006130AE">
        <w:t>§ 2. Wykonanie uchwały powierza się Wójtowi Gminy Jeleniewo.</w:t>
      </w:r>
    </w:p>
    <w:p w:rsidR="0022764B" w:rsidRDefault="0022764B" w:rsidP="0022764B">
      <w:pPr>
        <w:pStyle w:val="pkt"/>
        <w:spacing w:line="360" w:lineRule="auto"/>
      </w:pPr>
      <w:r>
        <w:t>§ 3. W związku z ochroną praw nabytych uchwała traci</w:t>
      </w:r>
      <w:bookmarkStart w:id="0" w:name="_GoBack"/>
      <w:bookmarkEnd w:id="0"/>
      <w:r>
        <w:t xml:space="preserve"> moc obowiązującą z dniem 31 grudnia 2015 r.</w:t>
      </w:r>
    </w:p>
    <w:p w:rsidR="0022764B" w:rsidRDefault="0022764B" w:rsidP="0022764B"/>
    <w:p w:rsidR="00224EE2" w:rsidRPr="001D10A8" w:rsidRDefault="001D10A8" w:rsidP="001D10A8">
      <w:pPr>
        <w:jc w:val="center"/>
        <w:rPr>
          <w:sz w:val="20"/>
          <w:szCs w:val="20"/>
        </w:rPr>
      </w:pPr>
      <w:r w:rsidRPr="001D10A8">
        <w:rPr>
          <w:sz w:val="20"/>
          <w:szCs w:val="20"/>
        </w:rPr>
        <w:t>PRZEWODNICZĄCY</w:t>
      </w:r>
    </w:p>
    <w:p w:rsidR="001D10A8" w:rsidRPr="001D10A8" w:rsidRDefault="001D10A8" w:rsidP="001D10A8">
      <w:pPr>
        <w:jc w:val="center"/>
        <w:rPr>
          <w:sz w:val="20"/>
          <w:szCs w:val="20"/>
        </w:rPr>
      </w:pPr>
      <w:r w:rsidRPr="001D10A8">
        <w:rPr>
          <w:sz w:val="20"/>
          <w:szCs w:val="20"/>
        </w:rPr>
        <w:t>RADY GMINY JELENIEWO</w:t>
      </w:r>
    </w:p>
    <w:p w:rsidR="001D10A8" w:rsidRPr="001D10A8" w:rsidRDefault="001D10A8" w:rsidP="001D10A8">
      <w:pPr>
        <w:jc w:val="center"/>
        <w:rPr>
          <w:sz w:val="20"/>
          <w:szCs w:val="20"/>
        </w:rPr>
      </w:pPr>
      <w:r w:rsidRPr="001D10A8">
        <w:rPr>
          <w:sz w:val="20"/>
          <w:szCs w:val="20"/>
        </w:rPr>
        <w:t>/-/ Jan Bielecki</w:t>
      </w:r>
    </w:p>
    <w:sectPr w:rsidR="001D10A8" w:rsidRPr="001D10A8" w:rsidSect="00BE668E">
      <w:footerReference w:type="default" r:id="rId7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96" w:rsidRDefault="00D80596" w:rsidP="0022764B">
      <w:r>
        <w:separator/>
      </w:r>
    </w:p>
  </w:endnote>
  <w:endnote w:type="continuationSeparator" w:id="0">
    <w:p w:rsidR="00D80596" w:rsidRDefault="00D80596" w:rsidP="0022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2E" w:rsidRDefault="00D80596" w:rsidP="004304C6">
    <w:pPr>
      <w:pStyle w:val="Stopka"/>
      <w:jc w:val="center"/>
    </w:pPr>
  </w:p>
  <w:p w:rsidR="00C7612E" w:rsidRDefault="00D8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96" w:rsidRDefault="00D80596" w:rsidP="0022764B">
      <w:r>
        <w:separator/>
      </w:r>
    </w:p>
  </w:footnote>
  <w:footnote w:type="continuationSeparator" w:id="0">
    <w:p w:rsidR="00D80596" w:rsidRDefault="00D80596" w:rsidP="0022764B">
      <w:r>
        <w:continuationSeparator/>
      </w:r>
    </w:p>
  </w:footnote>
  <w:footnote w:id="1">
    <w:p w:rsidR="0022764B" w:rsidRDefault="0022764B" w:rsidP="0022764B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  <w:rFonts w:eastAsiaTheme="majorEastAsia"/>
        </w:rPr>
        <w:t>1</w:t>
      </w:r>
      <w:r>
        <w:t xml:space="preserve"> </w:t>
      </w:r>
      <w:r>
        <w:rPr>
          <w:sz w:val="16"/>
          <w:szCs w:val="16"/>
        </w:rPr>
        <w:t>Niniejsza ustawa dokonuje w zakresie swojej regulacji wdrożenia następujących dyrektyw Wspólnot Europejskich:</w:t>
      </w:r>
    </w:p>
    <w:p w:rsidR="0022764B" w:rsidRDefault="0022764B" w:rsidP="0022764B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368 z 17.12.1992),</w:t>
      </w:r>
    </w:p>
    <w:p w:rsidR="0022764B" w:rsidRDefault="0022764B" w:rsidP="0022764B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187 z 20.07.1999).</w:t>
      </w:r>
    </w:p>
    <w:p w:rsidR="0022764B" w:rsidRDefault="0022764B" w:rsidP="0022764B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22764B" w:rsidRDefault="0022764B" w:rsidP="0022764B">
      <w:pPr>
        <w:pStyle w:val="Tekstprzypisudolnego"/>
      </w:pPr>
    </w:p>
    <w:p w:rsidR="0022764B" w:rsidRDefault="0022764B" w:rsidP="002276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54C68BB4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D1F0883"/>
    <w:multiLevelType w:val="multilevel"/>
    <w:tmpl w:val="F85C6894"/>
    <w:lvl w:ilvl="0">
      <w:start w:val="1"/>
      <w:numFmt w:val="none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B"/>
    <w:rsid w:val="001D10A8"/>
    <w:rsid w:val="00224EE2"/>
    <w:rsid w:val="0022764B"/>
    <w:rsid w:val="00D8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6A19-4CA0-46FD-9B22-F095A1C6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764B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Tytuaktu">
    <w:name w:val="Tytuł aktu"/>
    <w:rsid w:val="0022764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zdnia">
    <w:name w:val="z dnia"/>
    <w:rsid w:val="0022764B"/>
    <w:pPr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">
    <w:name w:val="podstawa"/>
    <w:rsid w:val="0022764B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podstawa"/>
    <w:autoRedefine/>
    <w:rsid w:val="0022764B"/>
    <w:pPr>
      <w:numPr>
        <w:ilvl w:val="3"/>
        <w:numId w:val="2"/>
      </w:numPr>
    </w:pPr>
    <w:rPr>
      <w:bCs/>
      <w:color w:val="000000"/>
    </w:rPr>
  </w:style>
  <w:style w:type="paragraph" w:customStyle="1" w:styleId="pkt">
    <w:name w:val="pkt"/>
    <w:autoRedefine/>
    <w:rsid w:val="0022764B"/>
    <w:pPr>
      <w:spacing w:after="0" w:line="276" w:lineRule="auto"/>
      <w:ind w:firstLine="39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DCG"/>
    <w:basedOn w:val="Normalny"/>
    <w:link w:val="StopkaZnak"/>
    <w:uiPriority w:val="99"/>
    <w:rsid w:val="002276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7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27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76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764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276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7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2015-03-31T06:52:00Z</cp:lastPrinted>
  <dcterms:created xsi:type="dcterms:W3CDTF">2015-03-31T06:48:00Z</dcterms:created>
  <dcterms:modified xsi:type="dcterms:W3CDTF">2015-03-31T06:54:00Z</dcterms:modified>
</cp:coreProperties>
</file>