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52203">
      <w:pPr>
        <w:pStyle w:val="Tytuaktu"/>
        <w:rPr>
          <w:b w:val="0"/>
        </w:rPr>
      </w:pPr>
      <w:bookmarkStart w:id="0" w:name="_GoBack"/>
      <w:bookmarkEnd w:id="0"/>
      <w:r>
        <w:t>UCHWAŁA NR XX.116.2012</w:t>
      </w:r>
    </w:p>
    <w:p w:rsidR="00000000" w:rsidRDefault="00252203">
      <w:pPr>
        <w:pStyle w:val="Tytuaktu"/>
        <w:rPr>
          <w:bCs w:val="0"/>
        </w:rPr>
      </w:pPr>
      <w:r>
        <w:rPr>
          <w:bCs w:val="0"/>
        </w:rPr>
        <w:t>Rady Gminy Jeleniewo</w:t>
      </w:r>
    </w:p>
    <w:p w:rsidR="00000000" w:rsidRDefault="00252203">
      <w:pPr>
        <w:pStyle w:val="zdnia"/>
        <w:spacing w:before="0" w:after="0"/>
        <w:rPr>
          <w:b/>
          <w:bCs/>
        </w:rPr>
      </w:pPr>
      <w:r>
        <w:rPr>
          <w:b/>
          <w:bCs/>
        </w:rPr>
        <w:t>z dnia 3 grudnia 2012 r.</w:t>
      </w:r>
    </w:p>
    <w:p w:rsidR="00000000" w:rsidRDefault="00252203"/>
    <w:p w:rsidR="00000000" w:rsidRDefault="00252203">
      <w:pPr>
        <w:pStyle w:val="wsprawie"/>
      </w:pPr>
      <w:r>
        <w:t>w sprawie określenia wysokości  stawek podatku od nieruchomości</w:t>
      </w:r>
    </w:p>
    <w:p w:rsidR="00000000" w:rsidRDefault="00252203"/>
    <w:p w:rsidR="00000000" w:rsidRDefault="00252203">
      <w:pPr>
        <w:pStyle w:val="podstawa"/>
        <w:ind w:firstLine="426"/>
      </w:pPr>
      <w:r>
        <w:t xml:space="preserve">Na podstawie art. 18 ust. 2 pkt 8 ustawy z dnia 8 marca 1990 r. o samorządzie gminnym (tekst jednolity: Dz. U. z 2001 r. </w:t>
      </w:r>
      <w:r>
        <w:t>Nr 142, poz. 1591; z 2002 r. Nr 23, poz  220, Nr 62, poz. 558, Nr 113, poz. 984, Nr 153, poz. 1271, Nr 214, poz. 1806; z 2003 r. Nr 80, poz. 717, Nr 162, poz. 1568; z 2004 r. Nr 102, poz. 1055, Nr 116, poz. 1203, 2005 r. Nr 172, poz. 1441, Nr 175, poz. 145</w:t>
      </w:r>
      <w:r>
        <w:t>7; z 2006 r. Nr 17, poz. 128, Nr 181, poz. 1337; z 2007 r. Nr 48, poz. 327, Nr 138, poz. 974, Nr 173, poz.1218</w:t>
      </w:r>
      <w:r>
        <w:rPr>
          <w:bCs/>
          <w:lang w:eastAsia="ar-SA"/>
        </w:rPr>
        <w:t>; z 2008 r. Nr 180, poz. 1111, Nr 223, poz. 1458; z 2009 r. Nr 52, poz. 420, Nr 157, poz.1241; z 2010 r. Nr 28, poz.142, Nr 28, poz.146, Nr 106, p</w:t>
      </w:r>
      <w:r>
        <w:rPr>
          <w:bCs/>
          <w:lang w:eastAsia="ar-SA"/>
        </w:rPr>
        <w:t xml:space="preserve">oz.675, </w:t>
      </w:r>
      <w:r>
        <w:t>Nr 40, poz. 230, z 2011 r Nr 117, poz. 679, Nr 134, poz. 777, Nr 21, poz. 113, Nr 217, poz. 1281, Nr 149, poz. 887; z 2012 r. poz. 567</w:t>
      </w:r>
      <w:r>
        <w:rPr>
          <w:bCs/>
          <w:lang w:eastAsia="ar-SA"/>
        </w:rPr>
        <w:t xml:space="preserve">) </w:t>
      </w:r>
      <w:r>
        <w:t xml:space="preserve"> i art. 5 ustawy z dnia 12 stycznia 1991 r. o podatkach i opłatach lokalnych</w:t>
      </w:r>
      <w:r>
        <w:rPr>
          <w:rStyle w:val="Odwoanieprzypisudolnego"/>
        </w:rPr>
        <w:footnoteReference w:customMarkFollows="1" w:id="1"/>
        <w:t>1</w:t>
      </w:r>
      <w:r>
        <w:t xml:space="preserve"> ( tekst jednolity: Dz. U. z 2010 r</w:t>
      </w:r>
      <w:r>
        <w:t>. Nr 95, poz. 613, Nr 96, poz. 620, Nr 225, poz. 1461, Nr 226, poz. 1475, Nr 215, poz. 1674 z 2011 r. Nr 112, poz. 654, Nr 171, poz. 1016, Nr 232, poz. 1378)  uchwala się co następuje:</w:t>
      </w:r>
    </w:p>
    <w:p w:rsidR="00000000" w:rsidRDefault="00252203">
      <w:pPr>
        <w:jc w:val="both"/>
      </w:pPr>
      <w:r>
        <w:rPr>
          <w:b/>
          <w:bCs/>
        </w:rPr>
        <w:t>§ 1.</w:t>
      </w:r>
      <w:r>
        <w:t>Określa się następujące stawki podatku od nieruchomości obowiązując</w:t>
      </w:r>
      <w:r>
        <w:t>e na terenie Gminy Jeleniewo:</w:t>
      </w:r>
    </w:p>
    <w:p w:rsidR="00000000" w:rsidRDefault="00252203">
      <w:pPr>
        <w:numPr>
          <w:ilvl w:val="0"/>
          <w:numId w:val="2"/>
        </w:numPr>
        <w:tabs>
          <w:tab w:val="num" w:pos="360"/>
        </w:tabs>
      </w:pPr>
      <w:r>
        <w:t>od gruntów:</w:t>
      </w:r>
    </w:p>
    <w:p w:rsidR="00000000" w:rsidRDefault="00252203">
      <w:pPr>
        <w:numPr>
          <w:ilvl w:val="0"/>
          <w:numId w:val="3"/>
        </w:numPr>
        <w:jc w:val="both"/>
      </w:pPr>
      <w:r>
        <w:t>związanych z prowadzeniem działalności gospodarczej, bez względu na sposób zakwalifikowania w ewidencji gruntów i budynków -  0,88 zł od 1m</w:t>
      </w:r>
      <w:r>
        <w:rPr>
          <w:vertAlign w:val="superscript"/>
        </w:rPr>
        <w:t xml:space="preserve">2 </w:t>
      </w:r>
      <w:r>
        <w:t>powierzchni,</w:t>
      </w:r>
    </w:p>
    <w:p w:rsidR="00000000" w:rsidRDefault="00252203">
      <w:pPr>
        <w:numPr>
          <w:ilvl w:val="0"/>
          <w:numId w:val="3"/>
        </w:numPr>
        <w:jc w:val="both"/>
      </w:pPr>
      <w:r>
        <w:t>pod jeziorami, zajętych na zbiorniki wodne, retencyjne lub e</w:t>
      </w:r>
      <w:r>
        <w:t>lektrowni wodnych – 4,51 zł od 1 ha powierzchni;</w:t>
      </w:r>
    </w:p>
    <w:p w:rsidR="00000000" w:rsidRDefault="00252203">
      <w:pPr>
        <w:numPr>
          <w:ilvl w:val="0"/>
          <w:numId w:val="3"/>
        </w:numPr>
        <w:jc w:val="both"/>
      </w:pPr>
      <w:r>
        <w:t>pozostałych, w tym zajętych na prowadzenie odpłatnej statutowej działalności pożytku publicznego przez organizacje pożytku publicznego –  0,40 zł od 1m</w:t>
      </w:r>
      <w:r>
        <w:rPr>
          <w:vertAlign w:val="superscript"/>
        </w:rPr>
        <w:t xml:space="preserve">2 </w:t>
      </w:r>
      <w:r>
        <w:t>powierzchni z wyłączeniem:</w:t>
      </w:r>
    </w:p>
    <w:p w:rsidR="00000000" w:rsidRDefault="00252203">
      <w:pPr>
        <w:numPr>
          <w:ilvl w:val="1"/>
          <w:numId w:val="3"/>
        </w:numPr>
        <w:tabs>
          <w:tab w:val="num" w:pos="1080"/>
        </w:tabs>
        <w:jc w:val="both"/>
      </w:pPr>
      <w:r>
        <w:t>przeznaczonych pod drogi we</w:t>
      </w:r>
      <w:r>
        <w:t>wnętrzne – 0,30 zł od 1 m</w:t>
      </w:r>
      <w:r>
        <w:rPr>
          <w:vertAlign w:val="superscript"/>
        </w:rPr>
        <w:t>2</w:t>
      </w:r>
      <w:r>
        <w:t xml:space="preserve"> powierzchni.</w:t>
      </w:r>
    </w:p>
    <w:p w:rsidR="00000000" w:rsidRDefault="00252203">
      <w:pPr>
        <w:ind w:left="567" w:hanging="567"/>
        <w:jc w:val="both"/>
      </w:pPr>
      <w:r>
        <w:t>2. od budynków lub ich części:</w:t>
      </w:r>
    </w:p>
    <w:p w:rsidR="00000000" w:rsidRDefault="00252203">
      <w:pPr>
        <w:numPr>
          <w:ilvl w:val="0"/>
          <w:numId w:val="4"/>
        </w:numPr>
        <w:jc w:val="both"/>
      </w:pPr>
      <w:r>
        <w:t>mieszkalnych – 0,60 zł od 1 m</w:t>
      </w:r>
      <w:r>
        <w:rPr>
          <w:vertAlign w:val="superscript"/>
        </w:rPr>
        <w:t>2</w:t>
      </w:r>
      <w:r>
        <w:t xml:space="preserve"> powierzchni użytkowej;</w:t>
      </w:r>
    </w:p>
    <w:p w:rsidR="00000000" w:rsidRDefault="00252203">
      <w:pPr>
        <w:numPr>
          <w:ilvl w:val="0"/>
          <w:numId w:val="4"/>
        </w:numPr>
        <w:jc w:val="both"/>
      </w:pPr>
      <w:r>
        <w:t>związanych z prowadzeniem działalności gospodarczej oraz od budynków mieszkalnych lub ich części zajętych na prowadzenie działalnoś</w:t>
      </w:r>
      <w:r>
        <w:t>ci gospodarczej – 21,00 zł od 1 m</w:t>
      </w:r>
      <w:r>
        <w:rPr>
          <w:vertAlign w:val="superscript"/>
        </w:rPr>
        <w:t>2</w:t>
      </w:r>
      <w:r>
        <w:t xml:space="preserve"> powierzchni użytkowej; </w:t>
      </w:r>
    </w:p>
    <w:p w:rsidR="00000000" w:rsidRDefault="00252203">
      <w:pPr>
        <w:pStyle w:val="Tekstpodstawowywcity"/>
        <w:ind w:left="709" w:hanging="283"/>
      </w:pPr>
      <w:r>
        <w:t>3) zajętych na prowadzenie działalności gospodarczej w zakresie obrotu    kwalifikowanym materiałem siewnym – 10,65 zł od 1 m</w:t>
      </w:r>
      <w:r>
        <w:rPr>
          <w:vertAlign w:val="superscript"/>
        </w:rPr>
        <w:t>2</w:t>
      </w:r>
      <w:r>
        <w:t xml:space="preserve"> powierzchni użytkowej;</w:t>
      </w:r>
    </w:p>
    <w:p w:rsidR="00000000" w:rsidRDefault="00252203">
      <w:pPr>
        <w:pStyle w:val="Tekstpodstawowywcity"/>
        <w:ind w:left="709" w:hanging="283"/>
      </w:pPr>
      <w:r>
        <w:t>4) związanych z udzielanie świadczeń zdrowotnyc</w:t>
      </w:r>
      <w:r>
        <w:t>h w rozumieniu przepisów o działalności leczniczej, zajętych przez podmioty udzielające tych świadczeń – 4,63 zł od 1 m</w:t>
      </w:r>
      <w:r>
        <w:rPr>
          <w:vertAlign w:val="superscript"/>
        </w:rPr>
        <w:t>2</w:t>
      </w:r>
      <w:r>
        <w:t xml:space="preserve"> powierzchni użytkowej;</w:t>
      </w:r>
    </w:p>
    <w:p w:rsidR="00000000" w:rsidRDefault="00252203">
      <w:pPr>
        <w:ind w:left="709" w:hanging="283"/>
        <w:jc w:val="both"/>
      </w:pPr>
      <w:r>
        <w:lastRenderedPageBreak/>
        <w:t>5) pozostałych , w tym zajętych na prowadzenie odpłatnej statutowej działalności  pożytku publicznego przez orga</w:t>
      </w:r>
      <w:r>
        <w:t>nizacje pożytku publicznego i garaży na samochody osobowe – 5,00 zł od 1 m</w:t>
      </w:r>
      <w:r>
        <w:rPr>
          <w:vertAlign w:val="superscript"/>
        </w:rPr>
        <w:t>2</w:t>
      </w:r>
      <w:r>
        <w:t xml:space="preserve"> powierzchni użytkowej z wyjątkiem:</w:t>
      </w:r>
    </w:p>
    <w:p w:rsidR="00000000" w:rsidRDefault="00252203">
      <w:pPr>
        <w:ind w:left="993" w:hanging="284"/>
        <w:jc w:val="both"/>
      </w:pPr>
      <w:r>
        <w:t>a) przeznaczonych na działalność agroturystyczną i budynków letniskowych dla których stawka wynosi 6,50 zł od 1 m</w:t>
      </w:r>
      <w:r>
        <w:rPr>
          <w:vertAlign w:val="superscript"/>
        </w:rPr>
        <w:t>2</w:t>
      </w:r>
      <w:r>
        <w:t xml:space="preserve"> powierzchni użytkowej;</w:t>
      </w:r>
    </w:p>
    <w:p w:rsidR="00000000" w:rsidRDefault="00252203">
      <w:pPr>
        <w:ind w:left="993" w:hanging="284"/>
        <w:jc w:val="both"/>
      </w:pPr>
      <w:r>
        <w:t>b) budy</w:t>
      </w:r>
      <w:r>
        <w:t>nków gospodarczych znajdujących się na użytkach rolnych nie tworzących gospodarstw rolnych w rozumieniu art. 2 ust. 1 ustawy o podatku rolnym, stanowiących własność (współwłasność) rencistów i emerytów, którzy przekazali swoje gospodarstwa rolne w zamian z</w:t>
      </w:r>
      <w:r>
        <w:t>a świadczenia uregulowane w ustawie o ubezpieczeniu społecznym rolników lub renty strukturalne, dla których stawka wynosi 2,00 zł od 1 m</w:t>
      </w:r>
      <w:r>
        <w:rPr>
          <w:vertAlign w:val="superscript"/>
        </w:rPr>
        <w:t>2</w:t>
      </w:r>
      <w:r>
        <w:t xml:space="preserve"> powierzchni użytkowej;</w:t>
      </w:r>
    </w:p>
    <w:p w:rsidR="00000000" w:rsidRDefault="00252203">
      <w:pPr>
        <w:pStyle w:val="Tekstpodstawowywcity2"/>
        <w:ind w:left="360" w:hanging="360"/>
      </w:pPr>
      <w:r>
        <w:t>3. od budowli  -  2% ich wartości określonej na podstawie art. 4 ust. 1 pkt 3 i ust. 3-7, z tym</w:t>
      </w:r>
      <w:r>
        <w:t>, że od linii wodociągowych zasilających w wodę oraz od budowli służących do odprowadzania i oczyszczania ścieków – 0,5% wartości.</w:t>
      </w:r>
    </w:p>
    <w:p w:rsidR="00000000" w:rsidRDefault="00252203"/>
    <w:p w:rsidR="00000000" w:rsidRDefault="00252203">
      <w:pPr>
        <w:pStyle w:val="Tekstpodstawowy"/>
        <w:jc w:val="both"/>
      </w:pPr>
      <w:r>
        <w:rPr>
          <w:b/>
          <w:bCs/>
        </w:rPr>
        <w:t>§ 2.</w:t>
      </w:r>
      <w:r>
        <w:t xml:space="preserve"> Z dniem wejścia w życie niniejszej uchwały, traci moc Uchwała Nr XI/48/2011  Rady Gminy Jeleniewo z dnia 30 listopada 2</w:t>
      </w:r>
      <w:r>
        <w:t>011 r. w sprawie określenia wysokości stawek  podatku od nieruchomości (Dz.Urz.Woj.Podl. Nr 299, poz.3749).</w:t>
      </w:r>
    </w:p>
    <w:p w:rsidR="00000000" w:rsidRDefault="00252203"/>
    <w:p w:rsidR="00000000" w:rsidRDefault="00252203">
      <w:pPr>
        <w:pStyle w:val="Tekstpodstawowy"/>
        <w:jc w:val="both"/>
      </w:pPr>
      <w:r>
        <w:rPr>
          <w:b/>
          <w:bCs/>
        </w:rPr>
        <w:t>§  3.</w:t>
      </w:r>
      <w:r>
        <w:t xml:space="preserve"> Uchwała wchodzi w życie po upływie 14 dni od dnia ogłoszenia w Dzienniku Urzędowym Województwa Podlaskiego, nie wcześniej jednak niż z dniem </w:t>
      </w:r>
      <w:r>
        <w:t>1 stycznia 2013 r.</w:t>
      </w:r>
    </w:p>
    <w:p w:rsidR="00000000" w:rsidRDefault="00252203">
      <w:pPr>
        <w:pStyle w:val="zdnia"/>
        <w:spacing w:before="0" w:after="0"/>
      </w:pPr>
      <w:r>
        <w:t>PRZEWODNICZĄCY RADY</w:t>
      </w:r>
    </w:p>
    <w:p w:rsidR="00252203" w:rsidRDefault="00252203">
      <w:pPr>
        <w:jc w:val="center"/>
      </w:pPr>
      <w:r>
        <w:t>Bogusław Brzostowski</w:t>
      </w:r>
    </w:p>
    <w:sectPr w:rsidR="00252203">
      <w:pgSz w:w="11907" w:h="16840" w:code="9"/>
      <w:pgMar w:top="1258" w:right="1191" w:bottom="1079" w:left="1197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203" w:rsidRDefault="00252203">
      <w:r>
        <w:separator/>
      </w:r>
    </w:p>
  </w:endnote>
  <w:endnote w:type="continuationSeparator" w:id="0">
    <w:p w:rsidR="00252203" w:rsidRDefault="0025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203" w:rsidRDefault="00252203">
      <w:r>
        <w:separator/>
      </w:r>
    </w:p>
  </w:footnote>
  <w:footnote w:type="continuationSeparator" w:id="0">
    <w:p w:rsidR="00252203" w:rsidRDefault="00252203">
      <w:r>
        <w:continuationSeparator/>
      </w:r>
    </w:p>
  </w:footnote>
  <w:footnote w:id="1">
    <w:p w:rsidR="00000000" w:rsidRDefault="00252203">
      <w:pPr>
        <w:pStyle w:val="Tekstprzypisukocowego"/>
        <w:jc w:val="both"/>
        <w:rPr>
          <w:sz w:val="16"/>
          <w:szCs w:val="16"/>
        </w:rPr>
      </w:pPr>
      <w:r>
        <w:rPr>
          <w:rStyle w:val="Odwoanieprzypisudolnego"/>
        </w:rPr>
        <w:t>1</w:t>
      </w:r>
      <w:r>
        <w:t xml:space="preserve"> </w:t>
      </w:r>
      <w:r>
        <w:rPr>
          <w:sz w:val="16"/>
          <w:szCs w:val="16"/>
        </w:rPr>
        <w:t xml:space="preserve"> Niniejsza ustawa dokonuje w zakresie swojej regulacji wdrożenia następujących dyrektyw Wspólnot Europejskich:</w:t>
      </w:r>
    </w:p>
    <w:p w:rsidR="00000000" w:rsidRDefault="00252203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1) dyrektywy 92/106/EWG z dnia 7 grudnia 1992 r. w sprawie ustanowienia wspólnych z</w:t>
      </w:r>
      <w:r>
        <w:rPr>
          <w:sz w:val="16"/>
          <w:szCs w:val="16"/>
        </w:rPr>
        <w:t>asad dla niektórych typów transportu kombinowanego towarów między państwami członkowskimi (Dz.Urz. WE L 368 z 17.12.1992),</w:t>
      </w:r>
    </w:p>
    <w:p w:rsidR="00000000" w:rsidRDefault="00252203">
      <w:pPr>
        <w:pStyle w:val="Tekstprzypisukocowego"/>
        <w:ind w:left="720" w:hanging="180"/>
        <w:jc w:val="both"/>
        <w:rPr>
          <w:sz w:val="16"/>
          <w:szCs w:val="16"/>
        </w:rPr>
      </w:pPr>
      <w:r>
        <w:rPr>
          <w:sz w:val="16"/>
          <w:szCs w:val="16"/>
        </w:rPr>
        <w:t>2) dyrektywy 1999/62/WE z dnia 17 czerwca 1999 r. w sprawie pobierania opłat za użytkowania niektórych typów infrastruktury przez poj</w:t>
      </w:r>
      <w:r>
        <w:rPr>
          <w:sz w:val="16"/>
          <w:szCs w:val="16"/>
        </w:rPr>
        <w:t>azdy ciężarowe (Dz.Urz. WE L 187 z 20.07.1999).</w:t>
      </w:r>
    </w:p>
    <w:p w:rsidR="00000000" w:rsidRDefault="00252203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>Dane dotyczące ogłoszenia aktów prawa Unii Europejskiej, zamieszczone w niniejszej ustawie – z dniem uzyskania przez Rzeczpospolitą Polską członkostwa w Unii Europejskiej – dotyczą ogłoszenia tych aktów w Dzi</w:t>
      </w:r>
      <w:r>
        <w:rPr>
          <w:sz w:val="16"/>
          <w:szCs w:val="16"/>
        </w:rPr>
        <w:t xml:space="preserve">enniku Urzędowym Unii Europejskiej – wydanie specjalne. </w:t>
      </w:r>
    </w:p>
    <w:p w:rsidR="00000000" w:rsidRDefault="00252203">
      <w:pPr>
        <w:pStyle w:val="Tekstprzypisudolnego"/>
      </w:pPr>
    </w:p>
    <w:p w:rsidR="00000000" w:rsidRDefault="0025220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62AEB"/>
    <w:multiLevelType w:val="hybridMultilevel"/>
    <w:tmpl w:val="02327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50308"/>
    <w:multiLevelType w:val="hybridMultilevel"/>
    <w:tmpl w:val="A7DAD23C"/>
    <w:lvl w:ilvl="0" w:tplc="CBF40B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1AA06A9"/>
    <w:multiLevelType w:val="hybridMultilevel"/>
    <w:tmpl w:val="A9523A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0C0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A4978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1F0883"/>
    <w:multiLevelType w:val="multilevel"/>
    <w:tmpl w:val="F85C6894"/>
    <w:lvl w:ilvl="0">
      <w:start w:val="1"/>
      <w:numFmt w:val="none"/>
      <w:suff w:val="space"/>
      <w:lvlText w:val="z dnia%1"/>
      <w:lvlJc w:val="left"/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</w:lvl>
    <w:lvl w:ilvl="3">
      <w:start w:val="1"/>
      <w:numFmt w:val="none"/>
      <w:suff w:val="space"/>
      <w:lvlText w:val=""/>
      <w:lvlJc w:val="left"/>
      <w:pPr>
        <w:ind w:firstLine="397"/>
      </w:pPr>
    </w:lvl>
    <w:lvl w:ilvl="4">
      <w:start w:val="2"/>
      <w:numFmt w:val="none"/>
      <w:suff w:val="space"/>
      <w:lvlText w:val="%1%5"/>
      <w:lvlJc w:val="left"/>
      <w:pPr>
        <w:ind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41"/>
    <w:rsid w:val="00252203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589F5-ED9A-4D28-AAFF-A2F8E3EB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1"/>
      </w:numPr>
      <w:spacing w:after="160"/>
      <w:jc w:val="center"/>
    </w:pPr>
    <w:rPr>
      <w:b/>
      <w:bCs/>
    </w:rPr>
  </w:style>
  <w:style w:type="paragraph" w:customStyle="1" w:styleId="Tytuaktu">
    <w:name w:val="Tytuł aktu"/>
    <w:pPr>
      <w:spacing w:after="120"/>
      <w:jc w:val="center"/>
    </w:pPr>
    <w:rPr>
      <w:b/>
      <w:bCs/>
      <w:caps/>
      <w:sz w:val="24"/>
      <w:szCs w:val="24"/>
    </w:rPr>
  </w:style>
  <w:style w:type="paragraph" w:customStyle="1" w:styleId="zdnia">
    <w:name w:val="z dnia"/>
    <w:pPr>
      <w:spacing w:before="80" w:after="160"/>
      <w:jc w:val="center"/>
    </w:pPr>
    <w:rPr>
      <w:sz w:val="24"/>
      <w:szCs w:val="24"/>
    </w:rPr>
  </w:style>
  <w:style w:type="paragraph" w:customStyle="1" w:styleId="podstawa">
    <w:name w:val="podstawa"/>
    <w:pPr>
      <w:numPr>
        <w:ilvl w:val="2"/>
        <w:numId w:val="1"/>
      </w:numPr>
      <w:spacing w:before="80" w:after="240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</vt:lpstr>
    </vt:vector>
  </TitlesOfParts>
  <Company>UG JELENIEWO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</dc:title>
  <dc:subject/>
  <dc:creator>MARIA</dc:creator>
  <cp:keywords/>
  <dc:description/>
  <cp:lastModifiedBy>User</cp:lastModifiedBy>
  <cp:revision>2</cp:revision>
  <cp:lastPrinted>2012-12-04T14:06:00Z</cp:lastPrinted>
  <dcterms:created xsi:type="dcterms:W3CDTF">2015-02-05T08:46:00Z</dcterms:created>
  <dcterms:modified xsi:type="dcterms:W3CDTF">2015-02-05T08:46:00Z</dcterms:modified>
</cp:coreProperties>
</file>