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79" w:rsidRDefault="000F7779">
      <w:pPr>
        <w:pStyle w:val="Nagwek1"/>
        <w:tabs>
          <w:tab w:val="left" w:pos="0"/>
        </w:tabs>
      </w:pPr>
      <w:bookmarkStart w:id="0" w:name="_GoBack"/>
      <w:bookmarkEnd w:id="0"/>
    </w:p>
    <w:p w:rsidR="000F7779" w:rsidRPr="00847B73" w:rsidRDefault="000F7779">
      <w:pPr>
        <w:pStyle w:val="Nagwek1"/>
        <w:tabs>
          <w:tab w:val="left" w:pos="0"/>
        </w:tabs>
        <w:rPr>
          <w:sz w:val="24"/>
        </w:rPr>
      </w:pPr>
      <w:r>
        <w:t xml:space="preserve">                          </w:t>
      </w:r>
      <w:r>
        <w:tab/>
        <w:t xml:space="preserve">             </w:t>
      </w:r>
      <w:r w:rsidRPr="00847B73">
        <w:rPr>
          <w:sz w:val="24"/>
        </w:rPr>
        <w:t>INSTRUKCJA WYPEŁNIENIA WNIOSKU</w:t>
      </w:r>
    </w:p>
    <w:p w:rsidR="000F7779" w:rsidRPr="00847B73" w:rsidRDefault="000F7779">
      <w:pPr>
        <w:pStyle w:val="Nagwek1"/>
        <w:tabs>
          <w:tab w:val="left" w:pos="0"/>
        </w:tabs>
        <w:rPr>
          <w:sz w:val="24"/>
        </w:rPr>
      </w:pPr>
      <w:r w:rsidRPr="00847B73">
        <w:rPr>
          <w:sz w:val="24"/>
        </w:rPr>
        <w:t xml:space="preserve"> </w:t>
      </w:r>
      <w:r w:rsidRPr="00847B73">
        <w:rPr>
          <w:sz w:val="24"/>
        </w:rPr>
        <w:tab/>
      </w:r>
      <w:r w:rsidRPr="00847B73">
        <w:rPr>
          <w:sz w:val="24"/>
        </w:rPr>
        <w:tab/>
      </w:r>
      <w:r w:rsidRPr="00847B73">
        <w:rPr>
          <w:sz w:val="24"/>
        </w:rPr>
        <w:tab/>
      </w:r>
      <w:r w:rsidRPr="00847B73">
        <w:rPr>
          <w:sz w:val="24"/>
        </w:rPr>
        <w:tab/>
        <w:t xml:space="preserve">     o ustalenie uprawnień do udziału</w:t>
      </w:r>
    </w:p>
    <w:p w:rsidR="000F7779" w:rsidRPr="00847B73" w:rsidRDefault="000F7779">
      <w:pPr>
        <w:tabs>
          <w:tab w:val="left" w:pos="0"/>
        </w:tabs>
        <w:rPr>
          <w:b/>
          <w:bCs/>
        </w:rPr>
      </w:pPr>
      <w:r w:rsidRPr="00847B73">
        <w:rPr>
          <w:b/>
          <w:bCs/>
        </w:rPr>
        <w:tab/>
      </w:r>
      <w:r w:rsidRPr="00847B73">
        <w:rPr>
          <w:b/>
          <w:bCs/>
        </w:rPr>
        <w:tab/>
      </w:r>
      <w:r w:rsidRPr="00847B73">
        <w:rPr>
          <w:b/>
          <w:bCs/>
        </w:rPr>
        <w:tab/>
      </w:r>
      <w:r w:rsidRPr="00847B73">
        <w:rPr>
          <w:b/>
          <w:bCs/>
        </w:rPr>
        <w:tab/>
        <w:t xml:space="preserve">     we Wspólnocie Gruntowej wsi </w:t>
      </w:r>
      <w:r w:rsidR="00134E1E" w:rsidRPr="00847B73">
        <w:rPr>
          <w:b/>
          <w:bCs/>
        </w:rPr>
        <w:t>S</w:t>
      </w:r>
      <w:r w:rsidR="003D67C0">
        <w:rPr>
          <w:b/>
          <w:bCs/>
        </w:rPr>
        <w:t>uchodoły</w:t>
      </w:r>
    </w:p>
    <w:p w:rsidR="000F7779" w:rsidRPr="00B33B31" w:rsidRDefault="000F7779">
      <w:pPr>
        <w:tabs>
          <w:tab w:val="left" w:pos="0"/>
        </w:tabs>
        <w:rPr>
          <w:b/>
          <w:bCs/>
        </w:rPr>
      </w:pPr>
    </w:p>
    <w:p w:rsidR="000F7779" w:rsidRPr="00B33B31" w:rsidRDefault="000F7779">
      <w:pPr>
        <w:tabs>
          <w:tab w:val="left" w:pos="0"/>
        </w:tabs>
      </w:pPr>
      <w:r w:rsidRPr="00B33B31">
        <w:rPr>
          <w:b/>
          <w:bCs/>
        </w:rPr>
        <w:t>I</w:t>
      </w:r>
      <w:r w:rsidRPr="00B33B31">
        <w:t>. Nabywanie uprawnień do udziału we wspólnocie gruntowej reguluje ustawa z dnia 29 czerwca 1963r.o zagospodarowaniu wspólnot gruntowych (Dz.</w:t>
      </w:r>
      <w:r w:rsidR="00847B73">
        <w:t xml:space="preserve"> </w:t>
      </w:r>
      <w:r w:rsidRPr="00B33B31">
        <w:t xml:space="preserve">U. Nr 28 poz.169 z </w:t>
      </w:r>
      <w:proofErr w:type="spellStart"/>
      <w:r w:rsidRPr="00B33B31">
        <w:t>późn</w:t>
      </w:r>
      <w:proofErr w:type="spellEnd"/>
      <w:r w:rsidRPr="00B33B31">
        <w:t>. zm.), a w szczególności:</w:t>
      </w:r>
    </w:p>
    <w:p w:rsidR="000F7779" w:rsidRPr="00B33B31" w:rsidRDefault="000F7779">
      <w:pPr>
        <w:tabs>
          <w:tab w:val="left" w:pos="720"/>
        </w:tabs>
        <w:ind w:left="720"/>
      </w:pPr>
    </w:p>
    <w:p w:rsidR="000F7779" w:rsidRPr="00B33B31" w:rsidRDefault="000F7779">
      <w:pPr>
        <w:numPr>
          <w:ilvl w:val="0"/>
          <w:numId w:val="2"/>
        </w:numPr>
        <w:tabs>
          <w:tab w:val="left" w:pos="720"/>
        </w:tabs>
      </w:pPr>
      <w:r w:rsidRPr="00B33B31">
        <w:t>Art.6.1. Uprawnionymi do udziału we wspólnocie gruntowej są osoby fizyczne lub prawne posiadające</w:t>
      </w:r>
    </w:p>
    <w:p w:rsidR="000F7779" w:rsidRPr="00B33B31" w:rsidRDefault="000F7779">
      <w:pPr>
        <w:tabs>
          <w:tab w:val="left" w:pos="720"/>
        </w:tabs>
        <w:ind w:left="720"/>
      </w:pPr>
      <w:r w:rsidRPr="00B33B31">
        <w:t xml:space="preserve"> gospodarstwa rolne, jeżeli w ciągu ostatniego roku przed dniem wejścia w życie ustawy ( od 5 lipca 1962 r. do 4 lipca 1963 r.) faktycznie korzystały z tej wspólnoty.</w:t>
      </w:r>
    </w:p>
    <w:p w:rsidR="000F7779" w:rsidRPr="00B33B31" w:rsidRDefault="000F7779">
      <w:pPr>
        <w:tabs>
          <w:tab w:val="left" w:pos="720"/>
        </w:tabs>
        <w:ind w:left="720"/>
      </w:pPr>
    </w:p>
    <w:p w:rsidR="000F7779" w:rsidRPr="00B33B31" w:rsidRDefault="000F7779">
      <w:pPr>
        <w:numPr>
          <w:ilvl w:val="0"/>
          <w:numId w:val="2"/>
        </w:numPr>
        <w:tabs>
          <w:tab w:val="left" w:pos="720"/>
        </w:tabs>
      </w:pPr>
      <w:r w:rsidRPr="00B33B31">
        <w:t>Art. 8.2. Wykaz uprawnionych we wspólnocie gruntowej oraz wykaz obszarów gospodarstw przez nich posiadanych i wielkości przysługujących im udziałów we wspólnocie ustala, w drodze decyzji, starosta. Dla  obszarów gmin projekty takich wykazów sporządzają wójtowie(burmistrzowie, prezydenci miast).</w:t>
      </w:r>
    </w:p>
    <w:p w:rsidR="000F7779" w:rsidRPr="00B33B31" w:rsidRDefault="000F7779">
      <w:pPr>
        <w:tabs>
          <w:tab w:val="left" w:pos="720"/>
        </w:tabs>
        <w:ind w:left="720"/>
      </w:pPr>
    </w:p>
    <w:p w:rsidR="000F7779" w:rsidRPr="00B33B31" w:rsidRDefault="000F7779">
      <w:pPr>
        <w:numPr>
          <w:ilvl w:val="0"/>
          <w:numId w:val="2"/>
        </w:numPr>
        <w:tabs>
          <w:tab w:val="left" w:pos="720"/>
        </w:tabs>
      </w:pPr>
      <w:r w:rsidRPr="00B33B31">
        <w:t>Art. 28.1. W razie zbycia wszystkich gruntów gospodarstwa rolnego przez uprawnionego do udziału we wspólnocie gruntowej udział w tej wspólnocie przechodzi na nabywcę tego gospodarstwa.</w:t>
      </w:r>
    </w:p>
    <w:p w:rsidR="000F7779" w:rsidRPr="00B33B31" w:rsidRDefault="000F7779">
      <w:pPr>
        <w:tabs>
          <w:tab w:val="left" w:pos="720"/>
        </w:tabs>
        <w:ind w:left="720"/>
      </w:pPr>
    </w:p>
    <w:p w:rsidR="000F7779" w:rsidRPr="00B33B31" w:rsidRDefault="000F7779">
      <w:pPr>
        <w:numPr>
          <w:ilvl w:val="0"/>
          <w:numId w:val="2"/>
        </w:numPr>
        <w:tabs>
          <w:tab w:val="left" w:pos="720"/>
        </w:tabs>
      </w:pPr>
      <w:r w:rsidRPr="00B33B31">
        <w:t xml:space="preserve">Art.28.2. W razie zbycia części gruntów określonych w ust.1, udział we wspólnocie gruntowej zachowuje dotychczasowy właściciel, chyba że na podstawie umowy odstąpi swe uprawnienia nabywcy. Jeżeli jednak zbywca pozostawia sobie obszar użytków rolnych nie większy niż </w:t>
      </w:r>
      <w:smartTag w:uri="urn:schemas-microsoft-com:office:smarttags" w:element="metricconverter">
        <w:smartTagPr>
          <w:attr w:name="ProductID" w:val="0,1 ha"/>
        </w:smartTagPr>
        <w:r w:rsidRPr="00B33B31">
          <w:t>0,1 ha</w:t>
        </w:r>
      </w:smartTag>
      <w:r w:rsidRPr="00B33B31">
        <w:t>, udział we wspólnocie gruntowej przechodzi na nabywcę.</w:t>
      </w:r>
    </w:p>
    <w:p w:rsidR="000F7779" w:rsidRPr="00B33B31" w:rsidRDefault="000F7779">
      <w:pPr>
        <w:tabs>
          <w:tab w:val="left" w:pos="720"/>
        </w:tabs>
        <w:ind w:left="720"/>
      </w:pPr>
    </w:p>
    <w:p w:rsidR="000F7779" w:rsidRPr="00B33B31" w:rsidRDefault="000F7779">
      <w:pPr>
        <w:numPr>
          <w:ilvl w:val="0"/>
          <w:numId w:val="2"/>
        </w:numPr>
        <w:tabs>
          <w:tab w:val="left" w:pos="720"/>
        </w:tabs>
      </w:pPr>
      <w:r w:rsidRPr="00B33B31">
        <w:t>Art. 29. Jeżeli gospodarstwo rolne, z którego posiadaniem był związany udział we wspólnocie gruntowej, zostało podzielone na części w drodze działu spadku lub wyjścia ze współwłasności, udział we wspólnocie ulega podziałowi proporcjonalnie do obszaru tych części.</w:t>
      </w:r>
    </w:p>
    <w:p w:rsidR="000F7779" w:rsidRPr="00B33B31" w:rsidRDefault="000F7779">
      <w:pPr>
        <w:tabs>
          <w:tab w:val="left" w:pos="720"/>
        </w:tabs>
        <w:ind w:left="720"/>
      </w:pPr>
    </w:p>
    <w:p w:rsidR="000F7779" w:rsidRPr="00B33B31" w:rsidRDefault="000F7779">
      <w:pPr>
        <w:tabs>
          <w:tab w:val="left" w:pos="0"/>
        </w:tabs>
      </w:pPr>
      <w:r w:rsidRPr="00B33B31">
        <w:rPr>
          <w:b/>
          <w:bCs/>
        </w:rPr>
        <w:t xml:space="preserve">II. </w:t>
      </w:r>
      <w:r w:rsidRPr="00B33B31">
        <w:t xml:space="preserve">W chwili obecnej jako uprawniony do udziału we Wspólnocie Gruntowej wsi </w:t>
      </w:r>
      <w:r w:rsidR="00134E1E">
        <w:t>S</w:t>
      </w:r>
      <w:r w:rsidR="003D67C0">
        <w:t>uchodoły</w:t>
      </w:r>
      <w:r w:rsidRPr="00B33B31">
        <w:t xml:space="preserve"> mogą być uznane osoby, które nabyły to prawo w roku 1963 na podstawie art.6.1. ustawy i nie zbyły tego prawa przez zbycie ostatniego </w:t>
      </w:r>
      <w:smartTag w:uri="urn:schemas-microsoft-com:office:smarttags" w:element="metricconverter">
        <w:smartTagPr>
          <w:attr w:name="ProductID" w:val="0,10 ha"/>
        </w:smartTagPr>
        <w:r w:rsidRPr="00B33B31">
          <w:t>0,10 ha</w:t>
        </w:r>
      </w:smartTag>
      <w:r w:rsidRPr="00B33B31">
        <w:t xml:space="preserve"> gruntów gospodarstwa, albo nabył udział od takiej osoby w całości lub części, w sposób określony w przepisach, o których mowa w pkt I tej instrukcji.</w:t>
      </w:r>
    </w:p>
    <w:p w:rsidR="000F7779" w:rsidRPr="00B33B31" w:rsidRDefault="000F7779">
      <w:pPr>
        <w:tabs>
          <w:tab w:val="left" w:pos="0"/>
        </w:tabs>
      </w:pPr>
    </w:p>
    <w:p w:rsidR="000F7779" w:rsidRPr="00B33B31" w:rsidRDefault="000F7779">
      <w:pPr>
        <w:tabs>
          <w:tab w:val="left" w:pos="0"/>
        </w:tabs>
      </w:pPr>
      <w:r w:rsidRPr="00B33B31">
        <w:t>Przez podanie odpowiednich informacji w formularzu i załączenie właściwych dokumentów należy udowodnić sposób nabycia uprawnień do udziału we wspólnocie.</w:t>
      </w:r>
    </w:p>
    <w:p w:rsidR="000F7779" w:rsidRPr="00B33B31" w:rsidRDefault="000F7779">
      <w:pPr>
        <w:tabs>
          <w:tab w:val="left" w:pos="0"/>
        </w:tabs>
      </w:pPr>
    </w:p>
    <w:p w:rsidR="000F7779" w:rsidRPr="00B33B31" w:rsidRDefault="000F7779">
      <w:pPr>
        <w:tabs>
          <w:tab w:val="left" w:pos="0"/>
        </w:tabs>
      </w:pPr>
      <w:r w:rsidRPr="00B33B31">
        <w:rPr>
          <w:b/>
          <w:bCs/>
        </w:rPr>
        <w:t xml:space="preserve">III. </w:t>
      </w:r>
      <w:r w:rsidRPr="00B33B31">
        <w:t>Sposób wypełnienia formularza.</w:t>
      </w:r>
    </w:p>
    <w:p w:rsidR="000F7779" w:rsidRDefault="000F7779">
      <w:pPr>
        <w:numPr>
          <w:ilvl w:val="0"/>
          <w:numId w:val="3"/>
        </w:numPr>
        <w:tabs>
          <w:tab w:val="left" w:pos="720"/>
        </w:tabs>
      </w:pPr>
      <w:r w:rsidRPr="00B33B31">
        <w:t>Część A wypełniają wszyscy wnioskodawcy. Zawiera on dane konieczne do identyfikacji osoby oraz do sporządzenia wykazu uprawnionych do udziału we wspólnocie.</w:t>
      </w:r>
    </w:p>
    <w:p w:rsidR="00847B73" w:rsidRDefault="00847B73" w:rsidP="00847B73"/>
    <w:p w:rsidR="00847B73" w:rsidRPr="00B33B31" w:rsidRDefault="00847B73" w:rsidP="00847B73"/>
    <w:p w:rsidR="000F7779" w:rsidRPr="00B33B31" w:rsidRDefault="000F7779">
      <w:pPr>
        <w:numPr>
          <w:ilvl w:val="0"/>
          <w:numId w:val="3"/>
        </w:numPr>
        <w:tabs>
          <w:tab w:val="left" w:pos="720"/>
        </w:tabs>
      </w:pPr>
      <w:r w:rsidRPr="00B33B31">
        <w:lastRenderedPageBreak/>
        <w:t>Część B służy do wykazania źródeł uprawnień do udziału we wspólnocie. Należy ją wypełnić wykazując kolejność przechodzenia uprawnień do udziału we wspólnocie. Jeżeli w formularzu są pola wyboru (kwadrat), to należy we właściwym kwadracie wstawić znak X i przejść do wypełniania części wskazanej strzałką, (np.</w:t>
      </w:r>
      <w:r w:rsidR="00847B73">
        <w:t>:</w:t>
      </w:r>
      <w:r w:rsidRPr="00B33B31">
        <w:t xml:space="preserve"> zaznaczając:  (kwadrat) NIE B.2., przechodzimy do wypełniania części B.2.., nawet jeżeli spowoduje to pozostawienie wcześniejszych części niewypełnionych.</w:t>
      </w:r>
    </w:p>
    <w:p w:rsidR="000F7779" w:rsidRPr="00B33B31" w:rsidRDefault="000F7779">
      <w:pPr>
        <w:tabs>
          <w:tab w:val="left" w:pos="720"/>
        </w:tabs>
        <w:ind w:left="720"/>
      </w:pPr>
      <w:r w:rsidRPr="00B33B31">
        <w:t xml:space="preserve">1) Część B.1 wypełnia się, jeżeli został postawiony znak X w polu wyboru TAK. Wypełniają tylko ten wnioskodawca, który nabył uprawnienia do udziału we wspólnocie przez posiadanie gospodarstwa rolnego i faktycznie korzystanie z gruntów stanowiących Wspólnotę Gruntową wsi </w:t>
      </w:r>
      <w:r w:rsidR="00134E1E">
        <w:t>S</w:t>
      </w:r>
      <w:r w:rsidR="003D67C0">
        <w:t>uchodoły</w:t>
      </w:r>
      <w:r w:rsidRPr="00B33B31">
        <w:t xml:space="preserve"> w okresie od 5 lipca 1962 roku do 4 lipca 1963 roku oraz nie zbył tego prawa przez zbycie wszystkich użytków rolnych gospodarstwa lub pozostawienie sobie, przy zbywaniu gruntów, mniej niż </w:t>
      </w:r>
      <w:smartTag w:uri="urn:schemas-microsoft-com:office:smarttags" w:element="metricconverter">
        <w:smartTagPr>
          <w:attr w:name="ProductID" w:val="0,10 ha"/>
        </w:smartTagPr>
        <w:r w:rsidRPr="00B33B31">
          <w:t>0,10 ha</w:t>
        </w:r>
      </w:smartTag>
      <w:r w:rsidRPr="00B33B31">
        <w:t xml:space="preserve"> użytków rolnych. Po wypełnieniu rubryk tej części należy przejść zgodnie ze wskazówkami do części C.1. Jeżeli wnioskodawca nie spełnia tego warunku zaznacza znakiem X pole NIE i przechodzi do części B.2.</w:t>
      </w:r>
    </w:p>
    <w:p w:rsidR="000F7779" w:rsidRPr="00B33B31" w:rsidRDefault="000F7779">
      <w:pPr>
        <w:tabs>
          <w:tab w:val="left" w:pos="720"/>
        </w:tabs>
        <w:ind w:left="720"/>
      </w:pPr>
      <w:r w:rsidRPr="00B33B31">
        <w:t xml:space="preserve">2) W części B.2. Wpisuje się dane osoby, która nabyła uprawnienia do udziału we wspólnocie przez posiadanie gospodarstwa rolnego i faktyczne korzystanie z gruntów stanowiących Wspólnotę Gruntową wsi </w:t>
      </w:r>
      <w:r w:rsidR="00134E1E">
        <w:t>S</w:t>
      </w:r>
      <w:r w:rsidR="003D67C0">
        <w:t>uchodoły</w:t>
      </w:r>
      <w:r w:rsidRPr="00B33B31">
        <w:t xml:space="preserve"> w okresie od 5 lipca 1962 roku do 4 lipca 1963r., po której wnioskodawca przejął bezpośrednio lub pośrednio prawa do udziału we wspólnocie. Na końcu tej części, zaznaczając odpowiednie pola wyboru wskazuje się czy wnioskodawca przejął uprawnienia do udziału we wspólnocie od tej osoby, czy też nie. Jeśli tak to należy podać w jakiej części i na podstawie jakiego dokumentu( przy przejęciu uprawnień w całości piszemy 1/1), dalej zgodnie ze wskazaniem przechodzimy do części C.1., a jeśli nie to należy przejść do części B.3.</w:t>
      </w:r>
    </w:p>
    <w:p w:rsidR="000F7779" w:rsidRPr="00B33B31" w:rsidRDefault="000F7779">
      <w:pPr>
        <w:tabs>
          <w:tab w:val="left" w:pos="720"/>
        </w:tabs>
        <w:ind w:left="720"/>
      </w:pPr>
      <w:r w:rsidRPr="00B33B31">
        <w:t>3) W częściach B.3. i B.4. Wykazuje się osoby, które przejmowały po kolei uprawnienia do udziału we wspólnocie przed wnioskodawcą. Na koniec tych części, przez zaznaczenie odpowiednich pól wyboru i wypełnienie rubryk w sposób analogiczny jak w części B.2. Określa się czy przejął uprawnienia do udziału we wspólnocie od tej osoby, czy też nie. Jeżeli przed wnioskodawcą uprawnienia przejmowały więcej niż dwie osoby, to odpowiednie dane należy wpisać w załączniku ( oddzielny druk, który można uzyskać w Urzędzie Gminy Jeleniewo.)</w:t>
      </w:r>
    </w:p>
    <w:p w:rsidR="00847B73" w:rsidRDefault="000F7779">
      <w:pPr>
        <w:tabs>
          <w:tab w:val="left" w:pos="720"/>
        </w:tabs>
        <w:ind w:left="720"/>
        <w:rPr>
          <w:b/>
          <w:bCs/>
        </w:rPr>
      </w:pPr>
      <w:r w:rsidRPr="00B33B31">
        <w:t>4) Dokumenty stanowiące tytuły własności nieruchomości rolnych to:</w:t>
      </w:r>
      <w:r w:rsidRPr="00B33B31">
        <w:rPr>
          <w:b/>
          <w:bCs/>
        </w:rPr>
        <w:t xml:space="preserve"> </w:t>
      </w:r>
    </w:p>
    <w:p w:rsidR="000F7779" w:rsidRPr="00B33B31" w:rsidRDefault="000F7779">
      <w:pPr>
        <w:tabs>
          <w:tab w:val="left" w:pos="720"/>
        </w:tabs>
        <w:ind w:left="720"/>
        <w:rPr>
          <w:b/>
          <w:bCs/>
        </w:rPr>
      </w:pPr>
      <w:r w:rsidRPr="00B33B31">
        <w:rPr>
          <w:b/>
          <w:bCs/>
        </w:rPr>
        <w:t>akty notarialne, orzeczenia sądów, decyzje administracyjne, odpisy księgi wieczystej.</w:t>
      </w:r>
    </w:p>
    <w:p w:rsidR="000F7779" w:rsidRPr="00B33B31" w:rsidRDefault="000F7779">
      <w:pPr>
        <w:tabs>
          <w:tab w:val="left" w:pos="720"/>
        </w:tabs>
        <w:ind w:left="720"/>
        <w:rPr>
          <w:b/>
          <w:bCs/>
        </w:rPr>
      </w:pPr>
    </w:p>
    <w:p w:rsidR="000F7779" w:rsidRDefault="000F7779">
      <w:pPr>
        <w:numPr>
          <w:ilvl w:val="0"/>
          <w:numId w:val="3"/>
        </w:numPr>
        <w:tabs>
          <w:tab w:val="left" w:pos="720"/>
        </w:tabs>
      </w:pPr>
      <w:r w:rsidRPr="00B33B31">
        <w:t>W części C, po zapoznaniu się z treścią oświadczeń należy wpisać daty, miejsca sporządzenia dokumentów oraz złożyć</w:t>
      </w:r>
      <w:r w:rsidRPr="00B33B31">
        <w:rPr>
          <w:b/>
          <w:bCs/>
        </w:rPr>
        <w:t xml:space="preserve"> czytelne podpisy. </w:t>
      </w:r>
      <w:r w:rsidRPr="00B33B31">
        <w:t>Konieczne jest podpisanie obu oświadczeń.</w:t>
      </w:r>
    </w:p>
    <w:p w:rsidR="00847B73" w:rsidRPr="00B33B31" w:rsidRDefault="00847B73" w:rsidP="00847B73">
      <w:pPr>
        <w:ind w:left="360"/>
      </w:pPr>
    </w:p>
    <w:p w:rsidR="000F7779" w:rsidRPr="00B33B31" w:rsidRDefault="000F7779">
      <w:pPr>
        <w:numPr>
          <w:ilvl w:val="0"/>
          <w:numId w:val="3"/>
        </w:numPr>
        <w:tabs>
          <w:tab w:val="left" w:pos="720"/>
        </w:tabs>
      </w:pPr>
      <w:r w:rsidRPr="00B33B31">
        <w:t xml:space="preserve">Informacji udziela pracownik  pok. Nr 15 Urzędu Gminy Jeleniewo, ul. Słoneczna 3, 16-404 Jeleniewo tel. 87 568 30 22 lub sołtys wsi </w:t>
      </w:r>
      <w:r w:rsidR="00134E1E">
        <w:t>S</w:t>
      </w:r>
      <w:r w:rsidR="00B45B2A">
        <w:t>uchodoły</w:t>
      </w:r>
      <w:r w:rsidRPr="00B33B31">
        <w:t>.</w:t>
      </w:r>
    </w:p>
    <w:p w:rsidR="000F7779" w:rsidRPr="00B33B31" w:rsidRDefault="000F7779">
      <w:pPr>
        <w:tabs>
          <w:tab w:val="left" w:pos="720"/>
        </w:tabs>
        <w:ind w:left="720"/>
      </w:pPr>
    </w:p>
    <w:p w:rsidR="000F7779" w:rsidRPr="00B33B31" w:rsidRDefault="000F7779">
      <w:pPr>
        <w:tabs>
          <w:tab w:val="left" w:pos="0"/>
        </w:tabs>
      </w:pPr>
    </w:p>
    <w:p w:rsidR="000F7779" w:rsidRDefault="000F7779">
      <w:pPr>
        <w:pStyle w:val="Nagwek5"/>
        <w:tabs>
          <w:tab w:val="left" w:pos="0"/>
        </w:tabs>
        <w:rPr>
          <w:rFonts w:eastAsia="Times New Roman" w:cs="Times New Roman"/>
          <w:b w:val="0"/>
          <w:bCs w:val="0"/>
          <w:sz w:val="20"/>
          <w:szCs w:val="20"/>
        </w:rPr>
      </w:pPr>
      <w:r>
        <w:rPr>
          <w:rFonts w:eastAsia="Times New Roman" w:cs="Times New Roman"/>
          <w:sz w:val="20"/>
          <w:szCs w:val="20"/>
        </w:rPr>
        <w:tab/>
      </w:r>
      <w:r>
        <w:rPr>
          <w:rFonts w:eastAsia="Times New Roman" w:cs="Times New Roman"/>
          <w:b w:val="0"/>
          <w:bCs w:val="0"/>
          <w:sz w:val="20"/>
          <w:szCs w:val="20"/>
        </w:rPr>
        <w:t xml:space="preserve">  </w:t>
      </w:r>
    </w:p>
    <w:p w:rsidR="000F7779" w:rsidRDefault="000F7779">
      <w:pPr>
        <w:pStyle w:val="Nagwek5"/>
        <w:tabs>
          <w:tab w:val="left" w:pos="0"/>
        </w:tabs>
        <w:rPr>
          <w:rFonts w:eastAsia="Times New Roman" w:cs="Times New Roman"/>
        </w:rPr>
      </w:pPr>
      <w:r>
        <w:rPr>
          <w:rFonts w:eastAsia="Times New Roman" w:cs="Times New Roman"/>
          <w:sz w:val="28"/>
        </w:rPr>
        <w:t xml:space="preserve">  </w:t>
      </w:r>
      <w:r>
        <w:rPr>
          <w:rFonts w:eastAsia="Times New Roman" w:cs="Times New Roman"/>
        </w:rPr>
        <w:t xml:space="preserve">  </w:t>
      </w:r>
    </w:p>
    <w:p w:rsidR="000F7779" w:rsidRDefault="000F7779">
      <w:pPr>
        <w:tabs>
          <w:tab w:val="left" w:pos="0"/>
        </w:tabs>
        <w:rPr>
          <w:b/>
          <w:bCs/>
        </w:rPr>
      </w:pPr>
      <w:r>
        <w:rPr>
          <w:b/>
          <w:bCs/>
        </w:rPr>
        <w:tab/>
      </w:r>
      <w:r>
        <w:rPr>
          <w:b/>
          <w:bCs/>
        </w:rPr>
        <w:tab/>
      </w:r>
      <w:r>
        <w:rPr>
          <w:b/>
          <w:bCs/>
        </w:rPr>
        <w:tab/>
      </w:r>
      <w:r>
        <w:rPr>
          <w:b/>
          <w:bCs/>
        </w:rPr>
        <w:tab/>
      </w:r>
      <w:r>
        <w:rPr>
          <w:b/>
          <w:bCs/>
        </w:rPr>
        <w:tab/>
      </w:r>
      <w:r>
        <w:rPr>
          <w:b/>
          <w:bCs/>
        </w:rPr>
        <w:tab/>
      </w:r>
      <w:r>
        <w:rPr>
          <w:b/>
          <w:bCs/>
        </w:rPr>
        <w:tab/>
      </w:r>
      <w:r>
        <w:rPr>
          <w:b/>
          <w:bCs/>
        </w:rPr>
        <w:tab/>
      </w:r>
    </w:p>
    <w:p w:rsidR="000F7779" w:rsidRDefault="000F7779">
      <w:pPr>
        <w:tabs>
          <w:tab w:val="left" w:pos="0"/>
        </w:tabs>
        <w:rPr>
          <w:sz w:val="26"/>
          <w:szCs w:val="26"/>
        </w:rPr>
      </w:pPr>
    </w:p>
    <w:sectPr w:rsidR="000F7779">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31"/>
    <w:rsid w:val="000F7779"/>
    <w:rsid w:val="00134E1E"/>
    <w:rsid w:val="003D67C0"/>
    <w:rsid w:val="004D65FD"/>
    <w:rsid w:val="00847B73"/>
    <w:rsid w:val="008B4C11"/>
    <w:rsid w:val="00B33B31"/>
    <w:rsid w:val="00B45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BBABA6-E5AB-41D3-8E4E-3F54199C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outlineLvl w:val="0"/>
    </w:pPr>
    <w:rPr>
      <w:b/>
      <w:bCs/>
      <w:sz w:val="2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4">
    <w:name w:val="heading 4"/>
    <w:basedOn w:val="Nagwek10"/>
    <w:next w:val="Tekstpodstawowy"/>
    <w:qFormat/>
    <w:pPr>
      <w:numPr>
        <w:ilvl w:val="3"/>
        <w:numId w:val="1"/>
      </w:numPr>
      <w:outlineLvl w:val="3"/>
    </w:pPr>
    <w:rPr>
      <w:b/>
      <w:bCs/>
      <w:i/>
      <w:iCs/>
      <w:sz w:val="24"/>
      <w:szCs w:val="24"/>
    </w:rPr>
  </w:style>
  <w:style w:type="paragraph" w:styleId="Nagwek5">
    <w:name w:val="heading 5"/>
    <w:basedOn w:val="Nagwek10"/>
    <w:next w:val="Tekstpodstawowy"/>
    <w:qFormat/>
    <w:pPr>
      <w:numPr>
        <w:ilvl w:val="4"/>
        <w:numId w:val="1"/>
      </w:numPr>
      <w:outlineLvl w:val="4"/>
    </w:pPr>
    <w:rPr>
      <w:b/>
      <w:bCs/>
      <w:sz w:val="24"/>
      <w:szCs w:val="24"/>
    </w:rPr>
  </w:style>
  <w:style w:type="paragraph" w:styleId="Nagwek6">
    <w:name w:val="heading 6"/>
    <w:basedOn w:val="Nagwek10"/>
    <w:next w:val="Tekstpodstawowy"/>
    <w:qFormat/>
    <w:pPr>
      <w:numPr>
        <w:ilvl w:val="5"/>
        <w:numId w:val="1"/>
      </w:numPr>
      <w:outlineLvl w:val="5"/>
    </w:pPr>
    <w:rPr>
      <w:b/>
      <w:bCs/>
      <w:sz w:val="21"/>
      <w:szCs w:val="21"/>
    </w:rPr>
  </w:style>
  <w:style w:type="paragraph" w:styleId="Nagwek7">
    <w:name w:val="heading 7"/>
    <w:basedOn w:val="Nagwek10"/>
    <w:next w:val="Tekstpodstawowy"/>
    <w:qFormat/>
    <w:pPr>
      <w:numPr>
        <w:ilvl w:val="6"/>
        <w:numId w:val="1"/>
      </w:numPr>
      <w:outlineLvl w:val="6"/>
    </w:pPr>
    <w:rPr>
      <w:b/>
      <w:bCs/>
      <w:sz w:val="21"/>
      <w:szCs w:val="21"/>
    </w:rPr>
  </w:style>
  <w:style w:type="paragraph" w:styleId="Nagwek8">
    <w:name w:val="heading 8"/>
    <w:basedOn w:val="Nagwek10"/>
    <w:next w:val="Tekstpodstawowy"/>
    <w:qFormat/>
    <w:pPr>
      <w:numPr>
        <w:ilvl w:val="7"/>
        <w:numId w:val="1"/>
      </w:numPr>
      <w:outlineLvl w:val="7"/>
    </w:pPr>
    <w:rPr>
      <w:b/>
      <w:bCs/>
      <w:sz w:val="21"/>
      <w:szCs w:val="21"/>
    </w:rPr>
  </w:style>
  <w:style w:type="paragraph" w:styleId="Nagwek9">
    <w:name w:val="heading 9"/>
    <w:basedOn w:val="Nagwek10"/>
    <w:next w:val="Tekstpodstawowy"/>
    <w:qFormat/>
    <w:pPr>
      <w:numPr>
        <w:ilvl w:val="8"/>
        <w:numId w:val="1"/>
      </w:numPr>
      <w:outlineLvl w:val="8"/>
    </w:pPr>
    <w:rPr>
      <w:b/>
      <w:bCs/>
      <w:sz w:val="21"/>
      <w:szCs w:val="21"/>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0">
    <w:name w:val="Nagłówek 10"/>
    <w:basedOn w:val="Nagwek10"/>
    <w:next w:val="Tekstpodstawowy"/>
    <w:rPr>
      <w:b/>
      <w:bCs/>
      <w:sz w:val="21"/>
      <w:szCs w:val="21"/>
    </w:rPr>
  </w:style>
  <w:style w:type="paragraph" w:styleId="Tekstdymka">
    <w:name w:val="Balloon Text"/>
    <w:basedOn w:val="Normalny"/>
    <w:link w:val="TekstdymkaZnak"/>
    <w:rsid w:val="003D67C0"/>
    <w:rPr>
      <w:rFonts w:ascii="Segoe UI" w:hAnsi="Segoe UI" w:cs="Segoe UI"/>
      <w:sz w:val="18"/>
      <w:szCs w:val="18"/>
    </w:rPr>
  </w:style>
  <w:style w:type="character" w:customStyle="1" w:styleId="TekstdymkaZnak">
    <w:name w:val="Tekst dymka Znak"/>
    <w:link w:val="Tekstdymka"/>
    <w:rsid w:val="003D67C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4573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U M O W A   D Z I E R Z A W Y  </vt:lpstr>
    </vt:vector>
  </TitlesOfParts>
  <Company>Jeleniewo</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D Z I E R Z A W Y</dc:title>
  <dc:subject/>
  <dc:creator>EDWARD</dc:creator>
  <cp:keywords/>
  <dc:description/>
  <cp:lastModifiedBy>User</cp:lastModifiedBy>
  <cp:revision>2</cp:revision>
  <cp:lastPrinted>2015-06-19T11:02:00Z</cp:lastPrinted>
  <dcterms:created xsi:type="dcterms:W3CDTF">2015-06-23T07:37:00Z</dcterms:created>
  <dcterms:modified xsi:type="dcterms:W3CDTF">2015-06-23T07:37:00Z</dcterms:modified>
</cp:coreProperties>
</file>