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0E" w:rsidRDefault="0060430E">
      <w:pPr>
        <w:jc w:val="center"/>
      </w:pPr>
      <w:r>
        <w:rPr>
          <w:sz w:val="28"/>
          <w:szCs w:val="27"/>
        </w:rPr>
        <w:t xml:space="preserve">ZARZĄDZENIE NR </w:t>
      </w:r>
      <w:r w:rsidR="007124A1">
        <w:rPr>
          <w:sz w:val="28"/>
          <w:szCs w:val="27"/>
        </w:rPr>
        <w:t>35</w:t>
      </w:r>
      <w:r>
        <w:rPr>
          <w:sz w:val="28"/>
          <w:szCs w:val="27"/>
        </w:rPr>
        <w:t>.201</w:t>
      </w:r>
      <w:r w:rsidR="00257234">
        <w:rPr>
          <w:sz w:val="28"/>
          <w:szCs w:val="27"/>
        </w:rPr>
        <w:t>5</w:t>
      </w:r>
      <w:r>
        <w:rPr>
          <w:sz w:val="28"/>
          <w:szCs w:val="27"/>
        </w:rPr>
        <w:br/>
        <w:t>WÓJTA GMINY JELENIEWO</w:t>
      </w:r>
      <w:r>
        <w:rPr>
          <w:sz w:val="28"/>
        </w:rPr>
        <w:br/>
      </w:r>
      <w:r>
        <w:t xml:space="preserve">z dnia </w:t>
      </w:r>
      <w:r w:rsidR="007124A1">
        <w:t>11</w:t>
      </w:r>
      <w:r>
        <w:t xml:space="preserve"> </w:t>
      </w:r>
      <w:r w:rsidR="007124A1">
        <w:t>maj</w:t>
      </w:r>
      <w:r w:rsidR="00B51369">
        <w:t>a</w:t>
      </w:r>
      <w:r>
        <w:t xml:space="preserve"> 201</w:t>
      </w:r>
      <w:r w:rsidR="00257234">
        <w:t>5</w:t>
      </w:r>
      <w:r>
        <w:t xml:space="preserve"> r. </w:t>
      </w:r>
      <w:r>
        <w:br/>
      </w:r>
      <w:r>
        <w:br/>
      </w:r>
      <w:r>
        <w:rPr>
          <w:b/>
          <w:bCs/>
        </w:rPr>
        <w:t>w sprawie określenia sposobu wykonania uchwał Rady Gminy</w:t>
      </w:r>
    </w:p>
    <w:p w:rsidR="0060430E" w:rsidRDefault="0060430E">
      <w:pPr>
        <w:jc w:val="both"/>
      </w:pPr>
    </w:p>
    <w:p w:rsidR="0060430E" w:rsidRDefault="0060430E">
      <w:pPr>
        <w:pStyle w:val="Tekstpodstawowywcity"/>
      </w:pPr>
      <w:r>
        <w:t xml:space="preserve">Na podstawie art. 30 ust. 2 pkt 2 ustawy z dnia 8 marca 1990 r. o samorządzie gminnym (Dz.U. z 2013 r. </w:t>
      </w:r>
      <w:r w:rsidRPr="00257234">
        <w:t>poz.594 z późn.zm</w:t>
      </w:r>
      <w:r w:rsidR="00257234">
        <w:t>.</w:t>
      </w:r>
      <w:r>
        <w:t>) zarządza się, co następuje:</w:t>
      </w:r>
    </w:p>
    <w:p w:rsidR="0060430E" w:rsidRDefault="0060430E">
      <w:pPr>
        <w:pStyle w:val="Tekstpodstawowywcity"/>
      </w:pPr>
      <w:r>
        <w:br/>
        <w:t xml:space="preserve">§ 1. 1. Określa się następujący sposób wykonania uchwał Rady Gminy Jeleniewo, podjętych podczas obrad </w:t>
      </w:r>
      <w:r w:rsidR="004675AF">
        <w:t>V</w:t>
      </w:r>
      <w:r w:rsidR="007124A1">
        <w:t>I</w:t>
      </w:r>
      <w:r>
        <w:t xml:space="preserve"> sesji z dnia </w:t>
      </w:r>
      <w:r w:rsidR="007124A1">
        <w:t>5</w:t>
      </w:r>
      <w:r>
        <w:t xml:space="preserve"> </w:t>
      </w:r>
      <w:r w:rsidR="00B51369">
        <w:t>ma</w:t>
      </w:r>
      <w:r w:rsidR="007124A1">
        <w:t>j</w:t>
      </w:r>
      <w:r w:rsidR="00B51369">
        <w:t>a</w:t>
      </w:r>
      <w:r>
        <w:t xml:space="preserve"> 201</w:t>
      </w:r>
      <w:r w:rsidR="004675AF">
        <w:t>5</w:t>
      </w:r>
      <w:r>
        <w:t xml:space="preserve"> r.:</w:t>
      </w:r>
    </w:p>
    <w:p w:rsidR="00443AEC" w:rsidRDefault="00BA3D1D" w:rsidP="00443AEC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4675AF">
        <w:t>V</w:t>
      </w:r>
      <w:r w:rsidR="007124A1">
        <w:t>I</w:t>
      </w:r>
      <w:r>
        <w:t>.</w:t>
      </w:r>
      <w:r w:rsidR="00B51369">
        <w:t>2</w:t>
      </w:r>
      <w:r w:rsidR="007124A1">
        <w:t>6</w:t>
      </w:r>
      <w:r>
        <w:t>.201</w:t>
      </w:r>
      <w:r w:rsidR="004675AF">
        <w:t>5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>
        <w:t xml:space="preserve"> </w:t>
      </w:r>
      <w:r w:rsidR="00443AEC" w:rsidRPr="00821E57">
        <w:t>zmian</w:t>
      </w:r>
      <w:r w:rsidR="00443AEC">
        <w:t>y</w:t>
      </w:r>
      <w:r w:rsidR="00443AEC" w:rsidRPr="00821E57">
        <w:t xml:space="preserve"> </w:t>
      </w:r>
      <w:r w:rsidR="007124A1" w:rsidRPr="00C75ABE">
        <w:t xml:space="preserve">uchwały nr XII/61/2011 Rady Gminy Jeleniewo z dnia </w:t>
      </w:r>
      <w:r w:rsidR="00A8615E">
        <w:br/>
      </w:r>
      <w:r w:rsidR="007124A1" w:rsidRPr="00C75ABE">
        <w:t xml:space="preserve">30 grudnia 2011 r. w sprawie </w:t>
      </w:r>
      <w:r w:rsidR="007124A1" w:rsidRPr="00C75ABE">
        <w:rPr>
          <w:bCs/>
        </w:rPr>
        <w:t>przekształcenia Biblioteki Publicznej w Jeleniewie w samorządową instytucję kultury Gminy Jeleniewo oraz nadania jej statutu</w:t>
      </w:r>
      <w:r w:rsidR="007124A1">
        <w:rPr>
          <w:bCs/>
        </w:rPr>
        <w:t xml:space="preserve"> </w:t>
      </w:r>
      <w:r w:rsidR="00443AEC">
        <w:rPr>
          <w:b/>
          <w:bCs/>
        </w:rPr>
        <w:t xml:space="preserve">– </w:t>
      </w:r>
      <w:r w:rsidR="00443AEC">
        <w:t>zobowiązano Kierownika Gminne</w:t>
      </w:r>
      <w:r w:rsidR="007124A1">
        <w:t>j</w:t>
      </w:r>
      <w:r w:rsidR="00443AEC">
        <w:t xml:space="preserve"> </w:t>
      </w:r>
      <w:r w:rsidR="007124A1">
        <w:t>Biblioteki</w:t>
      </w:r>
      <w:r w:rsidR="00443AEC">
        <w:t xml:space="preserve"> P</w:t>
      </w:r>
      <w:r w:rsidR="007124A1">
        <w:t>ubli</w:t>
      </w:r>
      <w:r w:rsidR="00443AEC">
        <w:t>cznej w Jeleniewie do zapewnienia realizacji uchwały. Uchwała została przekazana do</w:t>
      </w:r>
      <w:r w:rsidR="00443AEC" w:rsidRPr="0015265A">
        <w:t xml:space="preserve"> </w:t>
      </w:r>
      <w:r w:rsidR="00443AEC">
        <w:t>Wojewody Podlaskiego w Białymstoku i ogłoszona w Dzienniku Urzędowym Województwa Podlaskiego, na tablicy og</w:t>
      </w:r>
      <w:r w:rsidR="00443AEC">
        <w:rPr>
          <w:rFonts w:hint="eastAsia"/>
        </w:rPr>
        <w:t>ł</w:t>
      </w:r>
      <w:r w:rsidR="00443AEC">
        <w:t>osze</w:t>
      </w:r>
      <w:r w:rsidR="00443AEC">
        <w:rPr>
          <w:rFonts w:hint="eastAsia"/>
        </w:rPr>
        <w:t>ń</w:t>
      </w:r>
      <w:r w:rsidR="00443AEC">
        <w:t xml:space="preserve"> Urz</w:t>
      </w:r>
      <w:r w:rsidR="00443AEC">
        <w:rPr>
          <w:rFonts w:hint="eastAsia"/>
        </w:rPr>
        <w:t>ę</w:t>
      </w:r>
      <w:r w:rsidR="00443AEC">
        <w:t>du Gminy oraz na stronie biuletynu;</w:t>
      </w:r>
    </w:p>
    <w:p w:rsidR="00595172" w:rsidRDefault="00443AEC" w:rsidP="00595172">
      <w:pPr>
        <w:pStyle w:val="tiret"/>
        <w:numPr>
          <w:ilvl w:val="0"/>
          <w:numId w:val="8"/>
        </w:numPr>
        <w:spacing w:after="0"/>
      </w:pPr>
      <w:r>
        <w:t>uchwała Nr V</w:t>
      </w:r>
      <w:r w:rsidR="007124A1">
        <w:t>I</w:t>
      </w:r>
      <w:r>
        <w:t>.</w:t>
      </w:r>
      <w:r w:rsidR="00595172">
        <w:t>2</w:t>
      </w:r>
      <w:r w:rsidR="007124A1">
        <w:t>7</w:t>
      </w:r>
      <w:r>
        <w:t>.2015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 xml:space="preserve">w sprawie </w:t>
      </w:r>
      <w:r w:rsidR="00416F98">
        <w:t>wystąpienia z wnioskiem do Ministra Administracji i Cyfryzacji, za pośrednictwem Wójta Gminy Jeleniewo, o zniesienie urzędowej nazwy miejscowości Jaczno</w:t>
      </w:r>
      <w:r w:rsidR="00416F98">
        <w:t xml:space="preserve"> </w:t>
      </w:r>
      <w:r w:rsidR="00595172">
        <w:t xml:space="preserve">– zobowiązano </w:t>
      </w:r>
      <w:r w:rsidR="00416F98">
        <w:t>Starszego Specjalistę ds. inwestycji i zagospodarowania przestrzennego</w:t>
      </w:r>
      <w:r w:rsidR="00595172">
        <w:t xml:space="preserve"> do zapewnienia realizacji uchwały. Uchwała została przekazana do</w:t>
      </w:r>
      <w:r w:rsidR="00595172" w:rsidRPr="0015265A">
        <w:t xml:space="preserve"> </w:t>
      </w:r>
      <w:r w:rsidR="00595172">
        <w:t xml:space="preserve">Wojewody Podlaskiego w Białymstoku, </w:t>
      </w:r>
      <w:r w:rsidR="00416F98">
        <w:t>Ministra Administracji i Cyfryzacji</w:t>
      </w:r>
      <w:r w:rsidR="00595172">
        <w:t xml:space="preserve"> w </w:t>
      </w:r>
      <w:r w:rsidR="00416F98">
        <w:t>Warszawie</w:t>
      </w:r>
      <w:r w:rsidR="00595172">
        <w:t xml:space="preserve"> i ogłoszona na tablicy og</w:t>
      </w:r>
      <w:r w:rsidR="00595172">
        <w:rPr>
          <w:rFonts w:hint="eastAsia"/>
        </w:rPr>
        <w:t>ł</w:t>
      </w:r>
      <w:r w:rsidR="00595172">
        <w:t>osze</w:t>
      </w:r>
      <w:r w:rsidR="00595172">
        <w:rPr>
          <w:rFonts w:hint="eastAsia"/>
        </w:rPr>
        <w:t>ń</w:t>
      </w:r>
      <w:r w:rsidR="00595172">
        <w:t xml:space="preserve"> Urz</w:t>
      </w:r>
      <w:r w:rsidR="00595172">
        <w:rPr>
          <w:rFonts w:hint="eastAsia"/>
        </w:rPr>
        <w:t>ę</w:t>
      </w:r>
      <w:r w:rsidR="00595172">
        <w:t>du Gminy oraz na stronie biuletynu;</w:t>
      </w:r>
    </w:p>
    <w:p w:rsidR="00140A73" w:rsidRDefault="00595172" w:rsidP="00E06C8B">
      <w:pPr>
        <w:pStyle w:val="tiret"/>
        <w:numPr>
          <w:ilvl w:val="0"/>
          <w:numId w:val="8"/>
        </w:numPr>
        <w:spacing w:after="0"/>
      </w:pPr>
      <w:r w:rsidRPr="00E06C8B">
        <w:t>uchwała Nr V</w:t>
      </w:r>
      <w:r w:rsidR="00416F98">
        <w:t>I</w:t>
      </w:r>
      <w:r w:rsidRPr="00E06C8B">
        <w:t>.2</w:t>
      </w:r>
      <w:r w:rsidR="00416F98">
        <w:t>8</w:t>
      </w:r>
      <w:r w:rsidRPr="00E06C8B">
        <w:t>.2015</w:t>
      </w:r>
      <w:r w:rsidRPr="00E06C8B">
        <w:rPr>
          <w:rStyle w:val="Pogrubienie"/>
          <w:szCs w:val="22"/>
        </w:rPr>
        <w:t xml:space="preserve"> </w:t>
      </w:r>
      <w:r w:rsidRPr="00E06C8B">
        <w:rPr>
          <w:rStyle w:val="Pogrubienie"/>
          <w:b w:val="0"/>
          <w:bCs w:val="0"/>
          <w:szCs w:val="22"/>
        </w:rPr>
        <w:t>w sprawie</w:t>
      </w:r>
      <w:r w:rsidR="00416F98">
        <w:t xml:space="preserve"> </w:t>
      </w:r>
      <w:r w:rsidR="00FF5530">
        <w:rPr>
          <w:bCs/>
        </w:rPr>
        <w:t>przyjęcia Gminnego Programu Wspierania Rodziny na lata 2015-2017</w:t>
      </w:r>
      <w:r w:rsidR="00FF5530">
        <w:rPr>
          <w:bCs/>
        </w:rPr>
        <w:t xml:space="preserve"> </w:t>
      </w:r>
      <w:r w:rsidRPr="00E06C8B">
        <w:rPr>
          <w:b/>
          <w:bCs/>
        </w:rPr>
        <w:t xml:space="preserve">– </w:t>
      </w:r>
      <w:r>
        <w:t xml:space="preserve">zobowiązano </w:t>
      </w:r>
      <w:r w:rsidR="00FF5530">
        <w:t>Kierownika Gminnego Ośrodka Pomocy Społecznej w Jeleniewie</w:t>
      </w:r>
      <w:r>
        <w:t xml:space="preserve"> do zapewnienia realizacji uchwały. Uchwała została przekazana do</w:t>
      </w:r>
      <w:r w:rsidRPr="0015265A">
        <w:t xml:space="preserve"> </w:t>
      </w:r>
      <w:r>
        <w:t>Wojewody Podlaskiego w Białymstoku i ogłoszona 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  <w:r w:rsidR="00140A73" w:rsidRPr="00140A73">
        <w:t xml:space="preserve"> </w:t>
      </w:r>
    </w:p>
    <w:p w:rsidR="00595172" w:rsidRDefault="00140A73" w:rsidP="00E06C8B">
      <w:pPr>
        <w:pStyle w:val="tiret"/>
        <w:numPr>
          <w:ilvl w:val="0"/>
          <w:numId w:val="8"/>
        </w:numPr>
        <w:spacing w:after="0"/>
      </w:pPr>
      <w:r>
        <w:t>uchwała Nr V</w:t>
      </w:r>
      <w:r w:rsidR="00FF5530">
        <w:t>I</w:t>
      </w:r>
      <w:r>
        <w:t>.2</w:t>
      </w:r>
      <w:r w:rsidR="00FF5530">
        <w:t>9</w:t>
      </w:r>
      <w:r>
        <w:t>.2015</w:t>
      </w:r>
      <w:r w:rsidRPr="00140A73">
        <w:rPr>
          <w:rStyle w:val="Pogrubienie"/>
          <w:szCs w:val="22"/>
        </w:rPr>
        <w:t xml:space="preserve"> </w:t>
      </w:r>
      <w:r w:rsidRPr="00140A73">
        <w:rPr>
          <w:rStyle w:val="Pogrubienie"/>
          <w:b w:val="0"/>
          <w:bCs w:val="0"/>
          <w:szCs w:val="22"/>
        </w:rPr>
        <w:t>w sprawie</w:t>
      </w:r>
      <w:r w:rsidRPr="00140A73">
        <w:rPr>
          <w:rFonts w:cs="Calibri"/>
        </w:rPr>
        <w:t xml:space="preserve"> </w:t>
      </w:r>
      <w:r w:rsidR="00845733">
        <w:rPr>
          <w:bCs/>
        </w:rPr>
        <w:t>zatwierdzenia sprawozdania finansowego Gminy Jeleniewo za 2014 rok wraz ze sprawozdaniem z wykonania budżetu Gminy Jeleniewo za 2014 rok</w:t>
      </w:r>
      <w:r w:rsidR="00845733">
        <w:t xml:space="preserve"> - </w:t>
      </w:r>
      <w:r>
        <w:t xml:space="preserve">zobowiązano </w:t>
      </w:r>
      <w:r w:rsidR="00845733">
        <w:t>Skarbnika</w:t>
      </w:r>
      <w:r w:rsidR="00845733">
        <w:t xml:space="preserve"> </w:t>
      </w:r>
      <w:r>
        <w:t>do zapewnienia realizacji uchwały. Uchwała została przekazana do</w:t>
      </w:r>
      <w:r w:rsidRPr="0015265A">
        <w:t xml:space="preserve"> </w:t>
      </w:r>
      <w:r>
        <w:t xml:space="preserve">Regionalnej Izby Obrachunkowej </w:t>
      </w:r>
      <w:r w:rsidR="00845733">
        <w:t>Zespół w Suwałkach</w:t>
      </w:r>
      <w:r w:rsidR="00845733">
        <w:t xml:space="preserve"> </w:t>
      </w:r>
      <w:r>
        <w:t>i ogłoszona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</w:p>
    <w:p w:rsidR="0067798F" w:rsidRDefault="0067798F" w:rsidP="00140A73">
      <w:pPr>
        <w:pStyle w:val="tiret"/>
        <w:numPr>
          <w:ilvl w:val="0"/>
          <w:numId w:val="8"/>
        </w:numPr>
        <w:spacing w:after="0"/>
      </w:pPr>
      <w:r>
        <w:t>uchwała Nr VI.</w:t>
      </w:r>
      <w:r>
        <w:t>30</w:t>
      </w:r>
      <w:r>
        <w:t>.2015</w:t>
      </w:r>
      <w:r w:rsidRPr="00140A73">
        <w:rPr>
          <w:rStyle w:val="Pogrubienie"/>
          <w:szCs w:val="22"/>
        </w:rPr>
        <w:t xml:space="preserve"> </w:t>
      </w:r>
      <w:r w:rsidRPr="00140A73">
        <w:rPr>
          <w:rStyle w:val="Pogrubienie"/>
          <w:b w:val="0"/>
          <w:bCs w:val="0"/>
          <w:szCs w:val="22"/>
        </w:rPr>
        <w:t>w sprawie</w:t>
      </w:r>
      <w:r w:rsidRPr="00140A73">
        <w:rPr>
          <w:rFonts w:cs="Calibri"/>
        </w:rPr>
        <w:t xml:space="preserve"> </w:t>
      </w:r>
      <w:r>
        <w:rPr>
          <w:bCs/>
        </w:rPr>
        <w:t>udzielenia Wójtowi Gminy Jeleniewo absolutorium z tytułu wykonania budżetu Gminy Jeleniewo za 2014 rok</w:t>
      </w:r>
      <w:r>
        <w:rPr>
          <w:bCs/>
        </w:rPr>
        <w:t xml:space="preserve"> </w:t>
      </w:r>
      <w:r>
        <w:t>- zobowiązano Skarbnika do zapewnienia realizacji uchwały. Uchwała została przekazana do</w:t>
      </w:r>
      <w:r w:rsidRPr="0015265A">
        <w:t xml:space="preserve"> </w:t>
      </w:r>
      <w:r>
        <w:t>Regionalnej Izby Obrachunkowej Zespół w Suwałkach i ogłoszona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  <w:r>
        <w:t xml:space="preserve"> </w:t>
      </w:r>
    </w:p>
    <w:p w:rsidR="0067798F" w:rsidRDefault="0015265A" w:rsidP="0067798F">
      <w:pPr>
        <w:pStyle w:val="tiret"/>
        <w:numPr>
          <w:ilvl w:val="0"/>
          <w:numId w:val="8"/>
        </w:numPr>
        <w:spacing w:after="0"/>
      </w:pPr>
      <w:r>
        <w:t xml:space="preserve">uchwała Nr </w:t>
      </w:r>
      <w:r w:rsidR="00D86153">
        <w:t>V</w:t>
      </w:r>
      <w:r w:rsidR="0067798F">
        <w:t>I</w:t>
      </w:r>
      <w:r>
        <w:t>.</w:t>
      </w:r>
      <w:r w:rsidR="00140A73">
        <w:t>3</w:t>
      </w:r>
      <w:r w:rsidR="0067798F">
        <w:t>1</w:t>
      </w:r>
      <w:r>
        <w:t>.201</w:t>
      </w:r>
      <w:r w:rsidR="00D86153">
        <w:t>5</w:t>
      </w:r>
      <w:r w:rsidRPr="00140A73">
        <w:rPr>
          <w:rStyle w:val="Pogrubienie"/>
          <w:szCs w:val="22"/>
        </w:rPr>
        <w:t xml:space="preserve"> </w:t>
      </w:r>
      <w:r w:rsidRPr="00140A73">
        <w:rPr>
          <w:rStyle w:val="Pogrubienie"/>
          <w:b w:val="0"/>
          <w:bCs w:val="0"/>
          <w:szCs w:val="22"/>
        </w:rPr>
        <w:t>w sprawie</w:t>
      </w:r>
      <w:r w:rsidRPr="00140A73">
        <w:rPr>
          <w:rFonts w:cs="Calibri"/>
        </w:rPr>
        <w:t xml:space="preserve"> </w:t>
      </w:r>
      <w:r w:rsidR="00B51369" w:rsidRPr="00140A73">
        <w:rPr>
          <w:bCs/>
        </w:rPr>
        <w:t xml:space="preserve">Wieloletniej Prognozy Finansowej Gminy Jeleniewo na lata 2015–2025 </w:t>
      </w:r>
      <w:r w:rsidR="00B51369">
        <w:t>– zobowiązano Skarbnika do zapewnienia realizacji uchwały. Uchwała została przekazana do Regionalnej Izby Obrachunkowej Zespół w Suwałkach i ogłoszona na tablicy og</w:t>
      </w:r>
      <w:r w:rsidR="00B51369">
        <w:rPr>
          <w:rFonts w:hint="eastAsia"/>
        </w:rPr>
        <w:t>ł</w:t>
      </w:r>
      <w:r w:rsidR="00B51369">
        <w:t>osze</w:t>
      </w:r>
      <w:r w:rsidR="00B51369">
        <w:rPr>
          <w:rFonts w:hint="eastAsia"/>
        </w:rPr>
        <w:t>ń</w:t>
      </w:r>
      <w:r w:rsidR="00B51369">
        <w:t xml:space="preserve"> Urz</w:t>
      </w:r>
      <w:r w:rsidR="00B51369">
        <w:rPr>
          <w:rFonts w:hint="eastAsia"/>
        </w:rPr>
        <w:t>ę</w:t>
      </w:r>
      <w:r w:rsidR="00B51369">
        <w:t>du Gminy oraz na stronie biuletynu;</w:t>
      </w:r>
    </w:p>
    <w:p w:rsidR="0067798F" w:rsidRDefault="0067798F" w:rsidP="0067798F">
      <w:pPr>
        <w:pStyle w:val="tiret"/>
        <w:numPr>
          <w:ilvl w:val="0"/>
          <w:numId w:val="8"/>
        </w:numPr>
        <w:spacing w:after="0"/>
      </w:pPr>
      <w:r>
        <w:t>uchwała Nr VI.3</w:t>
      </w:r>
      <w:r>
        <w:t>2</w:t>
      </w:r>
      <w:r>
        <w:t>.2015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 w:rsidRPr="00992071">
        <w:t xml:space="preserve"> </w:t>
      </w:r>
      <w:r>
        <w:t>zmian w</w:t>
      </w:r>
      <w:r w:rsidRPr="00821E57">
        <w:rPr>
          <w:bCs/>
        </w:rPr>
        <w:t xml:space="preserve"> budże</w:t>
      </w:r>
      <w:r>
        <w:rPr>
          <w:bCs/>
        </w:rPr>
        <w:t>cie</w:t>
      </w:r>
      <w:r w:rsidRPr="00821E57">
        <w:rPr>
          <w:bCs/>
        </w:rPr>
        <w:t xml:space="preserve"> </w:t>
      </w:r>
      <w:r>
        <w:rPr>
          <w:bCs/>
        </w:rPr>
        <w:t>gmi</w:t>
      </w:r>
      <w:r w:rsidRPr="00821E57">
        <w:rPr>
          <w:bCs/>
        </w:rPr>
        <w:t>ny na 2015 rok</w:t>
      </w:r>
      <w:r>
        <w:rPr>
          <w:b/>
          <w:bCs/>
        </w:rPr>
        <w:t xml:space="preserve"> – </w:t>
      </w:r>
      <w:r>
        <w:t>zobowiązano Skarbnika do zapewnienia realizacji uchwały. Uchwała została przekazana do Regionalnej Izby Obrachunkowej Zespół w Suwałkach</w:t>
      </w:r>
      <w:r w:rsidRPr="001B2D9F">
        <w:t xml:space="preserve"> </w:t>
      </w:r>
      <w:r>
        <w:t>i ogłoszona  w Dzienniku Urzędowym Województwa Podlaskiego w Białymstoku,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 xml:space="preserve">du </w:t>
      </w:r>
      <w:r>
        <w:t>Gminy oraz na stronie biuletynu.</w:t>
      </w:r>
      <w:r>
        <w:t xml:space="preserve"> </w:t>
      </w:r>
    </w:p>
    <w:p w:rsidR="0015265A" w:rsidRDefault="0015265A" w:rsidP="0067798F">
      <w:pPr>
        <w:pStyle w:val="tiret"/>
        <w:spacing w:after="0"/>
        <w:ind w:left="720"/>
      </w:pPr>
    </w:p>
    <w:p w:rsidR="0060430E" w:rsidRDefault="0060430E">
      <w:pPr>
        <w:jc w:val="both"/>
      </w:pPr>
      <w:r>
        <w:t>§ 2. Zarządzenie wchodzi w życie z dniem podpisania.</w:t>
      </w:r>
    </w:p>
    <w:p w:rsidR="0060430E" w:rsidRDefault="0060430E">
      <w:pPr>
        <w:ind w:firstLine="708"/>
        <w:jc w:val="both"/>
      </w:pPr>
    </w:p>
    <w:p w:rsidR="0060430E" w:rsidRDefault="0060430E">
      <w:pPr>
        <w:jc w:val="center"/>
        <w:rPr>
          <w:sz w:val="20"/>
        </w:rPr>
      </w:pPr>
    </w:p>
    <w:p w:rsidR="0060430E" w:rsidRDefault="0060430E">
      <w:pPr>
        <w:rPr>
          <w:sz w:val="20"/>
        </w:rPr>
      </w:pPr>
    </w:p>
    <w:p w:rsidR="0060430E" w:rsidRDefault="00A8615E" w:rsidP="00A8615E">
      <w:pPr>
        <w:jc w:val="center"/>
        <w:rPr>
          <w:sz w:val="20"/>
        </w:rPr>
      </w:pPr>
      <w:r>
        <w:rPr>
          <w:sz w:val="20"/>
        </w:rPr>
        <w:t>WÓJT GMINY JELENIEWO</w:t>
      </w:r>
    </w:p>
    <w:p w:rsidR="00A8615E" w:rsidRDefault="00A8615E" w:rsidP="00A8615E">
      <w:pPr>
        <w:jc w:val="center"/>
        <w:rPr>
          <w:sz w:val="20"/>
        </w:rPr>
      </w:pPr>
      <w:r>
        <w:rPr>
          <w:sz w:val="20"/>
        </w:rPr>
        <w:t>Kazimierz Urynowicz</w:t>
      </w:r>
      <w:bookmarkStart w:id="0" w:name="_GoBack"/>
      <w:bookmarkEnd w:id="0"/>
    </w:p>
    <w:p w:rsidR="003E7D03" w:rsidRDefault="003E7D03">
      <w:pPr>
        <w:rPr>
          <w:sz w:val="20"/>
        </w:rPr>
      </w:pPr>
    </w:p>
    <w:p w:rsidR="0060430E" w:rsidRDefault="0060430E">
      <w:pPr>
        <w:rPr>
          <w:sz w:val="20"/>
        </w:rPr>
      </w:pPr>
    </w:p>
    <w:p w:rsidR="0060430E" w:rsidRDefault="0060430E">
      <w:pPr>
        <w:rPr>
          <w:sz w:val="20"/>
        </w:rPr>
      </w:pPr>
    </w:p>
    <w:p w:rsidR="0060430E" w:rsidRDefault="0060430E">
      <w:pPr>
        <w:rPr>
          <w:sz w:val="20"/>
        </w:rPr>
      </w:pPr>
    </w:p>
    <w:p w:rsidR="0060430E" w:rsidRDefault="0060430E">
      <w:pPr>
        <w:rPr>
          <w:sz w:val="16"/>
        </w:rPr>
      </w:pPr>
      <w:r>
        <w:rPr>
          <w:sz w:val="16"/>
        </w:rPr>
        <w:t>Sp.MW</w:t>
      </w:r>
    </w:p>
    <w:p w:rsidR="0060430E" w:rsidRDefault="0060430E">
      <w:r>
        <w:rPr>
          <w:sz w:val="16"/>
        </w:rPr>
        <w:t>dn.</w:t>
      </w:r>
      <w:r w:rsidR="0067798F">
        <w:rPr>
          <w:sz w:val="16"/>
        </w:rPr>
        <w:t>11</w:t>
      </w:r>
      <w:r>
        <w:rPr>
          <w:sz w:val="16"/>
        </w:rPr>
        <w:t>.</w:t>
      </w:r>
      <w:r w:rsidR="003E7D03">
        <w:rPr>
          <w:sz w:val="16"/>
        </w:rPr>
        <w:t>0</w:t>
      </w:r>
      <w:r w:rsidR="0067798F">
        <w:rPr>
          <w:sz w:val="16"/>
        </w:rPr>
        <w:t>5</w:t>
      </w:r>
      <w:r>
        <w:rPr>
          <w:sz w:val="16"/>
        </w:rPr>
        <w:t>.201</w:t>
      </w:r>
      <w:r w:rsidR="003E7D03">
        <w:rPr>
          <w:sz w:val="16"/>
        </w:rPr>
        <w:t>5</w:t>
      </w:r>
      <w:r>
        <w:rPr>
          <w:sz w:val="16"/>
        </w:rPr>
        <w:t xml:space="preserve"> r.</w:t>
      </w:r>
    </w:p>
    <w:sectPr w:rsidR="0060430E" w:rsidSect="00A86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179B1"/>
    <w:multiLevelType w:val="hybridMultilevel"/>
    <w:tmpl w:val="1C74EE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A23E38"/>
    <w:multiLevelType w:val="hybridMultilevel"/>
    <w:tmpl w:val="8EE0C41C"/>
    <w:lvl w:ilvl="0" w:tplc="3DAA31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33F40D4"/>
    <w:multiLevelType w:val="hybridMultilevel"/>
    <w:tmpl w:val="96C8F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0F38EA"/>
    <w:multiLevelType w:val="hybridMultilevel"/>
    <w:tmpl w:val="44446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E53946"/>
    <w:multiLevelType w:val="multilevel"/>
    <w:tmpl w:val="F7A29C06"/>
    <w:lvl w:ilvl="0">
      <w:start w:val="1"/>
      <w:numFmt w:val="none"/>
      <w:pStyle w:val="Podpis"/>
      <w:suff w:val="nothing"/>
      <w:lvlText w:val="%1"/>
      <w:lvlJc w:val="left"/>
      <w:pPr>
        <w:ind w:left="453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suff w:val="nothing"/>
      <w:lvlText w:val="%2Załącznik"/>
      <w:lvlJc w:val="left"/>
      <w:pPr>
        <w:ind w:left="5954"/>
      </w:pPr>
    </w:lvl>
    <w:lvl w:ilvl="2">
      <w:start w:val="2"/>
      <w:numFmt w:val="none"/>
      <w:suff w:val="nothing"/>
      <w:lvlText w:val="%3"/>
      <w:lvlJc w:val="left"/>
      <w:pPr>
        <w:ind w:left="5954"/>
      </w:pPr>
    </w:lvl>
    <w:lvl w:ilvl="3">
      <w:start w:val="1"/>
      <w:numFmt w:val="decimal"/>
      <w:suff w:val="space"/>
      <w:lvlText w:val="§ %4."/>
      <w:lvlJc w:val="left"/>
      <w:pPr>
        <w:ind w:firstLine="397"/>
      </w:pPr>
    </w:lvl>
    <w:lvl w:ilvl="4">
      <w:start w:val="2"/>
      <w:numFmt w:val="decimal"/>
      <w:suff w:val="space"/>
      <w:lvlText w:val="%5."/>
      <w:lvlJc w:val="left"/>
      <w:pPr>
        <w:ind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D1F0883"/>
    <w:multiLevelType w:val="multilevel"/>
    <w:tmpl w:val="251AC490"/>
    <w:lvl w:ilvl="0">
      <w:start w:val="1"/>
      <w:numFmt w:val="none"/>
      <w:pStyle w:val="wsprawie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Tekstpodstawowywcity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Tekstpodstawowy2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EE25F5"/>
    <w:multiLevelType w:val="hybridMultilevel"/>
    <w:tmpl w:val="505421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2E15C4"/>
    <w:multiLevelType w:val="hybridMultilevel"/>
    <w:tmpl w:val="3B0A4EFA"/>
    <w:lvl w:ilvl="0" w:tplc="A9AA7A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D6E344F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1D"/>
    <w:rsid w:val="00140A73"/>
    <w:rsid w:val="0015265A"/>
    <w:rsid w:val="00257234"/>
    <w:rsid w:val="003E7D03"/>
    <w:rsid w:val="00416F98"/>
    <w:rsid w:val="00443AEC"/>
    <w:rsid w:val="004675AF"/>
    <w:rsid w:val="00595172"/>
    <w:rsid w:val="005B1D95"/>
    <w:rsid w:val="0060430E"/>
    <w:rsid w:val="00615CC4"/>
    <w:rsid w:val="0067798F"/>
    <w:rsid w:val="007124A1"/>
    <w:rsid w:val="007D0E7F"/>
    <w:rsid w:val="00845733"/>
    <w:rsid w:val="00877613"/>
    <w:rsid w:val="008D3E37"/>
    <w:rsid w:val="00954626"/>
    <w:rsid w:val="00992071"/>
    <w:rsid w:val="00A00EB5"/>
    <w:rsid w:val="00A20D40"/>
    <w:rsid w:val="00A46D75"/>
    <w:rsid w:val="00A8615E"/>
    <w:rsid w:val="00AB0C1D"/>
    <w:rsid w:val="00AF2618"/>
    <w:rsid w:val="00B447C9"/>
    <w:rsid w:val="00B51369"/>
    <w:rsid w:val="00BA3D1D"/>
    <w:rsid w:val="00D86153"/>
    <w:rsid w:val="00E06C8B"/>
    <w:rsid w:val="00E06E0D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1B673-5CB7-4985-82C3-7A7E919E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3">
    <w:name w:val="Body Text 3"/>
    <w:basedOn w:val="Normalny"/>
    <w:semiHidden/>
    <w:rPr>
      <w:rFonts w:ascii="Arial" w:hAnsi="Arial" w:cs="Arial"/>
      <w:color w:val="000000"/>
      <w:sz w:val="16"/>
      <w:szCs w:val="16"/>
    </w:rPr>
  </w:style>
  <w:style w:type="paragraph" w:customStyle="1" w:styleId="wsprawie">
    <w:name w:val="w sprawie"/>
    <w:basedOn w:val="Normalny"/>
    <w:pPr>
      <w:spacing w:after="160"/>
      <w:jc w:val="center"/>
    </w:pPr>
    <w:rPr>
      <w:b/>
      <w:szCs w:val="2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zdnia">
    <w:name w:val="z dnia"/>
    <w:pPr>
      <w:spacing w:before="80" w:after="160"/>
      <w:jc w:val="center"/>
    </w:pPr>
    <w:rPr>
      <w:sz w:val="24"/>
    </w:rPr>
  </w:style>
  <w:style w:type="character" w:styleId="Pogrubienie">
    <w:name w:val="Strong"/>
    <w:qFormat/>
    <w:rPr>
      <w:b/>
      <w:bCs/>
    </w:rPr>
  </w:style>
  <w:style w:type="paragraph" w:styleId="Tekstpodstawowywcity2">
    <w:name w:val="Body Text Indent 2"/>
    <w:basedOn w:val="Normalny"/>
    <w:semiHidden/>
    <w:pPr>
      <w:ind w:left="180"/>
      <w:jc w:val="both"/>
    </w:pPr>
    <w:rPr>
      <w:rFonts w:eastAsia="MS Mincho"/>
    </w:rPr>
  </w:style>
  <w:style w:type="character" w:customStyle="1" w:styleId="Heading7Char">
    <w:name w:val="Heading 7 Char"/>
    <w:rPr>
      <w:sz w:val="24"/>
      <w:szCs w:val="24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styleId="Podpis">
    <w:name w:val="Signature"/>
    <w:basedOn w:val="Normalny"/>
    <w:semiHidden/>
    <w:pPr>
      <w:numPr>
        <w:numId w:val="7"/>
      </w:numPr>
      <w:spacing w:after="120"/>
      <w:jc w:val="center"/>
    </w:pPr>
  </w:style>
  <w:style w:type="paragraph" w:customStyle="1" w:styleId="zmwpktlit">
    <w:name w:val="zm_w_pkt_lit"/>
    <w:basedOn w:val="Normalny"/>
    <w:pPr>
      <w:numPr>
        <w:numId w:val="9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1080"/>
      </w:tabs>
      <w:ind w:left="10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3D1D"/>
    <w:rPr>
      <w:rFonts w:ascii="Segoe UI" w:hAnsi="Segoe UI" w:cs="Segoe UI"/>
      <w:sz w:val="18"/>
      <w:szCs w:val="18"/>
    </w:rPr>
  </w:style>
  <w:style w:type="paragraph" w:customStyle="1" w:styleId="podstawa">
    <w:name w:val="podstawa"/>
    <w:rsid w:val="00E06C8B"/>
    <w:pPr>
      <w:spacing w:before="80" w:after="240"/>
      <w:ind w:firstLine="397"/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/2011</vt:lpstr>
    </vt:vector>
  </TitlesOfParts>
  <Company>UG JELENIEWO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/2011</dc:title>
  <dc:subject/>
  <dc:creator>MARIA</dc:creator>
  <cp:keywords/>
  <dc:description/>
  <cp:lastModifiedBy>User</cp:lastModifiedBy>
  <cp:revision>3</cp:revision>
  <cp:lastPrinted>2015-05-14T13:18:00Z</cp:lastPrinted>
  <dcterms:created xsi:type="dcterms:W3CDTF">2015-05-14T13:17:00Z</dcterms:created>
  <dcterms:modified xsi:type="dcterms:W3CDTF">2015-05-14T13:18:00Z</dcterms:modified>
</cp:coreProperties>
</file>