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EE" w:rsidRPr="007670EE" w:rsidRDefault="000A1E88" w:rsidP="009A00AB">
      <w:pPr>
        <w:spacing w:after="120" w:line="276" w:lineRule="auto"/>
        <w:ind w:firstLine="288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2"/>
        </w:rPr>
        <w:t>ZARZĄDZENIE Nr 23</w:t>
      </w:r>
      <w:r w:rsidR="00031711">
        <w:rPr>
          <w:rFonts w:ascii="Arial" w:hAnsi="Arial" w:cs="Arial"/>
          <w:b/>
          <w:bCs/>
          <w:color w:val="auto"/>
          <w:sz w:val="22"/>
        </w:rPr>
        <w:t>.201</w:t>
      </w:r>
      <w:r w:rsidR="00065054">
        <w:rPr>
          <w:rFonts w:ascii="Arial" w:hAnsi="Arial" w:cs="Arial"/>
          <w:b/>
          <w:bCs/>
          <w:color w:val="auto"/>
          <w:sz w:val="22"/>
        </w:rPr>
        <w:t>5</w:t>
      </w:r>
    </w:p>
    <w:p w:rsidR="007670EE" w:rsidRPr="007670EE" w:rsidRDefault="007670EE" w:rsidP="009A00AB">
      <w:pPr>
        <w:spacing w:after="120" w:line="276" w:lineRule="auto"/>
        <w:ind w:firstLine="288"/>
        <w:jc w:val="center"/>
        <w:rPr>
          <w:rFonts w:ascii="Arial" w:hAnsi="Arial" w:cs="Arial"/>
          <w:b/>
          <w:bCs/>
          <w:color w:val="auto"/>
          <w:sz w:val="22"/>
        </w:rPr>
      </w:pPr>
      <w:r w:rsidRPr="007670EE">
        <w:rPr>
          <w:rFonts w:ascii="Arial" w:hAnsi="Arial" w:cs="Arial"/>
          <w:b/>
          <w:bCs/>
          <w:color w:val="auto"/>
          <w:sz w:val="22"/>
        </w:rPr>
        <w:t xml:space="preserve">Wójta Gminy </w:t>
      </w:r>
      <w:r w:rsidR="000047FC">
        <w:rPr>
          <w:rFonts w:ascii="Arial" w:hAnsi="Arial" w:cs="Arial"/>
          <w:b/>
          <w:bCs/>
          <w:color w:val="auto"/>
          <w:sz w:val="22"/>
        </w:rPr>
        <w:t>Jeleniewo</w:t>
      </w:r>
    </w:p>
    <w:p w:rsidR="007670EE" w:rsidRPr="007670EE" w:rsidRDefault="007670EE" w:rsidP="007670EE">
      <w:pPr>
        <w:spacing w:after="120" w:line="276" w:lineRule="auto"/>
        <w:ind w:left="288"/>
        <w:jc w:val="center"/>
        <w:rPr>
          <w:rFonts w:ascii="Arial" w:hAnsi="Arial" w:cs="Arial"/>
          <w:b/>
          <w:bCs/>
          <w:color w:val="auto"/>
          <w:sz w:val="22"/>
        </w:rPr>
      </w:pPr>
      <w:r w:rsidRPr="007670EE">
        <w:rPr>
          <w:rFonts w:ascii="Arial" w:hAnsi="Arial" w:cs="Arial"/>
          <w:b/>
          <w:bCs/>
          <w:color w:val="auto"/>
          <w:sz w:val="22"/>
        </w:rPr>
        <w:t>z dnia </w:t>
      </w:r>
      <w:r w:rsidR="000047FC">
        <w:rPr>
          <w:rFonts w:ascii="Arial" w:hAnsi="Arial" w:cs="Arial"/>
          <w:b/>
          <w:bCs/>
          <w:color w:val="auto"/>
          <w:sz w:val="22"/>
        </w:rPr>
        <w:t xml:space="preserve"> </w:t>
      </w:r>
      <w:r w:rsidR="000A1E88">
        <w:rPr>
          <w:rFonts w:ascii="Arial" w:hAnsi="Arial" w:cs="Arial"/>
          <w:b/>
          <w:bCs/>
          <w:color w:val="auto"/>
          <w:sz w:val="22"/>
        </w:rPr>
        <w:t>1 kwietnia</w:t>
      </w:r>
      <w:r w:rsidR="00424B28">
        <w:rPr>
          <w:rFonts w:ascii="Arial" w:hAnsi="Arial" w:cs="Arial"/>
          <w:b/>
          <w:bCs/>
          <w:color w:val="auto"/>
          <w:sz w:val="22"/>
        </w:rPr>
        <w:t xml:space="preserve">  201</w:t>
      </w:r>
      <w:r w:rsidR="00500A69">
        <w:rPr>
          <w:rFonts w:ascii="Arial" w:hAnsi="Arial" w:cs="Arial"/>
          <w:b/>
          <w:bCs/>
          <w:color w:val="auto"/>
          <w:sz w:val="22"/>
        </w:rPr>
        <w:t>4</w:t>
      </w:r>
      <w:r w:rsidRPr="007670EE">
        <w:rPr>
          <w:rFonts w:ascii="Arial" w:hAnsi="Arial" w:cs="Arial"/>
          <w:b/>
          <w:bCs/>
          <w:color w:val="auto"/>
          <w:sz w:val="22"/>
        </w:rPr>
        <w:t xml:space="preserve"> roku</w:t>
      </w:r>
    </w:p>
    <w:p w:rsidR="007670EE" w:rsidRPr="007670EE" w:rsidRDefault="007670EE" w:rsidP="007670E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670EE">
        <w:rPr>
          <w:rFonts w:ascii="Arial" w:hAnsi="Arial" w:cs="Arial"/>
          <w:b/>
          <w:color w:val="auto"/>
          <w:sz w:val="22"/>
          <w:szCs w:val="22"/>
        </w:rPr>
        <w:t xml:space="preserve">w sprawie przedłożenia sprawozdania finansowego </w:t>
      </w:r>
      <w:r w:rsidRPr="007670EE">
        <w:rPr>
          <w:rFonts w:ascii="Arial" w:hAnsi="Arial" w:cs="Arial"/>
          <w:b/>
          <w:bCs/>
          <w:color w:val="000000"/>
          <w:sz w:val="22"/>
          <w:szCs w:val="22"/>
        </w:rPr>
        <w:t>Gminy </w:t>
      </w:r>
      <w:r w:rsidR="000047FC">
        <w:rPr>
          <w:rFonts w:ascii="Arial" w:hAnsi="Arial" w:cs="Arial"/>
          <w:b/>
          <w:bCs/>
          <w:color w:val="000000"/>
          <w:sz w:val="22"/>
          <w:szCs w:val="22"/>
        </w:rPr>
        <w:t>Jeleniewo</w:t>
      </w:r>
      <w:r w:rsidR="00C45DA5">
        <w:rPr>
          <w:rFonts w:ascii="Arial" w:hAnsi="Arial" w:cs="Arial"/>
          <w:b/>
          <w:bCs/>
          <w:color w:val="000000"/>
          <w:sz w:val="22"/>
          <w:szCs w:val="22"/>
        </w:rPr>
        <w:t xml:space="preserve"> za 201</w:t>
      </w:r>
      <w:r w:rsidR="00065054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7670EE">
        <w:rPr>
          <w:rFonts w:ascii="Arial" w:hAnsi="Arial" w:cs="Arial"/>
          <w:b/>
          <w:bCs/>
          <w:color w:val="000000"/>
          <w:sz w:val="22"/>
          <w:szCs w:val="22"/>
        </w:rPr>
        <w:t xml:space="preserve"> rok</w:t>
      </w:r>
    </w:p>
    <w:p w:rsidR="007670EE" w:rsidRPr="007670EE" w:rsidRDefault="007670EE" w:rsidP="007670EE">
      <w:pPr>
        <w:spacing w:line="360" w:lineRule="auto"/>
        <w:jc w:val="both"/>
        <w:rPr>
          <w:color w:val="auto"/>
          <w:sz w:val="22"/>
          <w:szCs w:val="22"/>
        </w:rPr>
      </w:pPr>
      <w:r w:rsidRPr="007670EE">
        <w:rPr>
          <w:color w:val="auto"/>
          <w:sz w:val="22"/>
          <w:szCs w:val="22"/>
        </w:rPr>
        <w:t xml:space="preserve">                                         </w:t>
      </w:r>
    </w:p>
    <w:p w:rsidR="007670EE" w:rsidRPr="007670EE" w:rsidRDefault="007670EE" w:rsidP="007670EE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670EE">
        <w:rPr>
          <w:color w:val="auto"/>
          <w:sz w:val="22"/>
          <w:szCs w:val="22"/>
        </w:rPr>
        <w:t xml:space="preserve">                 </w:t>
      </w:r>
      <w:r w:rsidRPr="007670EE">
        <w:rPr>
          <w:rFonts w:ascii="Arial" w:hAnsi="Arial" w:cs="Arial"/>
          <w:color w:val="auto"/>
          <w:sz w:val="22"/>
          <w:szCs w:val="22"/>
        </w:rPr>
        <w:t>Na podstawie art. 270 ust.1 ustawy z dnia 27 sierpnia 2009 roku o finansach publicznych (</w:t>
      </w:r>
      <w:r w:rsidRPr="007670EE">
        <w:rPr>
          <w:rFonts w:ascii="Arial" w:hAnsi="Arial" w:cs="Arial"/>
          <w:bCs/>
          <w:color w:val="auto"/>
          <w:sz w:val="22"/>
          <w:szCs w:val="22"/>
        </w:rPr>
        <w:t xml:space="preserve">Dz. U. Nr 157, poz. 1240, z 2010 r. Nr 28, poz. 146, Nr 96, poz.620, Nr 123, poz. 835, Nr 152, poz.1020, Nr 238, poz.1578, Nr 257, poz.1726, z 2011 r. Nr 185, poz. 1092, Nr 201, poz. 1183, Nr 234, poz. 1386, Nr 240, poz.1429, Nr 291, poz.1707) </w:t>
      </w:r>
      <w:r w:rsidRPr="007670EE">
        <w:rPr>
          <w:rFonts w:ascii="Arial" w:hAnsi="Arial" w:cs="Arial"/>
          <w:color w:val="auto"/>
          <w:sz w:val="22"/>
          <w:szCs w:val="22"/>
        </w:rPr>
        <w:t xml:space="preserve">- Wójt  Gminy  </w:t>
      </w:r>
      <w:r w:rsidR="00A55BC1">
        <w:rPr>
          <w:rFonts w:ascii="Arial" w:hAnsi="Arial" w:cs="Arial"/>
          <w:color w:val="auto"/>
          <w:sz w:val="22"/>
          <w:szCs w:val="22"/>
        </w:rPr>
        <w:t>Jeleniewo</w:t>
      </w:r>
      <w:r w:rsidRPr="007670EE">
        <w:rPr>
          <w:rFonts w:ascii="Arial" w:hAnsi="Arial" w:cs="Arial"/>
          <w:color w:val="auto"/>
          <w:sz w:val="22"/>
          <w:szCs w:val="22"/>
        </w:rPr>
        <w:t xml:space="preserve">  zarządza,   co następuje:</w:t>
      </w:r>
    </w:p>
    <w:p w:rsidR="007670EE" w:rsidRPr="007670EE" w:rsidRDefault="007670EE" w:rsidP="007670EE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670EE" w:rsidRPr="007670EE" w:rsidRDefault="007670EE" w:rsidP="007670EE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670EE">
        <w:rPr>
          <w:rFonts w:ascii="Arial" w:hAnsi="Arial" w:cs="Arial"/>
          <w:color w:val="auto"/>
          <w:sz w:val="22"/>
          <w:szCs w:val="22"/>
        </w:rPr>
        <w:t>§ 1. Przedkłada się sprawozdanie finansowe</w:t>
      </w:r>
      <w:r w:rsidRPr="007670EE">
        <w:rPr>
          <w:rFonts w:ascii="Arial" w:hAnsi="Arial" w:cs="Arial"/>
          <w:bCs/>
          <w:color w:val="000000"/>
          <w:sz w:val="22"/>
          <w:szCs w:val="22"/>
        </w:rPr>
        <w:t xml:space="preserve"> Gminy </w:t>
      </w:r>
      <w:r w:rsidR="00CA452D">
        <w:rPr>
          <w:rFonts w:ascii="Arial" w:hAnsi="Arial" w:cs="Arial"/>
          <w:bCs/>
          <w:color w:val="000000"/>
          <w:sz w:val="22"/>
          <w:szCs w:val="22"/>
        </w:rPr>
        <w:t>Jeleniewo</w:t>
      </w:r>
      <w:r w:rsidR="00DA18F2">
        <w:rPr>
          <w:rFonts w:ascii="Arial" w:hAnsi="Arial" w:cs="Arial"/>
          <w:bCs/>
          <w:color w:val="000000"/>
          <w:sz w:val="22"/>
          <w:szCs w:val="22"/>
        </w:rPr>
        <w:t xml:space="preserve"> za 201</w:t>
      </w:r>
      <w:r w:rsidR="00065054">
        <w:rPr>
          <w:rFonts w:ascii="Arial" w:hAnsi="Arial" w:cs="Arial"/>
          <w:bCs/>
          <w:color w:val="000000"/>
          <w:sz w:val="22"/>
          <w:szCs w:val="22"/>
        </w:rPr>
        <w:t>4</w:t>
      </w:r>
      <w:r w:rsidRPr="007670EE">
        <w:rPr>
          <w:rFonts w:ascii="Arial" w:hAnsi="Arial" w:cs="Arial"/>
          <w:bCs/>
          <w:color w:val="000000"/>
          <w:sz w:val="22"/>
          <w:szCs w:val="22"/>
        </w:rPr>
        <w:t xml:space="preserve"> rok, w skład którego wchodzą:</w:t>
      </w:r>
    </w:p>
    <w:p w:rsidR="007670EE" w:rsidRPr="007670EE" w:rsidRDefault="007670EE" w:rsidP="007670EE">
      <w:p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7670EE">
        <w:rPr>
          <w:rFonts w:ascii="Arial" w:eastAsia="Arial" w:hAnsi="Arial" w:cs="Arial"/>
          <w:color w:val="auto"/>
          <w:sz w:val="22"/>
          <w:szCs w:val="22"/>
        </w:rPr>
        <w:t>1)</w:t>
      </w:r>
      <w:r w:rsidRPr="007670EE">
        <w:rPr>
          <w:rFonts w:eastAsia="Arial"/>
          <w:color w:val="auto"/>
          <w:sz w:val="14"/>
          <w:szCs w:val="14"/>
        </w:rPr>
        <w:t xml:space="preserve">      </w:t>
      </w:r>
      <w:r w:rsidRPr="007670EE">
        <w:rPr>
          <w:rFonts w:ascii="Arial" w:hAnsi="Arial" w:cs="Arial"/>
          <w:color w:val="auto"/>
          <w:sz w:val="22"/>
          <w:szCs w:val="22"/>
        </w:rPr>
        <w:t xml:space="preserve">bilans z wykonania budżetu Gminy </w:t>
      </w:r>
      <w:r w:rsidR="00CA452D">
        <w:rPr>
          <w:rFonts w:ascii="Arial" w:hAnsi="Arial" w:cs="Arial"/>
          <w:color w:val="auto"/>
          <w:sz w:val="22"/>
          <w:szCs w:val="22"/>
        </w:rPr>
        <w:t>Jeleniewo</w:t>
      </w:r>
      <w:r w:rsidRPr="007670EE">
        <w:rPr>
          <w:rFonts w:ascii="Arial" w:hAnsi="Arial" w:cs="Arial"/>
          <w:color w:val="auto"/>
          <w:sz w:val="22"/>
          <w:szCs w:val="22"/>
        </w:rPr>
        <w:t xml:space="preserve"> sporz</w:t>
      </w:r>
      <w:r w:rsidR="00DA18F2">
        <w:rPr>
          <w:rFonts w:ascii="Arial" w:hAnsi="Arial" w:cs="Arial"/>
          <w:color w:val="auto"/>
          <w:sz w:val="22"/>
          <w:szCs w:val="22"/>
        </w:rPr>
        <w:t>ądzony na dzień 31 grudnia 201</w:t>
      </w:r>
      <w:r w:rsidR="00065054">
        <w:rPr>
          <w:rFonts w:ascii="Arial" w:hAnsi="Arial" w:cs="Arial"/>
          <w:color w:val="auto"/>
          <w:sz w:val="22"/>
          <w:szCs w:val="22"/>
        </w:rPr>
        <w:t>4</w:t>
      </w:r>
      <w:r w:rsidRPr="007670EE">
        <w:rPr>
          <w:rFonts w:ascii="Arial" w:hAnsi="Arial" w:cs="Arial"/>
          <w:color w:val="auto"/>
          <w:sz w:val="22"/>
          <w:szCs w:val="22"/>
        </w:rPr>
        <w:t>roku, stanowiący załącznik nr 1 do Zarządzenia,</w:t>
      </w:r>
    </w:p>
    <w:p w:rsidR="007670EE" w:rsidRPr="007670EE" w:rsidRDefault="007670EE" w:rsidP="007670EE">
      <w:p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7670EE">
        <w:rPr>
          <w:rFonts w:ascii="Arial" w:eastAsia="Arial" w:hAnsi="Arial" w:cs="Arial"/>
          <w:color w:val="auto"/>
          <w:sz w:val="22"/>
          <w:szCs w:val="22"/>
        </w:rPr>
        <w:t>2)</w:t>
      </w:r>
      <w:r w:rsidRPr="007670EE">
        <w:rPr>
          <w:rFonts w:eastAsia="Arial"/>
          <w:color w:val="auto"/>
          <w:sz w:val="14"/>
          <w:szCs w:val="14"/>
        </w:rPr>
        <w:t xml:space="preserve">      </w:t>
      </w:r>
      <w:r w:rsidRPr="007670EE">
        <w:rPr>
          <w:rFonts w:ascii="Arial" w:hAnsi="Arial" w:cs="Arial"/>
          <w:color w:val="auto"/>
          <w:sz w:val="22"/>
          <w:szCs w:val="22"/>
        </w:rPr>
        <w:t>łączny bilans obejmujący dane wynikające z bilansów samorządowych jednostek budżetowych spor</w:t>
      </w:r>
      <w:r w:rsidR="00DA18F2">
        <w:rPr>
          <w:rFonts w:ascii="Arial" w:hAnsi="Arial" w:cs="Arial"/>
          <w:color w:val="auto"/>
          <w:sz w:val="22"/>
          <w:szCs w:val="22"/>
        </w:rPr>
        <w:t>ządzony na dzień 31 grudnia 201</w:t>
      </w:r>
      <w:r w:rsidR="00065054">
        <w:rPr>
          <w:rFonts w:ascii="Arial" w:hAnsi="Arial" w:cs="Arial"/>
          <w:color w:val="auto"/>
          <w:sz w:val="22"/>
          <w:szCs w:val="22"/>
        </w:rPr>
        <w:t>4</w:t>
      </w:r>
      <w:r w:rsidRPr="007670EE">
        <w:rPr>
          <w:rFonts w:ascii="Arial" w:hAnsi="Arial" w:cs="Arial"/>
          <w:color w:val="auto"/>
          <w:sz w:val="22"/>
          <w:szCs w:val="22"/>
        </w:rPr>
        <w:t xml:space="preserve"> roku, stanowiący załącznik nr 2 do Zarządzenia,</w:t>
      </w:r>
    </w:p>
    <w:p w:rsidR="007670EE" w:rsidRPr="007670EE" w:rsidRDefault="007670EE" w:rsidP="007670EE">
      <w:p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7670EE">
        <w:rPr>
          <w:rFonts w:ascii="Arial" w:eastAsia="Arial" w:hAnsi="Arial" w:cs="Arial"/>
          <w:color w:val="auto"/>
          <w:sz w:val="22"/>
          <w:szCs w:val="22"/>
        </w:rPr>
        <w:t>3)</w:t>
      </w:r>
      <w:r w:rsidRPr="007670EE">
        <w:rPr>
          <w:rFonts w:eastAsia="Arial"/>
          <w:color w:val="auto"/>
          <w:sz w:val="14"/>
          <w:szCs w:val="14"/>
        </w:rPr>
        <w:t xml:space="preserve">      </w:t>
      </w:r>
      <w:r w:rsidRPr="007670EE">
        <w:rPr>
          <w:rFonts w:ascii="Arial" w:hAnsi="Arial" w:cs="Arial"/>
          <w:color w:val="auto"/>
          <w:sz w:val="22"/>
          <w:szCs w:val="22"/>
        </w:rPr>
        <w:t>łączny rachunek zysków i strat obejmujący dane wynikające z rachunków zysków i strat samorządowych jednostek budżetowych spor</w:t>
      </w:r>
      <w:r w:rsidR="00DA18F2">
        <w:rPr>
          <w:rFonts w:ascii="Arial" w:hAnsi="Arial" w:cs="Arial"/>
          <w:color w:val="auto"/>
          <w:sz w:val="22"/>
          <w:szCs w:val="22"/>
        </w:rPr>
        <w:t>ządzony na dzień 31 grudnia 201</w:t>
      </w:r>
      <w:r w:rsidR="00065054">
        <w:rPr>
          <w:rFonts w:ascii="Arial" w:hAnsi="Arial" w:cs="Arial"/>
          <w:color w:val="auto"/>
          <w:sz w:val="22"/>
          <w:szCs w:val="22"/>
        </w:rPr>
        <w:t xml:space="preserve">4 </w:t>
      </w:r>
      <w:r w:rsidRPr="007670EE">
        <w:rPr>
          <w:rFonts w:ascii="Arial" w:hAnsi="Arial" w:cs="Arial"/>
          <w:color w:val="auto"/>
          <w:sz w:val="22"/>
          <w:szCs w:val="22"/>
        </w:rPr>
        <w:t>roku, stanowiący załącznik nr 3 do Zarządzenia,</w:t>
      </w:r>
    </w:p>
    <w:p w:rsidR="007670EE" w:rsidRPr="007670EE" w:rsidRDefault="007670EE" w:rsidP="007670EE">
      <w:p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7670EE">
        <w:rPr>
          <w:rFonts w:ascii="Arial" w:eastAsia="Arial" w:hAnsi="Arial" w:cs="Arial"/>
          <w:color w:val="auto"/>
          <w:sz w:val="22"/>
          <w:szCs w:val="22"/>
        </w:rPr>
        <w:t>4)</w:t>
      </w:r>
      <w:r w:rsidRPr="007670EE">
        <w:rPr>
          <w:rFonts w:eastAsia="Arial"/>
          <w:color w:val="auto"/>
          <w:sz w:val="14"/>
          <w:szCs w:val="14"/>
        </w:rPr>
        <w:t xml:space="preserve">      </w:t>
      </w:r>
      <w:r w:rsidRPr="007670EE">
        <w:rPr>
          <w:rFonts w:ascii="Arial" w:hAnsi="Arial" w:cs="Arial"/>
          <w:color w:val="auto"/>
          <w:sz w:val="22"/>
          <w:szCs w:val="22"/>
        </w:rPr>
        <w:t>łączne zestawienie zmian w funduszu obejmującym dane wynikające z zestawień zmian  w funduszu samorządowych jednostek budżetowych spor</w:t>
      </w:r>
      <w:r w:rsidR="00DA18F2">
        <w:rPr>
          <w:rFonts w:ascii="Arial" w:hAnsi="Arial" w:cs="Arial"/>
          <w:color w:val="auto"/>
          <w:sz w:val="22"/>
          <w:szCs w:val="22"/>
        </w:rPr>
        <w:t>ządzone na dzień 31 grudnia 201</w:t>
      </w:r>
      <w:r w:rsidR="00065054">
        <w:rPr>
          <w:rFonts w:ascii="Arial" w:hAnsi="Arial" w:cs="Arial"/>
          <w:color w:val="auto"/>
          <w:sz w:val="22"/>
          <w:szCs w:val="22"/>
        </w:rPr>
        <w:t>4</w:t>
      </w:r>
      <w:r w:rsidRPr="007670EE">
        <w:rPr>
          <w:rFonts w:ascii="Arial" w:hAnsi="Arial" w:cs="Arial"/>
          <w:color w:val="auto"/>
          <w:sz w:val="22"/>
          <w:szCs w:val="22"/>
        </w:rPr>
        <w:t xml:space="preserve"> roku, stanowiące załącznik nr 4 do Zarządzenia,</w:t>
      </w:r>
    </w:p>
    <w:p w:rsidR="007670EE" w:rsidRDefault="007670EE" w:rsidP="007670EE">
      <w:p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7670EE">
        <w:rPr>
          <w:rFonts w:ascii="Arial" w:eastAsia="Arial" w:hAnsi="Arial" w:cs="Arial"/>
          <w:color w:val="auto"/>
          <w:sz w:val="22"/>
          <w:szCs w:val="22"/>
        </w:rPr>
        <w:t>5)</w:t>
      </w:r>
      <w:r w:rsidRPr="007670EE">
        <w:rPr>
          <w:rFonts w:eastAsia="Arial"/>
          <w:color w:val="auto"/>
          <w:sz w:val="14"/>
          <w:szCs w:val="14"/>
        </w:rPr>
        <w:t xml:space="preserve">      </w:t>
      </w:r>
      <w:r w:rsidRPr="007670EE">
        <w:rPr>
          <w:rFonts w:ascii="Arial" w:hAnsi="Arial" w:cs="Arial"/>
          <w:color w:val="auto"/>
          <w:sz w:val="22"/>
          <w:szCs w:val="22"/>
        </w:rPr>
        <w:t xml:space="preserve">skonsolidowany bilans, w którym Gmina </w:t>
      </w:r>
      <w:r w:rsidR="00CA452D">
        <w:rPr>
          <w:rFonts w:ascii="Arial" w:hAnsi="Arial" w:cs="Arial"/>
          <w:color w:val="auto"/>
          <w:sz w:val="22"/>
          <w:szCs w:val="22"/>
        </w:rPr>
        <w:t>Jeleniewo</w:t>
      </w:r>
      <w:r w:rsidRPr="007670EE">
        <w:rPr>
          <w:rFonts w:ascii="Arial" w:hAnsi="Arial" w:cs="Arial"/>
          <w:color w:val="auto"/>
          <w:sz w:val="22"/>
          <w:szCs w:val="22"/>
        </w:rPr>
        <w:t xml:space="preserve"> występuje jako jednostka dominująca spor</w:t>
      </w:r>
      <w:r w:rsidR="00DA18F2">
        <w:rPr>
          <w:rFonts w:ascii="Arial" w:hAnsi="Arial" w:cs="Arial"/>
          <w:color w:val="auto"/>
          <w:sz w:val="22"/>
          <w:szCs w:val="22"/>
        </w:rPr>
        <w:t>ządzony na dzień 31 grudnia 201</w:t>
      </w:r>
      <w:r w:rsidR="00065054">
        <w:rPr>
          <w:rFonts w:ascii="Arial" w:hAnsi="Arial" w:cs="Arial"/>
          <w:color w:val="auto"/>
          <w:sz w:val="22"/>
          <w:szCs w:val="22"/>
        </w:rPr>
        <w:t>4</w:t>
      </w:r>
      <w:r w:rsidRPr="007670EE">
        <w:rPr>
          <w:rFonts w:ascii="Arial" w:hAnsi="Arial" w:cs="Arial"/>
          <w:color w:val="auto"/>
          <w:sz w:val="22"/>
          <w:szCs w:val="22"/>
        </w:rPr>
        <w:t xml:space="preserve"> roku, stanowiący załącznik nr 5 do Zarządzenia.</w:t>
      </w:r>
    </w:p>
    <w:p w:rsidR="00830175" w:rsidRPr="007670EE" w:rsidRDefault="00830175" w:rsidP="007670EE">
      <w:pPr>
        <w:tabs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6) Sprawozdanie finan</w:t>
      </w:r>
      <w:r w:rsidR="00424B28">
        <w:rPr>
          <w:rFonts w:ascii="Arial" w:hAnsi="Arial" w:cs="Arial"/>
          <w:color w:val="auto"/>
          <w:sz w:val="22"/>
          <w:szCs w:val="22"/>
        </w:rPr>
        <w:t>sowe jednostki budżetowe za 201</w:t>
      </w:r>
      <w:r w:rsidR="00065054">
        <w:rPr>
          <w:rFonts w:ascii="Arial" w:hAnsi="Arial" w:cs="Arial"/>
          <w:color w:val="auto"/>
          <w:sz w:val="22"/>
          <w:szCs w:val="22"/>
        </w:rPr>
        <w:t>4</w:t>
      </w:r>
      <w:r>
        <w:rPr>
          <w:rFonts w:ascii="Arial" w:hAnsi="Arial" w:cs="Arial"/>
          <w:color w:val="auto"/>
          <w:sz w:val="22"/>
          <w:szCs w:val="22"/>
        </w:rPr>
        <w:t xml:space="preserve"> rok stanowi załącznik nr 6 do Zarządzenia .</w:t>
      </w:r>
    </w:p>
    <w:p w:rsidR="007670EE" w:rsidRPr="007670EE" w:rsidRDefault="007670EE" w:rsidP="007670EE">
      <w:pPr>
        <w:spacing w:before="80" w:after="240" w:line="360" w:lineRule="auto"/>
        <w:rPr>
          <w:rFonts w:ascii="Arial" w:hAnsi="Arial" w:cs="Arial"/>
          <w:color w:val="auto"/>
          <w:sz w:val="22"/>
          <w:szCs w:val="22"/>
        </w:rPr>
      </w:pPr>
      <w:r w:rsidRPr="007670EE">
        <w:rPr>
          <w:rFonts w:ascii="Arial" w:hAnsi="Arial" w:cs="Arial"/>
          <w:color w:val="auto"/>
          <w:sz w:val="22"/>
          <w:szCs w:val="22"/>
        </w:rPr>
        <w:t xml:space="preserve">§ 2. Sprawozdania finansowe, o których mowa w </w:t>
      </w:r>
      <w:r w:rsidRPr="007670EE">
        <w:rPr>
          <w:rFonts w:ascii="Arial" w:hAnsi="Arial" w:cs="Arial"/>
          <w:color w:val="auto"/>
          <w:sz w:val="22"/>
          <w:szCs w:val="22"/>
        </w:rPr>
        <w:sym w:font="Arial" w:char="00A7"/>
      </w:r>
      <w:r w:rsidRPr="007670EE">
        <w:rPr>
          <w:rFonts w:ascii="Arial" w:hAnsi="Arial" w:cs="Arial"/>
          <w:color w:val="auto"/>
          <w:sz w:val="22"/>
          <w:szCs w:val="22"/>
        </w:rPr>
        <w:t xml:space="preserve"> 1 należy przekazać </w:t>
      </w:r>
      <w:r w:rsidR="00424B28">
        <w:rPr>
          <w:rFonts w:ascii="Arial" w:hAnsi="Arial" w:cs="Arial"/>
          <w:color w:val="auto"/>
          <w:sz w:val="22"/>
          <w:szCs w:val="22"/>
        </w:rPr>
        <w:t>w terminie do dnia 31 maja  201</w:t>
      </w:r>
      <w:r w:rsidR="00065054">
        <w:rPr>
          <w:rFonts w:ascii="Arial" w:hAnsi="Arial" w:cs="Arial"/>
          <w:color w:val="auto"/>
          <w:sz w:val="22"/>
          <w:szCs w:val="22"/>
        </w:rPr>
        <w:t>5</w:t>
      </w:r>
      <w:r w:rsidRPr="007670EE">
        <w:rPr>
          <w:rFonts w:ascii="Arial" w:hAnsi="Arial" w:cs="Arial"/>
          <w:color w:val="auto"/>
          <w:sz w:val="22"/>
          <w:szCs w:val="22"/>
        </w:rPr>
        <w:t xml:space="preserve"> roku Radzie Gminy </w:t>
      </w:r>
      <w:r w:rsidR="00CA452D">
        <w:rPr>
          <w:rFonts w:ascii="Arial" w:hAnsi="Arial" w:cs="Arial"/>
          <w:color w:val="auto"/>
          <w:sz w:val="22"/>
          <w:szCs w:val="22"/>
        </w:rPr>
        <w:t>Jeleniewo</w:t>
      </w:r>
      <w:r w:rsidRPr="007670EE">
        <w:rPr>
          <w:rFonts w:ascii="Arial" w:hAnsi="Arial" w:cs="Arial"/>
          <w:color w:val="auto"/>
          <w:sz w:val="22"/>
          <w:szCs w:val="22"/>
        </w:rPr>
        <w:t>.</w:t>
      </w:r>
    </w:p>
    <w:p w:rsidR="007670EE" w:rsidRDefault="007670EE" w:rsidP="007670EE">
      <w:pPr>
        <w:spacing w:before="80" w:after="240" w:line="360" w:lineRule="auto"/>
        <w:rPr>
          <w:rFonts w:ascii="Arial" w:hAnsi="Arial" w:cs="Arial"/>
          <w:color w:val="auto"/>
          <w:sz w:val="22"/>
          <w:szCs w:val="22"/>
        </w:rPr>
      </w:pPr>
      <w:r w:rsidRPr="007670EE">
        <w:rPr>
          <w:rFonts w:ascii="Arial" w:hAnsi="Arial" w:cs="Arial"/>
          <w:color w:val="auto"/>
          <w:sz w:val="22"/>
          <w:szCs w:val="22"/>
        </w:rPr>
        <w:t>§ 3. Zarządzenie wchodzi w życie z dniem podjęcia.</w:t>
      </w:r>
    </w:p>
    <w:p w:rsidR="009A00AB" w:rsidRDefault="009A00AB" w:rsidP="009A00AB">
      <w:pPr>
        <w:spacing w:before="80" w:after="24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WÓJT GMINY JELENIEWO</w:t>
      </w:r>
    </w:p>
    <w:p w:rsidR="009A00AB" w:rsidRDefault="009A00AB" w:rsidP="009A00AB">
      <w:pPr>
        <w:spacing w:before="80" w:after="24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/-/ Kazimierz Urynowicz</w:t>
      </w:r>
    </w:p>
    <w:p w:rsidR="008213DE" w:rsidRDefault="008213DE" w:rsidP="008213DE">
      <w:pPr>
        <w:widowControl w:val="0"/>
        <w:autoSpaceDE w:val="0"/>
        <w:autoSpaceDN w:val="0"/>
        <w:adjustRightInd w:val="0"/>
        <w:rPr>
          <w:color w:val="auto"/>
        </w:rPr>
      </w:pPr>
      <w:r w:rsidRPr="008213DE">
        <w:rPr>
          <w:color w:val="auto"/>
        </w:rPr>
        <w:lastRenderedPageBreak/>
        <w:t>Za</w:t>
      </w:r>
      <w:r w:rsidR="000A1E88">
        <w:rPr>
          <w:color w:val="auto"/>
        </w:rPr>
        <w:t>łącznik  Nr 1 do Zarządzenia Nr 23.</w:t>
      </w:r>
      <w:r w:rsidRPr="008213DE">
        <w:rPr>
          <w:color w:val="auto"/>
        </w:rPr>
        <w:t>201</w:t>
      </w:r>
      <w:r w:rsidR="00065054">
        <w:rPr>
          <w:color w:val="auto"/>
        </w:rPr>
        <w:t>5</w:t>
      </w:r>
      <w:r w:rsidRPr="008213DE">
        <w:rPr>
          <w:color w:val="auto"/>
        </w:rPr>
        <w:t xml:space="preserve"> Wójta Gminy Jeleniewo z dnia </w:t>
      </w:r>
      <w:r w:rsidR="000A1E88">
        <w:rPr>
          <w:color w:val="auto"/>
        </w:rPr>
        <w:t>1 kwietnia</w:t>
      </w:r>
      <w:r w:rsidRPr="008213DE">
        <w:rPr>
          <w:color w:val="auto"/>
        </w:rPr>
        <w:t xml:space="preserve"> 201</w:t>
      </w:r>
      <w:r w:rsidR="00065054">
        <w:rPr>
          <w:color w:val="auto"/>
        </w:rPr>
        <w:t>5</w:t>
      </w:r>
      <w:r w:rsidRPr="008213DE">
        <w:rPr>
          <w:color w:val="auto"/>
        </w:rPr>
        <w:t xml:space="preserve"> w sprawie przedłożenia Sprawozdania finansowego Gminy Jeleniewo za 201</w:t>
      </w:r>
      <w:r w:rsidR="00065054">
        <w:rPr>
          <w:color w:val="auto"/>
        </w:rPr>
        <w:t>4</w:t>
      </w:r>
      <w:r w:rsidR="00DA51C6">
        <w:rPr>
          <w:color w:val="auto"/>
        </w:rPr>
        <w:t>rok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570"/>
        <w:gridCol w:w="1700"/>
        <w:gridCol w:w="280"/>
        <w:gridCol w:w="1130"/>
        <w:gridCol w:w="290"/>
        <w:gridCol w:w="1700"/>
        <w:gridCol w:w="280"/>
        <w:gridCol w:w="850"/>
        <w:gridCol w:w="850"/>
        <w:gridCol w:w="1140"/>
        <w:gridCol w:w="8"/>
      </w:tblGrid>
      <w:tr w:rsidR="00DA51C6" w:rsidTr="00DA51C6">
        <w:trPr>
          <w:trHeight w:hRule="exact" w:val="280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gridSpan w:val="3"/>
            <w:vMerge w:val="restart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BILANS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wykonania budżetu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państwa, jednostki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samorządu terytorialnego</w:t>
            </w:r>
          </w:p>
          <w:p w:rsidR="00DA51C6" w:rsidRDefault="00DA51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8" w:type="dxa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Adresat:</w:t>
            </w:r>
          </w:p>
        </w:tc>
      </w:tr>
      <w:tr w:rsidR="00DA51C6" w:rsidTr="00DA51C6">
        <w:trPr>
          <w:trHeight w:hRule="exact" w:val="560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URZĄD GMINY JELENIEWO </w:t>
            </w:r>
          </w:p>
        </w:tc>
        <w:tc>
          <w:tcPr>
            <w:tcW w:w="3120" w:type="dxa"/>
            <w:gridSpan w:val="3"/>
            <w:vMerge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51C6" w:rsidRDefault="00DA51C6"/>
        </w:tc>
        <w:tc>
          <w:tcPr>
            <w:tcW w:w="31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Regionalna Izba Obrachunkowa w Białymstoku</w:t>
            </w:r>
          </w:p>
        </w:tc>
      </w:tr>
      <w:tr w:rsidR="00DA51C6" w:rsidTr="00DA51C6">
        <w:trPr>
          <w:trHeight w:hRule="exact" w:val="280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Jeleniewo, ul. Słoneczna 3</w:t>
            </w:r>
          </w:p>
        </w:tc>
        <w:tc>
          <w:tcPr>
            <w:tcW w:w="3120" w:type="dxa"/>
            <w:gridSpan w:val="3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C6" w:rsidRDefault="00DA51C6"/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DA51C6" w:rsidTr="00DA51C6">
        <w:trPr>
          <w:trHeight w:hRule="exact" w:val="280"/>
        </w:trPr>
        <w:tc>
          <w:tcPr>
            <w:tcW w:w="3680" w:type="dxa"/>
            <w:gridSpan w:val="4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16-404 JELENIEWO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Gmina JELENIEWO</w:t>
            </w:r>
          </w:p>
        </w:tc>
        <w:tc>
          <w:tcPr>
            <w:tcW w:w="3128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Wysłać bez pisma przewodniego</w:t>
            </w:r>
          </w:p>
        </w:tc>
      </w:tr>
      <w:tr w:rsidR="00DA51C6" w:rsidTr="00DA51C6">
        <w:trPr>
          <w:trHeight w:hRule="exact" w:val="280"/>
        </w:trPr>
        <w:tc>
          <w:tcPr>
            <w:tcW w:w="3680" w:type="dxa"/>
            <w:gridSpan w:val="4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 identyfikacyjny REGON</w:t>
            </w:r>
          </w:p>
        </w:tc>
        <w:tc>
          <w:tcPr>
            <w:tcW w:w="31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C6" w:rsidRDefault="00DA51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C737192ED2F4F3E3</w:t>
            </w:r>
          </w:p>
        </w:tc>
      </w:tr>
      <w:tr w:rsidR="00DA51C6" w:rsidTr="00DA51C6">
        <w:trPr>
          <w:trHeight w:hRule="exact" w:val="280"/>
        </w:trPr>
        <w:tc>
          <w:tcPr>
            <w:tcW w:w="3680" w:type="dxa"/>
            <w:gridSpan w:val="4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790670898     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20" w:right="5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sporządzony na 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20"/>
              <w:rPr>
                <w:color w:val="auto"/>
              </w:rPr>
            </w:pPr>
          </w:p>
        </w:tc>
        <w:tc>
          <w:tcPr>
            <w:tcW w:w="2848" w:type="dxa"/>
            <w:gridSpan w:val="4"/>
            <w:vMerge w:val="restart"/>
            <w:tcBorders>
              <w:right w:val="single" w:sz="4" w:space="0" w:color="auto"/>
            </w:tcBorders>
            <w:hideMark/>
          </w:tcPr>
          <w:p w:rsidR="00DA51C6" w:rsidRDefault="00FE389F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2019300" cy="27940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1C6" w:rsidTr="00DA51C6">
        <w:trPr>
          <w:trHeight w:hRule="exact" w:val="150"/>
        </w:trPr>
        <w:tc>
          <w:tcPr>
            <w:tcW w:w="3680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31-12-2014 r.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auto"/>
              </w:rPr>
            </w:pPr>
          </w:p>
        </w:tc>
        <w:tc>
          <w:tcPr>
            <w:tcW w:w="2848" w:type="dxa"/>
            <w:gridSpan w:val="4"/>
            <w:vMerge/>
            <w:tcBorders>
              <w:right w:val="single" w:sz="4" w:space="0" w:color="auto"/>
            </w:tcBorders>
            <w:vAlign w:val="center"/>
            <w:hideMark/>
          </w:tcPr>
          <w:p w:rsidR="00DA51C6" w:rsidRDefault="00DA51C6"/>
        </w:tc>
      </w:tr>
      <w:tr w:rsidR="00DA51C6" w:rsidTr="00DA51C6">
        <w:trPr>
          <w:gridAfter w:val="1"/>
          <w:wAfter w:w="8" w:type="dxa"/>
          <w:trHeight w:val="120"/>
        </w:trPr>
        <w:tc>
          <w:tcPr>
            <w:tcW w:w="3680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A51C6" w:rsidRDefault="00DA51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DA51C6" w:rsidRDefault="00DA51C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</w:tr>
      <w:tr w:rsidR="00DA51C6" w:rsidTr="00DA51C6">
        <w:trPr>
          <w:trHeight w:hRule="exact" w:val="280"/>
        </w:trPr>
        <w:tc>
          <w:tcPr>
            <w:tcW w:w="3680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20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51C6" w:rsidTr="00DA51C6">
        <w:trPr>
          <w:trHeight w:hRule="exact" w:val="560"/>
        </w:trPr>
        <w:tc>
          <w:tcPr>
            <w:tcW w:w="17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AKTYWA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początek roku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PASYWA</w:t>
            </w:r>
          </w:p>
        </w:tc>
        <w:tc>
          <w:tcPr>
            <w:tcW w:w="170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początek roku</w:t>
            </w:r>
          </w:p>
        </w:tc>
        <w:tc>
          <w:tcPr>
            <w:tcW w:w="114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</w:t>
            </w:r>
          </w:p>
        </w:tc>
      </w:tr>
      <w:tr w:rsidR="00DA51C6" w:rsidTr="00DA51C6">
        <w:trPr>
          <w:trHeight w:hRule="exact" w:val="560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 Środki pienięż</w:t>
            </w:r>
            <w:r w:rsidR="004E759E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583 813,79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257 016,56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 Zobowiązania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1 306 625,24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886 679,02</w:t>
            </w:r>
          </w:p>
        </w:tc>
      </w:tr>
      <w:tr w:rsidR="00DA51C6" w:rsidTr="00DA51C6">
        <w:trPr>
          <w:trHeight w:hRule="exact" w:val="560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 Środki pieniężne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583 813,79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257 016,56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 Zobowiązania finansowe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1 304 635,95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881 914,63</w:t>
            </w:r>
          </w:p>
        </w:tc>
      </w:tr>
      <w:tr w:rsidR="00DA51C6" w:rsidTr="00DA51C6">
        <w:trPr>
          <w:trHeight w:hRule="exact" w:val="560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I.1.1 Środki pieniężne budżetu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583 813,79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257 016,56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I.1.1 Krótkoterminowe (do 12 miesięcy)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51C6" w:rsidTr="00DA51C6">
        <w:trPr>
          <w:trHeight w:hRule="exact" w:val="560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I.1.2 Pozostałe środki pieniężne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I.1.2 Długoterminowe (powyżej 12 miesięcy)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1 304 635,95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881 914,63</w:t>
            </w:r>
          </w:p>
        </w:tc>
      </w:tr>
      <w:tr w:rsidR="00DA51C6" w:rsidTr="00DA51C6">
        <w:trPr>
          <w:trHeight w:hRule="exact" w:val="560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 Należności i rozliczenia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32 480,77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37 174,08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 Zobowiązania wobec budżetów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51C6" w:rsidTr="00DA51C6">
        <w:trPr>
          <w:trHeight w:hRule="exact" w:val="560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II.1 Należności finansowe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I.3 Pozostałe zobowiązania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1 989,29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4 764,39</w:t>
            </w:r>
          </w:p>
        </w:tc>
      </w:tr>
      <w:tr w:rsidR="00DA51C6" w:rsidTr="00DA51C6">
        <w:trPr>
          <w:trHeight w:hRule="exact" w:val="560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II.1.1 Krótkoterminowe (do 12 miesięcy)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 Aktywa netto budżetu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-876 346,68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-783 727,38</w:t>
            </w:r>
          </w:p>
        </w:tc>
      </w:tr>
      <w:tr w:rsidR="00DA51C6" w:rsidTr="00DA51C6">
        <w:trPr>
          <w:trHeight w:hRule="exact" w:val="560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II.1.2 Długoterminowe (powyżej 12 miesięcy)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II.1 Wynik wykonania budżetu (+,-)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736 800,04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92 619,30</w:t>
            </w:r>
          </w:p>
        </w:tc>
      </w:tr>
      <w:tr w:rsidR="00DA51C6" w:rsidTr="00DA51C6">
        <w:trPr>
          <w:trHeight w:hRule="exact" w:val="560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II.2 Należności od budżetów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II.1.1 Nadwyżka budżetu (+)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736 800,04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92 619,30</w:t>
            </w:r>
          </w:p>
        </w:tc>
      </w:tr>
      <w:tr w:rsidR="00DA51C6" w:rsidTr="00DA51C6">
        <w:trPr>
          <w:trHeight w:hRule="exact" w:val="560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II.3 Pozostałe należności i rozliczenia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32 480,77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37 174,08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II.1.2 Deficyt budżetu (-)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51C6" w:rsidTr="00DA51C6">
        <w:trPr>
          <w:trHeight w:hRule="exact" w:val="560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III Inne aktywa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II.1.3 Niewykonane wydatki (-)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51C6" w:rsidTr="00DA51C6">
        <w:trPr>
          <w:trHeight w:hRule="exact" w:val="560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II.2 Wynik na operacjach </w:t>
            </w:r>
            <w:r w:rsidR="004E759E">
              <w:rPr>
                <w:rFonts w:ascii="Arial" w:hAnsi="Arial" w:cs="Arial"/>
                <w:color w:val="000000"/>
                <w:sz w:val="16"/>
                <w:szCs w:val="16"/>
              </w:rPr>
              <w:t>nie kasowych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(+,-)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51C6" w:rsidTr="00DA51C6">
        <w:trPr>
          <w:trHeight w:hRule="exact" w:val="560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II.3 Rezerwa na niewygasające wydatki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51C6" w:rsidTr="00DA51C6">
        <w:trPr>
          <w:trHeight w:hRule="exact" w:val="560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II.4 Środki z prywatyzacji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51C6" w:rsidTr="00DA51C6">
        <w:trPr>
          <w:trHeight w:hRule="exact" w:val="522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II.5 Skumulowany wynik budżetu (+,-)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-1 613 146,72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-876 346,68</w:t>
            </w:r>
          </w:p>
        </w:tc>
      </w:tr>
      <w:tr w:rsidR="00DA51C6" w:rsidTr="00DA51C6">
        <w:trPr>
          <w:trHeight w:hRule="exact" w:val="374"/>
        </w:trPr>
        <w:tc>
          <w:tcPr>
            <w:tcW w:w="17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III Inne pasywa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186 016,00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191 239,00</w:t>
            </w:r>
          </w:p>
        </w:tc>
      </w:tr>
      <w:tr w:rsidR="00DA51C6" w:rsidTr="00DA51C6">
        <w:trPr>
          <w:trHeight w:hRule="exact" w:val="560"/>
        </w:trPr>
        <w:tc>
          <w:tcPr>
            <w:tcW w:w="17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aktywów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616 294,56</w:t>
            </w:r>
          </w:p>
        </w:tc>
        <w:tc>
          <w:tcPr>
            <w:tcW w:w="17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294 190,64</w:t>
            </w: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pasywów</w:t>
            </w:r>
          </w:p>
        </w:tc>
        <w:tc>
          <w:tcPr>
            <w:tcW w:w="170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616 294,56</w:t>
            </w:r>
          </w:p>
        </w:tc>
        <w:tc>
          <w:tcPr>
            <w:tcW w:w="114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294 190,64</w:t>
            </w:r>
          </w:p>
        </w:tc>
      </w:tr>
      <w:tr w:rsidR="00DA51C6" w:rsidTr="00DA51C6">
        <w:trPr>
          <w:trHeight w:val="340"/>
        </w:trPr>
        <w:tc>
          <w:tcPr>
            <w:tcW w:w="9928" w:type="dxa"/>
            <w:gridSpan w:val="12"/>
            <w:vAlign w:val="bottom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Informacje uzupełniające: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</w:p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51C6" w:rsidTr="00DA51C6">
        <w:trPr>
          <w:trHeight w:hRule="exact" w:val="280"/>
        </w:trPr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Symbol</w:t>
            </w:r>
          </w:p>
        </w:tc>
        <w:tc>
          <w:tcPr>
            <w:tcW w:w="680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DA51C6" w:rsidTr="00DA51C6">
        <w:trPr>
          <w:trHeight w:hRule="exact" w:val="190"/>
        </w:trPr>
        <w:tc>
          <w:tcPr>
            <w:tcW w:w="11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Udzielone gwarancje i poręczenia</w:t>
            </w:r>
          </w:p>
        </w:tc>
        <w:tc>
          <w:tcPr>
            <w:tcW w:w="19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51C6" w:rsidTr="00DA51C6">
        <w:trPr>
          <w:trHeight w:hRule="exact" w:val="190"/>
        </w:trPr>
        <w:tc>
          <w:tcPr>
            <w:tcW w:w="11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Otrzymane gwarancje i poręczenia</w:t>
            </w:r>
          </w:p>
        </w:tc>
        <w:tc>
          <w:tcPr>
            <w:tcW w:w="19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51C6" w:rsidTr="00DA51C6">
        <w:trPr>
          <w:trHeight w:hRule="exact" w:val="190"/>
        </w:trPr>
        <w:tc>
          <w:tcPr>
            <w:tcW w:w="11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informacje istotne dla rzetelności i przejrzystości budżetu</w:t>
            </w:r>
          </w:p>
        </w:tc>
        <w:tc>
          <w:tcPr>
            <w:tcW w:w="19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A51C6" w:rsidTr="00DA51C6">
        <w:trPr>
          <w:trHeight w:hRule="exact" w:val="190"/>
        </w:trPr>
        <w:tc>
          <w:tcPr>
            <w:tcW w:w="11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MA</w:t>
            </w:r>
          </w:p>
        </w:tc>
        <w:tc>
          <w:tcPr>
            <w:tcW w:w="6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Suma strony MA</w:t>
            </w:r>
          </w:p>
        </w:tc>
        <w:tc>
          <w:tcPr>
            <w:tcW w:w="19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1 165 772,93</w:t>
            </w:r>
          </w:p>
        </w:tc>
      </w:tr>
      <w:tr w:rsidR="00DA51C6" w:rsidTr="00DA51C6">
        <w:trPr>
          <w:trHeight w:hRule="exact" w:val="190"/>
        </w:trPr>
        <w:tc>
          <w:tcPr>
            <w:tcW w:w="11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WN</w:t>
            </w:r>
          </w:p>
        </w:tc>
        <w:tc>
          <w:tcPr>
            <w:tcW w:w="6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Suma strony WN</w:t>
            </w:r>
          </w:p>
        </w:tc>
        <w:tc>
          <w:tcPr>
            <w:tcW w:w="19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1 165 772,93</w:t>
            </w:r>
          </w:p>
        </w:tc>
      </w:tr>
      <w:tr w:rsidR="00DA51C6" w:rsidTr="00DA51C6">
        <w:trPr>
          <w:trHeight w:hRule="exact" w:val="190"/>
        </w:trPr>
        <w:tc>
          <w:tcPr>
            <w:tcW w:w="11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WN</w:t>
            </w:r>
          </w:p>
        </w:tc>
        <w:tc>
          <w:tcPr>
            <w:tcW w:w="6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Rachunek budżetu</w:t>
            </w:r>
          </w:p>
        </w:tc>
        <w:tc>
          <w:tcPr>
            <w:tcW w:w="19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257 016,56</w:t>
            </w:r>
          </w:p>
        </w:tc>
      </w:tr>
      <w:tr w:rsidR="00DA51C6" w:rsidTr="00DA51C6">
        <w:trPr>
          <w:trHeight w:hRule="exact" w:val="190"/>
        </w:trPr>
        <w:tc>
          <w:tcPr>
            <w:tcW w:w="11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MA</w:t>
            </w:r>
          </w:p>
        </w:tc>
        <w:tc>
          <w:tcPr>
            <w:tcW w:w="6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Kredyty bankowe</w:t>
            </w:r>
          </w:p>
        </w:tc>
        <w:tc>
          <w:tcPr>
            <w:tcW w:w="19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58 016,00</w:t>
            </w:r>
          </w:p>
        </w:tc>
      </w:tr>
      <w:tr w:rsidR="00DA51C6" w:rsidTr="00DA51C6">
        <w:trPr>
          <w:trHeight w:hRule="exact" w:val="190"/>
        </w:trPr>
        <w:tc>
          <w:tcPr>
            <w:tcW w:w="11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WN</w:t>
            </w:r>
          </w:p>
        </w:tc>
        <w:tc>
          <w:tcPr>
            <w:tcW w:w="6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pieniężne w drodze</w:t>
            </w:r>
          </w:p>
        </w:tc>
        <w:tc>
          <w:tcPr>
            <w:tcW w:w="19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</w:tr>
      <w:tr w:rsidR="00DA51C6" w:rsidTr="00DA51C6">
        <w:trPr>
          <w:trHeight w:hRule="exact" w:val="190"/>
        </w:trPr>
        <w:tc>
          <w:tcPr>
            <w:tcW w:w="11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MA</w:t>
            </w:r>
          </w:p>
        </w:tc>
        <w:tc>
          <w:tcPr>
            <w:tcW w:w="6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Rozrachunki budżetu  - (zwrot do Urzędu Skarbowego Warszawa)</w:t>
            </w:r>
          </w:p>
        </w:tc>
        <w:tc>
          <w:tcPr>
            <w:tcW w:w="19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2 425,37</w:t>
            </w:r>
          </w:p>
        </w:tc>
      </w:tr>
      <w:tr w:rsidR="00DA51C6" w:rsidTr="00DA51C6">
        <w:trPr>
          <w:trHeight w:hRule="exact" w:val="190"/>
        </w:trPr>
        <w:tc>
          <w:tcPr>
            <w:tcW w:w="11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MA</w:t>
            </w:r>
          </w:p>
        </w:tc>
        <w:tc>
          <w:tcPr>
            <w:tcW w:w="6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Rozrachunki budżetu  - (dotacja do przekazania)</w:t>
            </w:r>
          </w:p>
        </w:tc>
        <w:tc>
          <w:tcPr>
            <w:tcW w:w="19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2 339,02</w:t>
            </w:r>
          </w:p>
        </w:tc>
      </w:tr>
      <w:tr w:rsidR="00DA51C6" w:rsidTr="00DA51C6">
        <w:trPr>
          <w:trHeight w:hRule="exact" w:val="190"/>
        </w:trPr>
        <w:tc>
          <w:tcPr>
            <w:tcW w:w="11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WN</w:t>
            </w:r>
          </w:p>
        </w:tc>
        <w:tc>
          <w:tcPr>
            <w:tcW w:w="6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Rozrachunki budżetu  - (należność Urzędu skarbowego </w:t>
            </w:r>
            <w:r w:rsidR="004E759E">
              <w:rPr>
                <w:rFonts w:ascii="Arial" w:hAnsi="Arial" w:cs="Arial"/>
                <w:color w:val="000000"/>
                <w:sz w:val="16"/>
                <w:szCs w:val="16"/>
              </w:rPr>
              <w:t>Suwałki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2 048,00</w:t>
            </w:r>
          </w:p>
        </w:tc>
      </w:tr>
      <w:tr w:rsidR="00DA51C6" w:rsidTr="00DA51C6">
        <w:trPr>
          <w:trHeight w:hRule="exact" w:val="190"/>
        </w:trPr>
        <w:tc>
          <w:tcPr>
            <w:tcW w:w="11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WN</w:t>
            </w:r>
          </w:p>
        </w:tc>
        <w:tc>
          <w:tcPr>
            <w:tcW w:w="6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Rozrachunki budżetu ( </w:t>
            </w:r>
            <w:r w:rsidR="004E759E">
              <w:rPr>
                <w:rFonts w:ascii="Arial" w:hAnsi="Arial" w:cs="Arial"/>
                <w:color w:val="000000"/>
                <w:sz w:val="16"/>
                <w:szCs w:val="16"/>
              </w:rPr>
              <w:t>należność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Urzędu Skarbowego Warszawa)</w:t>
            </w:r>
          </w:p>
        </w:tc>
        <w:tc>
          <w:tcPr>
            <w:tcW w:w="19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3,08</w:t>
            </w:r>
          </w:p>
        </w:tc>
      </w:tr>
      <w:tr w:rsidR="00DA51C6" w:rsidTr="00DA51C6">
        <w:trPr>
          <w:trHeight w:hRule="exact" w:val="190"/>
        </w:trPr>
        <w:tc>
          <w:tcPr>
            <w:tcW w:w="11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WN</w:t>
            </w:r>
          </w:p>
        </w:tc>
        <w:tc>
          <w:tcPr>
            <w:tcW w:w="6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Rozrachunki budżetu  - (należność udziałów za grudzień)</w:t>
            </w:r>
          </w:p>
        </w:tc>
        <w:tc>
          <w:tcPr>
            <w:tcW w:w="19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35 117,00</w:t>
            </w:r>
          </w:p>
        </w:tc>
      </w:tr>
      <w:tr w:rsidR="00DA51C6" w:rsidTr="00DA51C6">
        <w:trPr>
          <w:trHeight w:hRule="exact" w:val="190"/>
        </w:trPr>
        <w:tc>
          <w:tcPr>
            <w:tcW w:w="11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MA</w:t>
            </w:r>
          </w:p>
        </w:tc>
        <w:tc>
          <w:tcPr>
            <w:tcW w:w="6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Zobowiązania finansowe (pożyczki)</w:t>
            </w:r>
          </w:p>
        </w:tc>
        <w:tc>
          <w:tcPr>
            <w:tcW w:w="19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823 898,63</w:t>
            </w:r>
          </w:p>
        </w:tc>
      </w:tr>
      <w:tr w:rsidR="00DA51C6" w:rsidTr="00DA51C6">
        <w:trPr>
          <w:trHeight w:hRule="exact" w:val="190"/>
        </w:trPr>
        <w:tc>
          <w:tcPr>
            <w:tcW w:w="11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 MA</w:t>
            </w:r>
          </w:p>
        </w:tc>
        <w:tc>
          <w:tcPr>
            <w:tcW w:w="6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Rozliczenia międzyokresowe</w:t>
            </w:r>
          </w:p>
        </w:tc>
        <w:tc>
          <w:tcPr>
            <w:tcW w:w="19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191 239,00</w:t>
            </w:r>
          </w:p>
        </w:tc>
      </w:tr>
      <w:tr w:rsidR="00DA51C6" w:rsidTr="00DA51C6">
        <w:trPr>
          <w:trHeight w:hRule="exact" w:val="190"/>
        </w:trPr>
        <w:tc>
          <w:tcPr>
            <w:tcW w:w="11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WN</w:t>
            </w:r>
          </w:p>
        </w:tc>
        <w:tc>
          <w:tcPr>
            <w:tcW w:w="6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Skumulowane wyniki budżetu</w:t>
            </w:r>
          </w:p>
        </w:tc>
        <w:tc>
          <w:tcPr>
            <w:tcW w:w="19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876 346,68</w:t>
            </w:r>
          </w:p>
        </w:tc>
      </w:tr>
      <w:tr w:rsidR="00DA51C6" w:rsidTr="00DA51C6">
        <w:trPr>
          <w:trHeight w:hRule="exact" w:val="190"/>
        </w:trPr>
        <w:tc>
          <w:tcPr>
            <w:tcW w:w="113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961 MA</w:t>
            </w:r>
          </w:p>
        </w:tc>
        <w:tc>
          <w:tcPr>
            <w:tcW w:w="680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Wynik wykonania budżetu</w:t>
            </w:r>
          </w:p>
        </w:tc>
        <w:tc>
          <w:tcPr>
            <w:tcW w:w="19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A51C6" w:rsidRDefault="00DA51C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92 619,30</w:t>
            </w:r>
          </w:p>
        </w:tc>
      </w:tr>
    </w:tbl>
    <w:p w:rsidR="008213DE" w:rsidRPr="008213DE" w:rsidRDefault="008213DE" w:rsidP="008213DE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70"/>
        <w:gridCol w:w="2270"/>
        <w:gridCol w:w="280"/>
        <w:gridCol w:w="2550"/>
        <w:gridCol w:w="290"/>
        <w:gridCol w:w="280"/>
        <w:gridCol w:w="2278"/>
      </w:tblGrid>
      <w:tr w:rsidR="00DA51C6" w:rsidTr="00943F76">
        <w:trPr>
          <w:gridAfter w:val="3"/>
          <w:wAfter w:w="2848" w:type="dxa"/>
          <w:trHeight w:hRule="exact" w:val="280"/>
        </w:trPr>
        <w:tc>
          <w:tcPr>
            <w:tcW w:w="4530" w:type="dxa"/>
            <w:gridSpan w:val="4"/>
          </w:tcPr>
          <w:p w:rsidR="00DA51C6" w:rsidRDefault="00DA51C6" w:rsidP="00943F76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A51C6" w:rsidRDefault="00DA51C6" w:rsidP="00943F76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2015-02-11</w:t>
            </w:r>
          </w:p>
        </w:tc>
      </w:tr>
      <w:tr w:rsidR="00DA51C6" w:rsidTr="00943F76">
        <w:trPr>
          <w:trHeight w:hRule="exact" w:val="280"/>
        </w:trPr>
        <w:tc>
          <w:tcPr>
            <w:tcW w:w="42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A51C6" w:rsidRDefault="00DA51C6" w:rsidP="00943F76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skarbnik</w:t>
            </w:r>
          </w:p>
        </w:tc>
        <w:tc>
          <w:tcPr>
            <w:tcW w:w="280" w:type="dxa"/>
          </w:tcPr>
          <w:p w:rsidR="00DA51C6" w:rsidRDefault="00DA51C6" w:rsidP="00943F76">
            <w:pPr>
              <w:widowControl w:val="0"/>
              <w:autoSpaceDE w:val="0"/>
              <w:autoSpaceDN w:val="0"/>
              <w:adjustRightInd w:val="0"/>
              <w:ind w:left="110"/>
              <w:rPr>
                <w:color w:val="auto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A51C6" w:rsidRDefault="00DA51C6" w:rsidP="00943F76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rok, miesiąc, dzień</w:t>
            </w:r>
          </w:p>
        </w:tc>
        <w:tc>
          <w:tcPr>
            <w:tcW w:w="290" w:type="dxa"/>
          </w:tcPr>
          <w:p w:rsidR="00DA51C6" w:rsidRDefault="00DA51C6" w:rsidP="00943F76">
            <w:pPr>
              <w:widowControl w:val="0"/>
              <w:autoSpaceDE w:val="0"/>
              <w:autoSpaceDN w:val="0"/>
              <w:adjustRightInd w:val="0"/>
              <w:ind w:left="110"/>
              <w:rPr>
                <w:color w:val="auto"/>
              </w:rPr>
            </w:pP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A51C6" w:rsidRDefault="00DA51C6" w:rsidP="00943F76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zarząd</w:t>
            </w:r>
          </w:p>
        </w:tc>
      </w:tr>
      <w:tr w:rsidR="00DA51C6" w:rsidTr="00943F76">
        <w:trPr>
          <w:gridAfter w:val="1"/>
          <w:wAfter w:w="2278" w:type="dxa"/>
          <w:trHeight w:hRule="exact" w:val="280"/>
        </w:trPr>
        <w:tc>
          <w:tcPr>
            <w:tcW w:w="1410" w:type="dxa"/>
            <w:vAlign w:val="bottom"/>
            <w:hideMark/>
          </w:tcPr>
          <w:p w:rsidR="00DA51C6" w:rsidRDefault="00DA51C6" w:rsidP="00943F76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BeSTia</w:t>
            </w:r>
          </w:p>
        </w:tc>
        <w:tc>
          <w:tcPr>
            <w:tcW w:w="570" w:type="dxa"/>
          </w:tcPr>
          <w:p w:rsidR="00DA51C6" w:rsidRDefault="00DA51C6" w:rsidP="00943F76">
            <w:pPr>
              <w:widowControl w:val="0"/>
              <w:autoSpaceDE w:val="0"/>
              <w:autoSpaceDN w:val="0"/>
              <w:adjustRightInd w:val="0"/>
              <w:ind w:left="110"/>
              <w:rPr>
                <w:color w:val="auto"/>
              </w:rPr>
            </w:pPr>
          </w:p>
        </w:tc>
        <w:tc>
          <w:tcPr>
            <w:tcW w:w="5670" w:type="dxa"/>
            <w:gridSpan w:val="5"/>
            <w:vAlign w:val="center"/>
            <w:hideMark/>
          </w:tcPr>
          <w:p w:rsidR="00DA51C6" w:rsidRDefault="00DA51C6" w:rsidP="00943F76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C737192ED2F4F3E3 </w:t>
            </w:r>
          </w:p>
        </w:tc>
      </w:tr>
    </w:tbl>
    <w:p w:rsidR="00747415" w:rsidRDefault="00747415" w:rsidP="00747415">
      <w:pPr>
        <w:rPr>
          <w:rFonts w:ascii="Calibri" w:hAnsi="Calibri"/>
          <w:color w:val="auto"/>
          <w:sz w:val="22"/>
          <w:szCs w:val="22"/>
        </w:rPr>
      </w:pPr>
    </w:p>
    <w:p w:rsidR="00065054" w:rsidRDefault="00065054" w:rsidP="00747415">
      <w:pPr>
        <w:rPr>
          <w:rFonts w:ascii="Calibri" w:hAnsi="Calibri"/>
          <w:color w:val="auto"/>
          <w:sz w:val="22"/>
          <w:szCs w:val="22"/>
        </w:rPr>
      </w:pPr>
    </w:p>
    <w:p w:rsidR="00065054" w:rsidRDefault="00065054" w:rsidP="00747415">
      <w:pPr>
        <w:rPr>
          <w:rFonts w:ascii="Calibri" w:hAnsi="Calibri"/>
          <w:color w:val="auto"/>
          <w:sz w:val="22"/>
          <w:szCs w:val="22"/>
        </w:rPr>
      </w:pPr>
    </w:p>
    <w:p w:rsidR="00065054" w:rsidRDefault="00065054" w:rsidP="00747415">
      <w:pPr>
        <w:rPr>
          <w:rFonts w:ascii="Calibri" w:hAnsi="Calibri"/>
          <w:color w:val="auto"/>
          <w:sz w:val="22"/>
          <w:szCs w:val="22"/>
        </w:rPr>
      </w:pPr>
    </w:p>
    <w:p w:rsidR="00065054" w:rsidRDefault="00065054" w:rsidP="00747415">
      <w:pPr>
        <w:rPr>
          <w:rFonts w:ascii="Calibri" w:hAnsi="Calibri"/>
          <w:color w:val="auto"/>
          <w:sz w:val="22"/>
          <w:szCs w:val="22"/>
        </w:rPr>
      </w:pPr>
    </w:p>
    <w:p w:rsidR="00065054" w:rsidRDefault="00065054" w:rsidP="00747415">
      <w:pPr>
        <w:rPr>
          <w:rFonts w:ascii="Calibri" w:hAnsi="Calibri"/>
          <w:color w:val="auto"/>
          <w:sz w:val="22"/>
          <w:szCs w:val="22"/>
        </w:rPr>
      </w:pPr>
    </w:p>
    <w:p w:rsidR="00065054" w:rsidRDefault="00065054" w:rsidP="00747415">
      <w:pPr>
        <w:rPr>
          <w:rFonts w:ascii="Calibri" w:hAnsi="Calibri"/>
          <w:color w:val="auto"/>
          <w:sz w:val="22"/>
          <w:szCs w:val="22"/>
        </w:rPr>
      </w:pPr>
    </w:p>
    <w:p w:rsidR="00065054" w:rsidRDefault="00065054" w:rsidP="00747415">
      <w:pPr>
        <w:rPr>
          <w:rFonts w:ascii="Calibri" w:hAnsi="Calibri"/>
          <w:color w:val="auto"/>
          <w:sz w:val="22"/>
          <w:szCs w:val="22"/>
        </w:rPr>
      </w:pPr>
    </w:p>
    <w:p w:rsidR="00065054" w:rsidRDefault="00065054" w:rsidP="00747415">
      <w:pPr>
        <w:rPr>
          <w:rFonts w:ascii="Calibri" w:hAnsi="Calibri"/>
          <w:color w:val="auto"/>
          <w:sz w:val="22"/>
          <w:szCs w:val="22"/>
        </w:rPr>
      </w:pPr>
    </w:p>
    <w:p w:rsidR="00065054" w:rsidRDefault="00065054" w:rsidP="00747415">
      <w:pPr>
        <w:rPr>
          <w:rFonts w:ascii="Calibri" w:hAnsi="Calibri"/>
          <w:color w:val="auto"/>
          <w:sz w:val="22"/>
          <w:szCs w:val="22"/>
        </w:rPr>
      </w:pPr>
    </w:p>
    <w:p w:rsidR="00065054" w:rsidRDefault="00065054" w:rsidP="00747415">
      <w:pPr>
        <w:rPr>
          <w:rFonts w:ascii="Calibri" w:hAnsi="Calibri"/>
          <w:color w:val="auto"/>
          <w:sz w:val="22"/>
          <w:szCs w:val="22"/>
        </w:rPr>
      </w:pPr>
    </w:p>
    <w:p w:rsidR="00065054" w:rsidRDefault="00065054" w:rsidP="00747415">
      <w:pPr>
        <w:rPr>
          <w:rFonts w:ascii="Calibri" w:hAnsi="Calibri"/>
          <w:color w:val="auto"/>
          <w:sz w:val="22"/>
          <w:szCs w:val="22"/>
        </w:rPr>
      </w:pPr>
    </w:p>
    <w:p w:rsidR="00065054" w:rsidRDefault="00065054" w:rsidP="00747415">
      <w:pPr>
        <w:rPr>
          <w:rFonts w:ascii="Calibri" w:hAnsi="Calibri"/>
          <w:color w:val="auto"/>
          <w:sz w:val="22"/>
          <w:szCs w:val="22"/>
        </w:rPr>
      </w:pPr>
    </w:p>
    <w:p w:rsidR="00065054" w:rsidRDefault="00065054" w:rsidP="00747415">
      <w:pPr>
        <w:rPr>
          <w:rFonts w:ascii="Calibri" w:hAnsi="Calibri"/>
          <w:color w:val="auto"/>
          <w:sz w:val="22"/>
          <w:szCs w:val="22"/>
        </w:rPr>
      </w:pPr>
    </w:p>
    <w:p w:rsidR="00065054" w:rsidRDefault="00065054" w:rsidP="00747415">
      <w:pPr>
        <w:rPr>
          <w:rFonts w:ascii="Calibri" w:hAnsi="Calibri"/>
          <w:color w:val="auto"/>
          <w:sz w:val="22"/>
          <w:szCs w:val="22"/>
        </w:rPr>
      </w:pPr>
    </w:p>
    <w:p w:rsidR="00DA51C6" w:rsidRDefault="00DA51C6" w:rsidP="00747415">
      <w:pPr>
        <w:rPr>
          <w:rFonts w:ascii="Calibri" w:hAnsi="Calibri"/>
          <w:color w:val="auto"/>
          <w:sz w:val="22"/>
          <w:szCs w:val="22"/>
        </w:rPr>
      </w:pPr>
    </w:p>
    <w:p w:rsidR="00DA51C6" w:rsidRDefault="00DA51C6" w:rsidP="00747415">
      <w:pPr>
        <w:rPr>
          <w:rFonts w:ascii="Calibri" w:hAnsi="Calibri"/>
          <w:color w:val="auto"/>
          <w:sz w:val="22"/>
          <w:szCs w:val="22"/>
        </w:rPr>
      </w:pPr>
    </w:p>
    <w:p w:rsidR="00DA51C6" w:rsidRDefault="00DA51C6" w:rsidP="00747415">
      <w:pPr>
        <w:rPr>
          <w:rFonts w:ascii="Calibri" w:hAnsi="Calibri"/>
          <w:color w:val="auto"/>
          <w:sz w:val="22"/>
          <w:szCs w:val="22"/>
        </w:rPr>
      </w:pPr>
    </w:p>
    <w:p w:rsidR="00DA51C6" w:rsidRDefault="00DA51C6" w:rsidP="00747415">
      <w:pPr>
        <w:rPr>
          <w:rFonts w:ascii="Calibri" w:hAnsi="Calibri"/>
          <w:color w:val="auto"/>
          <w:sz w:val="22"/>
          <w:szCs w:val="22"/>
        </w:rPr>
      </w:pPr>
    </w:p>
    <w:p w:rsidR="00DA51C6" w:rsidRDefault="00DA51C6" w:rsidP="00747415">
      <w:pPr>
        <w:rPr>
          <w:rFonts w:ascii="Calibri" w:hAnsi="Calibri"/>
          <w:color w:val="auto"/>
          <w:sz w:val="22"/>
          <w:szCs w:val="22"/>
        </w:rPr>
      </w:pPr>
    </w:p>
    <w:p w:rsidR="00DA51C6" w:rsidRDefault="00DA51C6" w:rsidP="00747415">
      <w:pPr>
        <w:rPr>
          <w:rFonts w:ascii="Calibri" w:hAnsi="Calibri"/>
          <w:color w:val="auto"/>
          <w:sz w:val="22"/>
          <w:szCs w:val="22"/>
        </w:rPr>
      </w:pPr>
    </w:p>
    <w:p w:rsidR="00DA51C6" w:rsidRDefault="00DA51C6" w:rsidP="00747415">
      <w:pPr>
        <w:rPr>
          <w:rFonts w:ascii="Calibri" w:hAnsi="Calibri"/>
          <w:color w:val="auto"/>
          <w:sz w:val="22"/>
          <w:szCs w:val="22"/>
        </w:rPr>
      </w:pPr>
    </w:p>
    <w:p w:rsidR="00DA51C6" w:rsidRDefault="00DA51C6" w:rsidP="00747415">
      <w:pPr>
        <w:rPr>
          <w:rFonts w:ascii="Calibri" w:hAnsi="Calibri"/>
          <w:color w:val="auto"/>
          <w:sz w:val="22"/>
          <w:szCs w:val="22"/>
        </w:rPr>
      </w:pPr>
    </w:p>
    <w:p w:rsidR="00DA51C6" w:rsidRDefault="00DA51C6" w:rsidP="00747415">
      <w:pPr>
        <w:rPr>
          <w:rFonts w:ascii="Calibri" w:hAnsi="Calibri"/>
          <w:color w:val="auto"/>
          <w:sz w:val="22"/>
          <w:szCs w:val="22"/>
        </w:rPr>
      </w:pPr>
    </w:p>
    <w:p w:rsidR="00DA51C6" w:rsidRPr="008213DE" w:rsidRDefault="00DA51C6" w:rsidP="00747415">
      <w:pPr>
        <w:rPr>
          <w:rFonts w:ascii="Calibri" w:hAnsi="Calibri"/>
          <w:color w:val="auto"/>
          <w:sz w:val="22"/>
          <w:szCs w:val="22"/>
        </w:rPr>
      </w:pPr>
    </w:p>
    <w:p w:rsidR="00747415" w:rsidRDefault="00747415" w:rsidP="007670EE">
      <w:pPr>
        <w:spacing w:before="80" w:after="240" w:line="360" w:lineRule="auto"/>
        <w:rPr>
          <w:rFonts w:ascii="Arial" w:hAnsi="Arial" w:cs="Arial"/>
          <w:color w:val="auto"/>
          <w:sz w:val="22"/>
          <w:szCs w:val="22"/>
        </w:rPr>
      </w:pPr>
    </w:p>
    <w:p w:rsidR="00DA51C6" w:rsidRDefault="00DA51C6" w:rsidP="007670EE">
      <w:pPr>
        <w:spacing w:before="80" w:after="240" w:line="360" w:lineRule="auto"/>
        <w:rPr>
          <w:rFonts w:ascii="Arial" w:hAnsi="Arial" w:cs="Arial"/>
          <w:color w:val="auto"/>
          <w:sz w:val="22"/>
          <w:szCs w:val="22"/>
        </w:rPr>
      </w:pPr>
    </w:p>
    <w:p w:rsidR="00DA51C6" w:rsidRPr="007670EE" w:rsidRDefault="00DA51C6" w:rsidP="007670EE">
      <w:pPr>
        <w:spacing w:before="80" w:after="240" w:line="360" w:lineRule="auto"/>
        <w:rPr>
          <w:rFonts w:ascii="Arial" w:hAnsi="Arial" w:cs="Arial"/>
          <w:color w:val="auto"/>
          <w:sz w:val="22"/>
          <w:szCs w:val="22"/>
        </w:rPr>
      </w:pPr>
    </w:p>
    <w:p w:rsidR="00B6250B" w:rsidRDefault="00B6250B" w:rsidP="00424B28">
      <w:pPr>
        <w:shd w:val="clear" w:color="auto" w:fill="FFFFFF"/>
        <w:tabs>
          <w:tab w:val="left" w:pos="708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B6250B" w:rsidRDefault="00B6250B" w:rsidP="00424B28">
      <w:pPr>
        <w:shd w:val="clear" w:color="auto" w:fill="FFFFFF"/>
        <w:tabs>
          <w:tab w:val="left" w:pos="708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B6250B" w:rsidRDefault="00B6250B" w:rsidP="00424B28">
      <w:pPr>
        <w:shd w:val="clear" w:color="auto" w:fill="FFFFFF"/>
        <w:tabs>
          <w:tab w:val="left" w:pos="708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B6250B" w:rsidRDefault="00B6250B" w:rsidP="00424B28">
      <w:pPr>
        <w:shd w:val="clear" w:color="auto" w:fill="FFFFFF"/>
        <w:tabs>
          <w:tab w:val="left" w:pos="708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B6250B" w:rsidRDefault="00B6250B" w:rsidP="00B6250B">
      <w:pPr>
        <w:widowControl w:val="0"/>
        <w:autoSpaceDE w:val="0"/>
        <w:autoSpaceDN w:val="0"/>
        <w:adjustRightInd w:val="0"/>
        <w:rPr>
          <w:color w:val="auto"/>
        </w:rPr>
      </w:pPr>
      <w:r w:rsidRPr="008213DE">
        <w:rPr>
          <w:color w:val="auto"/>
        </w:rPr>
        <w:t xml:space="preserve">Załącznik  Nr </w:t>
      </w:r>
      <w:r>
        <w:rPr>
          <w:color w:val="auto"/>
        </w:rPr>
        <w:t>2</w:t>
      </w:r>
      <w:r w:rsidRPr="008213DE">
        <w:rPr>
          <w:color w:val="auto"/>
        </w:rPr>
        <w:t xml:space="preserve"> do Zarządzenia Nr </w:t>
      </w:r>
      <w:r w:rsidR="000A1E88">
        <w:rPr>
          <w:color w:val="auto"/>
        </w:rPr>
        <w:t>23.</w:t>
      </w:r>
      <w:r w:rsidR="00547211">
        <w:rPr>
          <w:color w:val="auto"/>
        </w:rPr>
        <w:t>2015</w:t>
      </w:r>
      <w:r w:rsidRPr="008213DE">
        <w:rPr>
          <w:color w:val="auto"/>
        </w:rPr>
        <w:t xml:space="preserve"> Wójta Gminy Jeleniewo z dnia </w:t>
      </w:r>
      <w:r w:rsidR="000A1E88">
        <w:rPr>
          <w:color w:val="auto"/>
        </w:rPr>
        <w:t>1 kwietnia</w:t>
      </w:r>
      <w:r w:rsidR="00547211">
        <w:rPr>
          <w:color w:val="auto"/>
        </w:rPr>
        <w:t xml:space="preserve"> 2015</w:t>
      </w:r>
      <w:r w:rsidRPr="008213DE">
        <w:rPr>
          <w:color w:val="auto"/>
        </w:rPr>
        <w:t xml:space="preserve"> w sprawie przedłożenia Sprawozdania finansowego Gminy Jeleniewo za 201</w:t>
      </w:r>
      <w:r w:rsidR="004E759E">
        <w:rPr>
          <w:color w:val="auto"/>
        </w:rPr>
        <w:t>4</w:t>
      </w:r>
      <w:r w:rsidRPr="008213DE">
        <w:rPr>
          <w:color w:val="auto"/>
        </w:rPr>
        <w:t xml:space="preserve"> </w:t>
      </w:r>
    </w:p>
    <w:tbl>
      <w:tblPr>
        <w:tblpPr w:leftFromText="141" w:rightFromText="141" w:vertAnchor="text" w:tblpX="-704" w:tblpY="1"/>
        <w:tblOverlap w:val="never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269"/>
        <w:gridCol w:w="345"/>
        <w:gridCol w:w="209"/>
        <w:gridCol w:w="1069"/>
        <w:gridCol w:w="30"/>
        <w:gridCol w:w="861"/>
        <w:gridCol w:w="393"/>
        <w:gridCol w:w="440"/>
        <w:gridCol w:w="1660"/>
        <w:gridCol w:w="278"/>
        <w:gridCol w:w="20"/>
        <w:gridCol w:w="122"/>
        <w:gridCol w:w="33"/>
        <w:gridCol w:w="649"/>
        <w:gridCol w:w="274"/>
        <w:gridCol w:w="347"/>
        <w:gridCol w:w="1559"/>
      </w:tblGrid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 GMINY</w:t>
            </w:r>
          </w:p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16-404 JELENIEWO</w:t>
            </w:r>
          </w:p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SŁONECZNA 3</w:t>
            </w:r>
          </w:p>
        </w:tc>
        <w:tc>
          <w:tcPr>
            <w:tcW w:w="3662" w:type="dxa"/>
            <w:gridSpan w:val="6"/>
            <w:vMerge w:val="restart"/>
            <w:tcBorders>
              <w:top w:val="single" w:sz="19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BILANS</w:t>
            </w:r>
          </w:p>
        </w:tc>
        <w:tc>
          <w:tcPr>
            <w:tcW w:w="3004" w:type="dxa"/>
            <w:gridSpan w:val="7"/>
            <w:tcBorders>
              <w:top w:val="single" w:sz="19" w:space="0" w:color="000000"/>
              <w:left w:val="single" w:sz="19" w:space="0" w:color="000000"/>
              <w:bottom w:val="single" w:sz="4" w:space="0" w:color="auto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Adresat: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6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</w:p>
        </w:tc>
        <w:tc>
          <w:tcPr>
            <w:tcW w:w="3662" w:type="dxa"/>
            <w:gridSpan w:val="6"/>
            <w:vMerge/>
            <w:tcBorders>
              <w:top w:val="single" w:sz="19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Regionalna Izba Obrachunkowa w Białymstoku</w:t>
            </w:r>
          </w:p>
        </w:tc>
      </w:tr>
      <w:tr w:rsidR="003F03E6" w:rsidTr="002049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7"/>
        </w:trPr>
        <w:tc>
          <w:tcPr>
            <w:tcW w:w="36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jednostki budżetowej i samorządowego zakładu budżetowego</w:t>
            </w:r>
          </w:p>
        </w:tc>
        <w:tc>
          <w:tcPr>
            <w:tcW w:w="28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6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20"/>
            </w:pPr>
          </w:p>
        </w:tc>
        <w:tc>
          <w:tcPr>
            <w:tcW w:w="3004" w:type="dxa"/>
            <w:gridSpan w:val="7"/>
            <w:tcBorders>
              <w:top w:val="single" w:sz="9" w:space="0" w:color="000000"/>
              <w:left w:val="single" w:sz="4" w:space="0" w:color="auto"/>
              <w:bottom w:val="nil"/>
              <w:right w:val="single" w:sz="19" w:space="0" w:color="000000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Wysłać bez pisma przewodniego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687" w:type="dxa"/>
            <w:gridSpan w:val="5"/>
            <w:tcBorders>
              <w:top w:val="single" w:sz="9" w:space="0" w:color="000000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 identyfikacyjny REGON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20"/>
            </w:pPr>
          </w:p>
        </w:tc>
        <w:tc>
          <w:tcPr>
            <w:tcW w:w="30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0DC7A9324BEDD45D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687" w:type="dxa"/>
            <w:gridSpan w:val="5"/>
            <w:vMerge w:val="restart"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790670898     </w:t>
            </w:r>
          </w:p>
        </w:tc>
        <w:tc>
          <w:tcPr>
            <w:tcW w:w="3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sporządzony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20"/>
            </w:pPr>
          </w:p>
        </w:tc>
        <w:tc>
          <w:tcPr>
            <w:tcW w:w="29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03E6" w:rsidRDefault="00FE389F" w:rsidP="00E616D8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2012950" cy="279400"/>
                  <wp:effectExtent l="0" t="0" r="635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"/>
        </w:trPr>
        <w:tc>
          <w:tcPr>
            <w:tcW w:w="3687" w:type="dxa"/>
            <w:gridSpan w:val="5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  <w:tc>
          <w:tcPr>
            <w:tcW w:w="1724" w:type="dxa"/>
            <w:gridSpan w:val="4"/>
            <w:vMerge w:val="restart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 w:right="56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na dzień</w:t>
            </w:r>
          </w:p>
        </w:tc>
        <w:tc>
          <w:tcPr>
            <w:tcW w:w="1938" w:type="dxa"/>
            <w:gridSpan w:val="2"/>
            <w:vMerge w:val="restart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31-12-2014 r.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  <w:tc>
          <w:tcPr>
            <w:tcW w:w="29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"/>
        </w:trPr>
        <w:tc>
          <w:tcPr>
            <w:tcW w:w="3687" w:type="dxa"/>
            <w:gridSpan w:val="5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  <w:tc>
          <w:tcPr>
            <w:tcW w:w="1724" w:type="dxa"/>
            <w:gridSpan w:val="4"/>
            <w:vMerge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  <w:tc>
          <w:tcPr>
            <w:tcW w:w="30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687" w:type="dxa"/>
            <w:gridSpan w:val="5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2" w:type="dxa"/>
            <w:gridSpan w:val="6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04" w:type="dxa"/>
            <w:gridSpan w:val="7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4" w:space="0" w:color="auto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035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AKTYWA</w:t>
            </w:r>
          </w:p>
        </w:tc>
        <w:tc>
          <w:tcPr>
            <w:tcW w:w="1278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początek roku</w:t>
            </w:r>
          </w:p>
        </w:tc>
        <w:tc>
          <w:tcPr>
            <w:tcW w:w="1284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</w:t>
            </w:r>
          </w:p>
        </w:tc>
        <w:tc>
          <w:tcPr>
            <w:tcW w:w="2553" w:type="dxa"/>
            <w:gridSpan w:val="6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PASYWA</w:t>
            </w:r>
          </w:p>
        </w:tc>
        <w:tc>
          <w:tcPr>
            <w:tcW w:w="127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początek roku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Aktywa trwałe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20 386 249,67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21 112 201,32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Fundusz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20 325 032,02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21 024 464,75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 Wartości niematerialne i prawne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376,03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3 186,78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 Fundusz jednostki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17 548 554,83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19 188 657,76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 Rzeczowe aktywa trwałe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20 385 873,64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21 109 014,54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 Wynik finansowy netto (+,-)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2 776 477,19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1 835 806,99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A.II.1 Środki trwałe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19 721 039,57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20 773 818,35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A.II.1 Zysk netto (+)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6 692 035,92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5 861 454,50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A.II.1.1 Grunty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585 900,00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585 900,00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A.II.2 Strata netto (-)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-3 915 558,73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-4 025 647,51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5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A.II.1.2 Budynki, lokale i obiekty inżynierii lądowej i wodnej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17 937 882,89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17 834 901,14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A.III Nadwyżka środków obrotowych (-)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A.II.1.3 Urządzenia techniczne i maszyny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743 914,42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1 304 397,39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A.IV Odpisy z wyniku finansowego (-)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A.II.1.4 Środki transportu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447 802,87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335 082,43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A.V Fundusz mienia zlikwidowanych jednostek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A.II.1.5 Inne środki trwałe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5 539,39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713 537,39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 Państwowe fundusze celowe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A.II.2 Środki trwałe w budowie (inwestycje)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664 834,07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335 196,19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 Zobowiązania i rezerwy na zobowiązania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604 860,04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665 135,99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A.II.3 Zaliczka na środki trwałe w budowie (inwestycje)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 Zobowiązania długoterminowe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A.III Należności długoterminowe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 Zobowiązania krótkoterminowe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604 860,04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665 135,99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A.IV Długoterminowe aktywa finansowe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C.II.1 Zobowiązania z tytułu dostaw i usług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51 874,18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52 361,73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A.IV.1 Akcje i udziały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C.II.2 Zobowiązania wobec budżetów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186 948,28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217 239,60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9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A.IV.2 Inne papiery wartościowe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C.II.3 Zobowiązania z tytułu ubezpieczeń i innych świadczeń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50 342,36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53 652,50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A.IV.3 Inne długoterminowe aktywa finansowe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C.II.4 Zobowiązania z tytułu wynagrodzeń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263 112,66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283 971,63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A.V Wartość mienia zlikwidowanych jednostek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C.II.5 Pozostałe zobowiązania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42 471,30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47 899,03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 Aktywa obrotowe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629 706,70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647 579,87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C.II.6 Sumy obce (depozytowe, zabezpieczenie wykonania umów)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10 111,26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10 011,50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 Zapasy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55 924,72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46 507,62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C.II.7 Rozliczenia z tytułu środków na wydatki budżetowe i z tytułu dochodów budżetowych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B.I.1 Materiały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55 924,72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46 507,62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C.III Rezerwy na zobowiązania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B.I.2 Półprodukty i produkty w toku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 Fundusze specjalne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86 064,31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70 180,45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B.I.3 Produkty gotowe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D.1 Zakładowy Fundusz Świadczeń Socjalnych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86 064,31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70 180,45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B.I.4 Towary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D.2 Inne fundusze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 Należności krótkoterminowe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517 002,31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519 397,62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 Rozliczenia międzyokresowe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B.II.1 Należności z tytułu dostaw i usług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102 462,17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110 847,84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E.I Rozliczenia międzyokresowe przychodów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B.II.2 Należności od budżetów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51 140,74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6 743,53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E.II Inne rozliczenia międzyokresowe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B.II.3 Należności z tytułu ubezpieczeń i innych świadczeń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27,22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B.II.4 Pozostałe należności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363 372,18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401 806,25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B.II.5 Rozliczenia z tytułu środków na wydatki budżetowe i z tytułu dochodów budżetowych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 Krótkoterminowe aktywa finansowe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47 823,83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76 676,23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B.III.1 Środki pieniężne w kasie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5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B.III.2 Środki pieniężne na rachunkach bankowych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47 823,83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76 676,23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B.III.3 Środki pieniężne państwowego funduszu celowego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B.III.4 Inne środki pieniężne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B.III.5 Akcje lub udziały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B.III.6 Inne papiery wartościowe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7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B.III.7 Inne krótkoterminowe aktywa finansowe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B.IV Rozliczenia międzyokresowe</w:t>
            </w: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8 955,84</w:t>
            </w: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4 998,40</w:t>
            </w: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409" w:type="dxa"/>
            <w:gridSpan w:val="3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3" w:type="dxa"/>
            <w:gridSpan w:val="6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2409" w:type="dxa"/>
            <w:gridSpan w:val="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aktywów</w:t>
            </w:r>
          </w:p>
        </w:tc>
        <w:tc>
          <w:tcPr>
            <w:tcW w:w="1278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21 015 956,37</w:t>
            </w:r>
          </w:p>
        </w:tc>
        <w:tc>
          <w:tcPr>
            <w:tcW w:w="1284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21 759 781,19</w:t>
            </w:r>
          </w:p>
        </w:tc>
        <w:tc>
          <w:tcPr>
            <w:tcW w:w="2553" w:type="dxa"/>
            <w:gridSpan w:val="6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pasywów</w:t>
            </w:r>
          </w:p>
        </w:tc>
        <w:tc>
          <w:tcPr>
            <w:tcW w:w="1270" w:type="dxa"/>
            <w:gridSpan w:val="3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21 015 956,37</w:t>
            </w:r>
          </w:p>
        </w:tc>
        <w:tc>
          <w:tcPr>
            <w:tcW w:w="1559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21 759 781,19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"/>
        </w:trPr>
        <w:tc>
          <w:tcPr>
            <w:tcW w:w="10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03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 Objaśnienie - wykazane w bilansie wartości aktywów trwałych i obrotowych są pomniejszone odpowiednio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03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umorzenie i odpisy aktualizujące.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03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B. Informacje uzupełniające istotne dla rzetelności i przejrzystości sytuacji finansowej i majątkowej: 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687" w:type="dxa"/>
            <w:gridSpan w:val="5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2015-03-31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3687" w:type="dxa"/>
            <w:gridSpan w:val="5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(główny księgowy)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93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(rok, miesiąc, dzień)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9" w:type="dxa"/>
            <w:gridSpan w:val="4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(kierownik jednostki)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1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BeSTia</w:t>
            </w:r>
          </w:p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0DC7A9324BEDD45D </w:t>
            </w:r>
          </w:p>
          <w:p w:rsidR="00261B12" w:rsidRDefault="00261B12" w:rsidP="00E616D8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79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6652" w:type="dxa"/>
            <w:gridSpan w:val="1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06" w:type="dxa"/>
            <w:gridSpan w:val="2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179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52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Umorzenie wartości niematerialnych i prawnych</w:t>
            </w:r>
          </w:p>
        </w:tc>
        <w:tc>
          <w:tcPr>
            <w:tcW w:w="190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141 155,54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79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52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Umorzenie środków trwałych</w:t>
            </w:r>
          </w:p>
        </w:tc>
        <w:tc>
          <w:tcPr>
            <w:tcW w:w="190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13 167 677,34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179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52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Umorzenie pozostałych środków trwałych</w:t>
            </w:r>
          </w:p>
        </w:tc>
        <w:tc>
          <w:tcPr>
            <w:tcW w:w="190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967 185,70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79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52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aktualizujące środki trwałe</w:t>
            </w:r>
          </w:p>
        </w:tc>
        <w:tc>
          <w:tcPr>
            <w:tcW w:w="190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1 173 593,25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179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52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aktualizujące środki trwałe w budowie</w:t>
            </w:r>
          </w:p>
        </w:tc>
        <w:tc>
          <w:tcPr>
            <w:tcW w:w="190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"/>
        </w:trPr>
        <w:tc>
          <w:tcPr>
            <w:tcW w:w="179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52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aktualizujące wartości niematerialne i prawne</w:t>
            </w:r>
          </w:p>
        </w:tc>
        <w:tc>
          <w:tcPr>
            <w:tcW w:w="190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F03E6" w:rsidTr="00E55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795" w:type="dxa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52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aktualizujące należności</w:t>
            </w:r>
          </w:p>
        </w:tc>
        <w:tc>
          <w:tcPr>
            <w:tcW w:w="190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F03E6" w:rsidRDefault="003F03E6" w:rsidP="00E616D8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2 439,73</w:t>
            </w:r>
          </w:p>
        </w:tc>
      </w:tr>
    </w:tbl>
    <w:p w:rsidR="000A1E88" w:rsidRDefault="000A1E88" w:rsidP="00B6250B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10348" w:type="dxa"/>
        <w:tblInd w:w="-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79"/>
        <w:gridCol w:w="568"/>
        <w:gridCol w:w="1418"/>
        <w:gridCol w:w="560"/>
        <w:gridCol w:w="2557"/>
        <w:gridCol w:w="565"/>
        <w:gridCol w:w="564"/>
        <w:gridCol w:w="32"/>
        <w:gridCol w:w="1984"/>
      </w:tblGrid>
      <w:tr w:rsidR="00121E86" w:rsidTr="003F03E6">
        <w:trPr>
          <w:trHeight w:hRule="exact" w:val="190"/>
        </w:trPr>
        <w:tc>
          <w:tcPr>
            <w:tcW w:w="18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aktualizujące środki trwałe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621 005,60</w:t>
            </w:r>
          </w:p>
        </w:tc>
      </w:tr>
      <w:tr w:rsidR="00121E86" w:rsidTr="003F03E6">
        <w:trPr>
          <w:trHeight w:hRule="exact" w:val="190"/>
        </w:trPr>
        <w:tc>
          <w:tcPr>
            <w:tcW w:w="18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aktualizujące środki trwałe w budowie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1E86" w:rsidTr="003F03E6">
        <w:trPr>
          <w:trHeight w:hRule="exact" w:val="190"/>
        </w:trPr>
        <w:tc>
          <w:tcPr>
            <w:tcW w:w="18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aktualizujące wartości niematerialne i prawne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21E86" w:rsidTr="003F03E6">
        <w:trPr>
          <w:trHeight w:hRule="exact" w:val="190"/>
        </w:trPr>
        <w:tc>
          <w:tcPr>
            <w:tcW w:w="18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aktualizujące należności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0"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2 378,73</w:t>
            </w:r>
          </w:p>
        </w:tc>
      </w:tr>
      <w:tr w:rsidR="00121E86" w:rsidTr="003F03E6">
        <w:trPr>
          <w:trHeight w:hRule="exact" w:val="280"/>
        </w:trPr>
        <w:tc>
          <w:tcPr>
            <w:tcW w:w="408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(główny księgowy)</w:t>
            </w:r>
          </w:p>
        </w:tc>
        <w:tc>
          <w:tcPr>
            <w:tcW w:w="560" w:type="dxa"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(rok, miesiąc, dzień)</w:t>
            </w:r>
          </w:p>
        </w:tc>
        <w:tc>
          <w:tcPr>
            <w:tcW w:w="565" w:type="dxa"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(kierownik jednostki)</w:t>
            </w:r>
          </w:p>
        </w:tc>
      </w:tr>
      <w:tr w:rsidR="00121E86" w:rsidTr="003F03E6">
        <w:trPr>
          <w:trHeight w:hRule="exact" w:val="280"/>
        </w:trPr>
        <w:tc>
          <w:tcPr>
            <w:tcW w:w="2100" w:type="dxa"/>
            <w:gridSpan w:val="2"/>
            <w:vAlign w:val="bottom"/>
            <w:hideMark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BeSTia</w:t>
            </w:r>
          </w:p>
        </w:tc>
        <w:tc>
          <w:tcPr>
            <w:tcW w:w="568" w:type="dxa"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64" w:type="dxa"/>
            <w:gridSpan w:val="5"/>
            <w:vAlign w:val="center"/>
            <w:hideMark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A6A4515209BDB1B5 </w:t>
            </w:r>
          </w:p>
        </w:tc>
        <w:tc>
          <w:tcPr>
            <w:tcW w:w="2016" w:type="dxa"/>
            <w:gridSpan w:val="2"/>
          </w:tcPr>
          <w:p w:rsidR="00121E86" w:rsidRDefault="00121E86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B60A2" w:rsidRDefault="007670EE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  <w:r w:rsidRPr="007670EE">
        <w:rPr>
          <w:rFonts w:ascii="Arial" w:hAnsi="Arial" w:cs="Arial"/>
          <w:color w:val="auto"/>
          <w:sz w:val="22"/>
          <w:szCs w:val="22"/>
        </w:rPr>
        <w:t xml:space="preserve">                                       </w:t>
      </w:r>
    </w:p>
    <w:p w:rsidR="00FA46C7" w:rsidRDefault="00FA46C7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E616D8" w:rsidRDefault="00E616D8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FA46C7" w:rsidRDefault="00FA46C7" w:rsidP="00121E86">
      <w:pPr>
        <w:shd w:val="clear" w:color="auto" w:fill="FFFFFF"/>
        <w:tabs>
          <w:tab w:val="left" w:pos="708"/>
        </w:tabs>
        <w:rPr>
          <w:color w:val="auto"/>
        </w:rPr>
      </w:pPr>
      <w:r w:rsidRPr="008213DE">
        <w:rPr>
          <w:color w:val="auto"/>
        </w:rPr>
        <w:t xml:space="preserve">Załącznik  Nr </w:t>
      </w:r>
      <w:r>
        <w:rPr>
          <w:color w:val="auto"/>
        </w:rPr>
        <w:t>3</w:t>
      </w:r>
      <w:r w:rsidRPr="008213DE">
        <w:rPr>
          <w:color w:val="auto"/>
        </w:rPr>
        <w:t xml:space="preserve"> do Zarządzenia Nr </w:t>
      </w:r>
      <w:r w:rsidR="008427E1">
        <w:rPr>
          <w:color w:val="auto"/>
        </w:rPr>
        <w:t>23.</w:t>
      </w:r>
      <w:r w:rsidRPr="008213DE">
        <w:rPr>
          <w:color w:val="auto"/>
        </w:rPr>
        <w:t>201</w:t>
      </w:r>
      <w:r w:rsidR="004E759E">
        <w:rPr>
          <w:color w:val="auto"/>
        </w:rPr>
        <w:t>5</w:t>
      </w:r>
      <w:r w:rsidRPr="008213DE">
        <w:rPr>
          <w:color w:val="auto"/>
        </w:rPr>
        <w:t xml:space="preserve"> Wójta Gminy Jeleniewo z dnia </w:t>
      </w:r>
      <w:r w:rsidR="008427E1">
        <w:rPr>
          <w:color w:val="auto"/>
        </w:rPr>
        <w:t>1 kwietnia</w:t>
      </w:r>
      <w:r w:rsidRPr="008213DE">
        <w:rPr>
          <w:color w:val="auto"/>
        </w:rPr>
        <w:t xml:space="preserve"> 201</w:t>
      </w:r>
      <w:r w:rsidR="004E759E">
        <w:rPr>
          <w:color w:val="auto"/>
        </w:rPr>
        <w:t>5</w:t>
      </w:r>
      <w:r w:rsidRPr="008213DE">
        <w:rPr>
          <w:color w:val="auto"/>
        </w:rPr>
        <w:t xml:space="preserve"> w sprawie przedłożenia Sprawozdania finansowego Gminy Jeleniewo za 201</w:t>
      </w:r>
      <w:r w:rsidR="004E759E">
        <w:rPr>
          <w:color w:val="auto"/>
        </w:rPr>
        <w:t>4</w:t>
      </w:r>
    </w:p>
    <w:tbl>
      <w:tblPr>
        <w:tblW w:w="10205" w:type="dxa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"/>
        <w:gridCol w:w="677"/>
        <w:gridCol w:w="2259"/>
        <w:gridCol w:w="10"/>
        <w:gridCol w:w="400"/>
        <w:gridCol w:w="390"/>
        <w:gridCol w:w="170"/>
        <w:gridCol w:w="1819"/>
        <w:gridCol w:w="740"/>
        <w:gridCol w:w="208"/>
        <w:gridCol w:w="18"/>
        <w:gridCol w:w="337"/>
        <w:gridCol w:w="1483"/>
        <w:gridCol w:w="1648"/>
      </w:tblGrid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992" w:type="dxa"/>
            <w:gridSpan w:val="4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 i adres jednostki sprawozdawczej</w:t>
            </w:r>
          </w:p>
        </w:tc>
        <w:tc>
          <w:tcPr>
            <w:tcW w:w="37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4BF1" w:rsidRDefault="00BB4BF1" w:rsidP="003018EE"/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2992" w:type="dxa"/>
            <w:gridSpan w:val="4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URZĄD GMINY JELENIEWO </w:t>
            </w:r>
          </w:p>
        </w:tc>
        <w:tc>
          <w:tcPr>
            <w:tcW w:w="37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Regionalna Izba Obrachunkowa w Białymstoku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2992" w:type="dxa"/>
            <w:gridSpan w:val="4"/>
            <w:vMerge w:val="restart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Jeleniewo, ul. Słoneczna 3</w:t>
            </w:r>
          </w:p>
        </w:tc>
        <w:tc>
          <w:tcPr>
            <w:tcW w:w="3745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Rachunek zysków i strat</w:t>
            </w:r>
          </w:p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(wariant porównawczy)</w:t>
            </w:r>
          </w:p>
        </w:tc>
        <w:tc>
          <w:tcPr>
            <w:tcW w:w="34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992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299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16-404 JELENIEWO</w:t>
            </w:r>
          </w:p>
        </w:tc>
        <w:tc>
          <w:tcPr>
            <w:tcW w:w="374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99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468" w:type="dxa"/>
          <w:trHeight w:hRule="exact" w:val="11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5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498A54D472237420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19" w:space="0" w:color="000000"/>
              <w:bottom w:val="single" w:sz="19" w:space="0" w:color="000000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790670898     </w:t>
            </w: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sporządzony na dzień</w:t>
            </w:r>
          </w:p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31.12.2014 r.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2992" w:type="dxa"/>
            <w:gridSpan w:val="4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2992" w:type="dxa"/>
            <w:gridSpan w:val="4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F1" w:rsidRDefault="00FE389F" w:rsidP="003018E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012950" cy="279400"/>
                  <wp:effectExtent l="0" t="0" r="635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2992" w:type="dxa"/>
            <w:gridSpan w:val="4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2992" w:type="dxa"/>
            <w:gridSpan w:val="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5" w:type="dxa"/>
            <w:gridSpan w:val="7"/>
            <w:tcBorders>
              <w:top w:val="single" w:sz="19" w:space="0" w:color="000000"/>
              <w:left w:val="single" w:sz="4" w:space="0" w:color="auto"/>
              <w:bottom w:val="single" w:sz="1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 poprzedniego</w:t>
            </w:r>
          </w:p>
        </w:tc>
        <w:tc>
          <w:tcPr>
            <w:tcW w:w="1648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 bieżącego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Przychody netto z podstawowej działalności operacyjnej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12 233 589,35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12 210 878,85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netto ze sprzedaży produktów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592 280,98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596 524,36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Zmiana stanu produktów (zwiększenia - wartość dodatnia, zmniejszenie - wartość ujemna)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72 805,47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68 348,53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 wytworzenia produktów na własne potrzeby jednostki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netto ze sprzedaży towarów i materiałów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na finansowanie działalności podstawowej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z tytułu dochodów budżetowych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11 568 502,90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11 546 005,96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działalności operacyjnej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9 883 827,86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10 785 794,24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Amortyzacja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1 103 111,45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1 641 543,29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Zużycie materiałów i energii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756 099,76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882 502,38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obce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1 026 114,06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1 033 488,33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Podatki i opłaty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121 227,42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124 020,49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3 537 222,61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3 562 441,35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Ubezpieczenia społeczne i inne świadczenia dla pracowników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1 019 817,36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1 018 007,38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koszty rodzajowe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373 154,26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420 228,90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sprzedanych towarów i materiałów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świadczenia finansowane z budżetu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1 941 676,10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2 097 752,20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obciążenia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5 404,84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5 809,92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z działalności podstawowej (A - B)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2 349 761,49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1 425 084,61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przychody operacyjne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473 802,09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427 281,49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Zysk ze zbycia niefinansowych aktywów trwałych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przychody operacyjne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473 802,09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427 281,49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koszty operacyjne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57 879,52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30 305,93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koszty operacyjne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57 879,52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30 305,93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z działalności operacyjnej (C + D - E)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2 765 684,06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1 822 060,17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Przychody finansowe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11 143,77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13 746,82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Dywidendy i udziały w zyskach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10 840,33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13 746,82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303,44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finansowe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350,64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350,64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z działalności gospodarczej (F + G - H)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2 776 477,19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1 835 806,99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Wynik zdarzeń nadzwyczajnych (J.I. - J.II.)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Zyski nadzwyczajne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Straty nadzwyczajne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brutto (I +- J)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2 776 477,19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1 835 806,99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Podatek dochodowy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obowiązkowe zmniejszenia zysku (zwiększenia straty)  oraz nadwyżki środków obrotowych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14" w:type="dxa"/>
            <w:gridSpan w:val="9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Zysk (strata) netto (K - L - M)</w:t>
            </w: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2 776 477,19</w:t>
            </w: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1 835 806,99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6737" w:type="dxa"/>
            <w:gridSpan w:val="11"/>
            <w:tcBorders>
              <w:top w:val="single" w:sz="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8" w:type="dxa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020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15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Informacje uzupełniające istotne dla oceny rzetelności i przejrzystości sytuacji finansowej : </w:t>
            </w: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9" w:space="0" w:color="000000"/>
              <w:right w:val="nil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9" w:space="0" w:color="000000"/>
              <w:right w:val="nil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2015-03-31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9" w:space="0" w:color="000000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4BF1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392" w:type="dxa"/>
            <w:gridSpan w:val="5"/>
            <w:tcBorders>
              <w:top w:val="single" w:sz="9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główny księgowy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9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rok, miesiąc, dzień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31" w:type="dxa"/>
            <w:gridSpan w:val="2"/>
            <w:tcBorders>
              <w:top w:val="single" w:sz="9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BB4BF1" w:rsidRDefault="00BB4BF1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kierownik jednostki</w:t>
            </w:r>
          </w:p>
        </w:tc>
      </w:tr>
    </w:tbl>
    <w:p w:rsidR="008427E1" w:rsidRDefault="008427E1" w:rsidP="00121E86">
      <w:pPr>
        <w:shd w:val="clear" w:color="auto" w:fill="FFFFFF"/>
        <w:tabs>
          <w:tab w:val="left" w:pos="708"/>
        </w:tabs>
        <w:rPr>
          <w:color w:val="auto"/>
        </w:rPr>
      </w:pPr>
    </w:p>
    <w:p w:rsidR="00BB4BF1" w:rsidRDefault="00BB4BF1" w:rsidP="00121E86">
      <w:pPr>
        <w:shd w:val="clear" w:color="auto" w:fill="FFFFFF"/>
        <w:tabs>
          <w:tab w:val="left" w:pos="708"/>
        </w:tabs>
        <w:rPr>
          <w:color w:val="auto"/>
        </w:rPr>
      </w:pPr>
    </w:p>
    <w:p w:rsidR="00BB4BF1" w:rsidRDefault="00BB4BF1" w:rsidP="00121E86">
      <w:pPr>
        <w:shd w:val="clear" w:color="auto" w:fill="FFFFFF"/>
        <w:tabs>
          <w:tab w:val="left" w:pos="708"/>
        </w:tabs>
        <w:rPr>
          <w:color w:val="auto"/>
        </w:rPr>
      </w:pPr>
    </w:p>
    <w:p w:rsidR="00BB4BF1" w:rsidRDefault="00BB4BF1" w:rsidP="00121E86">
      <w:pPr>
        <w:shd w:val="clear" w:color="auto" w:fill="FFFFFF"/>
        <w:tabs>
          <w:tab w:val="left" w:pos="708"/>
        </w:tabs>
        <w:rPr>
          <w:color w:val="auto"/>
        </w:rPr>
      </w:pPr>
    </w:p>
    <w:p w:rsidR="00BB4BF1" w:rsidRDefault="00BB4BF1" w:rsidP="00121E86">
      <w:pPr>
        <w:shd w:val="clear" w:color="auto" w:fill="FFFFFF"/>
        <w:tabs>
          <w:tab w:val="left" w:pos="708"/>
        </w:tabs>
        <w:rPr>
          <w:color w:val="auto"/>
        </w:rPr>
      </w:pPr>
    </w:p>
    <w:p w:rsidR="00BB4BF1" w:rsidRDefault="00BB4BF1" w:rsidP="00121E86">
      <w:pPr>
        <w:shd w:val="clear" w:color="auto" w:fill="FFFFFF"/>
        <w:tabs>
          <w:tab w:val="left" w:pos="708"/>
        </w:tabs>
        <w:rPr>
          <w:color w:val="auto"/>
        </w:rPr>
      </w:pPr>
    </w:p>
    <w:p w:rsidR="00BB4BF1" w:rsidRDefault="00BB4BF1" w:rsidP="00121E86">
      <w:pPr>
        <w:shd w:val="clear" w:color="auto" w:fill="FFFFFF"/>
        <w:tabs>
          <w:tab w:val="left" w:pos="708"/>
        </w:tabs>
        <w:rPr>
          <w:color w:val="auto"/>
        </w:rPr>
      </w:pPr>
    </w:p>
    <w:p w:rsidR="00BB4BF1" w:rsidRDefault="00BB4BF1" w:rsidP="00121E86">
      <w:pPr>
        <w:shd w:val="clear" w:color="auto" w:fill="FFFFFF"/>
        <w:tabs>
          <w:tab w:val="left" w:pos="708"/>
        </w:tabs>
        <w:rPr>
          <w:color w:val="auto"/>
        </w:rPr>
      </w:pPr>
    </w:p>
    <w:p w:rsidR="00BB4BF1" w:rsidRDefault="00BB4BF1" w:rsidP="00121E86">
      <w:pPr>
        <w:shd w:val="clear" w:color="auto" w:fill="FFFFFF"/>
        <w:tabs>
          <w:tab w:val="left" w:pos="708"/>
        </w:tabs>
        <w:rPr>
          <w:color w:val="auto"/>
        </w:rPr>
      </w:pPr>
    </w:p>
    <w:p w:rsidR="00BB4BF1" w:rsidRDefault="00BB4BF1" w:rsidP="00121E86">
      <w:pPr>
        <w:shd w:val="clear" w:color="auto" w:fill="FFFFFF"/>
        <w:tabs>
          <w:tab w:val="left" w:pos="708"/>
        </w:tabs>
        <w:rPr>
          <w:color w:val="auto"/>
        </w:rPr>
      </w:pPr>
    </w:p>
    <w:p w:rsidR="00BB4BF1" w:rsidRDefault="00BB4BF1" w:rsidP="00121E86">
      <w:pPr>
        <w:shd w:val="clear" w:color="auto" w:fill="FFFFFF"/>
        <w:tabs>
          <w:tab w:val="left" w:pos="708"/>
        </w:tabs>
        <w:rPr>
          <w:color w:val="auto"/>
        </w:rPr>
      </w:pPr>
    </w:p>
    <w:p w:rsidR="00BB4BF1" w:rsidRDefault="00BB4BF1" w:rsidP="00121E86">
      <w:pPr>
        <w:shd w:val="clear" w:color="auto" w:fill="FFFFFF"/>
        <w:tabs>
          <w:tab w:val="left" w:pos="708"/>
        </w:tabs>
        <w:rPr>
          <w:color w:val="auto"/>
        </w:rPr>
      </w:pPr>
    </w:p>
    <w:p w:rsidR="00BB4BF1" w:rsidRDefault="00BB4BF1" w:rsidP="00121E86">
      <w:pPr>
        <w:shd w:val="clear" w:color="auto" w:fill="FFFFFF"/>
        <w:tabs>
          <w:tab w:val="left" w:pos="708"/>
        </w:tabs>
        <w:rPr>
          <w:color w:val="auto"/>
        </w:rPr>
      </w:pPr>
    </w:p>
    <w:p w:rsidR="00BB4BF1" w:rsidRDefault="00BB4BF1" w:rsidP="00121E86">
      <w:pPr>
        <w:shd w:val="clear" w:color="auto" w:fill="FFFFFF"/>
        <w:tabs>
          <w:tab w:val="left" w:pos="708"/>
        </w:tabs>
        <w:rPr>
          <w:color w:val="auto"/>
        </w:rPr>
      </w:pPr>
    </w:p>
    <w:p w:rsidR="008427E1" w:rsidRDefault="008427E1" w:rsidP="00121E86">
      <w:pPr>
        <w:shd w:val="clear" w:color="auto" w:fill="FFFFFF"/>
        <w:tabs>
          <w:tab w:val="left" w:pos="708"/>
        </w:tabs>
        <w:rPr>
          <w:color w:val="auto"/>
        </w:rPr>
      </w:pPr>
    </w:p>
    <w:p w:rsidR="003E6E91" w:rsidRDefault="00F225B8" w:rsidP="00F225B8">
      <w:pPr>
        <w:shd w:val="clear" w:color="auto" w:fill="FFFFFF"/>
        <w:tabs>
          <w:tab w:val="left" w:pos="708"/>
        </w:tabs>
        <w:rPr>
          <w:color w:val="auto"/>
        </w:rPr>
      </w:pPr>
      <w:r w:rsidRPr="008213DE">
        <w:rPr>
          <w:color w:val="auto"/>
        </w:rPr>
        <w:t xml:space="preserve">Załącznik  Nr </w:t>
      </w:r>
      <w:r>
        <w:rPr>
          <w:color w:val="auto"/>
        </w:rPr>
        <w:t>4</w:t>
      </w:r>
      <w:r w:rsidRPr="008213DE">
        <w:rPr>
          <w:color w:val="auto"/>
        </w:rPr>
        <w:t xml:space="preserve"> do Zarządzenia Nr </w:t>
      </w:r>
      <w:r w:rsidR="003E6E91">
        <w:rPr>
          <w:color w:val="auto"/>
        </w:rPr>
        <w:t>23.</w:t>
      </w:r>
      <w:r w:rsidRPr="008213DE">
        <w:rPr>
          <w:color w:val="auto"/>
        </w:rPr>
        <w:t>201</w:t>
      </w:r>
      <w:r w:rsidR="004E759E">
        <w:rPr>
          <w:color w:val="auto"/>
        </w:rPr>
        <w:t>5</w:t>
      </w:r>
      <w:r w:rsidRPr="008213DE">
        <w:rPr>
          <w:color w:val="auto"/>
        </w:rPr>
        <w:t xml:space="preserve"> Wójta Gminy Jeleniewo z dnia </w:t>
      </w:r>
      <w:r w:rsidR="003E6E91">
        <w:rPr>
          <w:color w:val="auto"/>
        </w:rPr>
        <w:t>1 kwietnia</w:t>
      </w:r>
      <w:r w:rsidRPr="008213DE">
        <w:rPr>
          <w:color w:val="auto"/>
        </w:rPr>
        <w:t xml:space="preserve"> 201</w:t>
      </w:r>
      <w:r w:rsidR="004E759E">
        <w:rPr>
          <w:color w:val="auto"/>
        </w:rPr>
        <w:t>5</w:t>
      </w:r>
      <w:r w:rsidRPr="008213DE">
        <w:rPr>
          <w:color w:val="auto"/>
        </w:rPr>
        <w:t xml:space="preserve"> w sprawie przedłożenia Sprawozdania finansowego Gminy Jeleniewo za 201</w:t>
      </w:r>
      <w:r w:rsidR="004E759E">
        <w:rPr>
          <w:color w:val="auto"/>
        </w:rPr>
        <w:t>4</w:t>
      </w:r>
    </w:p>
    <w:tbl>
      <w:tblPr>
        <w:tblW w:w="10307" w:type="dxa"/>
        <w:tblInd w:w="-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513"/>
        <w:gridCol w:w="67"/>
        <w:gridCol w:w="934"/>
        <w:gridCol w:w="550"/>
        <w:gridCol w:w="439"/>
        <w:gridCol w:w="163"/>
        <w:gridCol w:w="254"/>
        <w:gridCol w:w="235"/>
        <w:gridCol w:w="159"/>
        <w:gridCol w:w="1210"/>
        <w:gridCol w:w="543"/>
        <w:gridCol w:w="951"/>
        <w:gridCol w:w="14"/>
        <w:gridCol w:w="36"/>
        <w:gridCol w:w="176"/>
        <w:gridCol w:w="1927"/>
        <w:gridCol w:w="271"/>
        <w:gridCol w:w="1427"/>
        <w:gridCol w:w="196"/>
      </w:tblGrid>
      <w:tr w:rsidR="008269EB" w:rsidTr="00261B12">
        <w:trPr>
          <w:gridBefore w:val="1"/>
          <w:wBefore w:w="242" w:type="dxa"/>
          <w:trHeight w:hRule="exact" w:val="173"/>
        </w:trPr>
        <w:tc>
          <w:tcPr>
            <w:tcW w:w="2666" w:type="dxa"/>
            <w:gridSpan w:val="6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URZĄD GMINY JELENIEWO </w:t>
            </w:r>
          </w:p>
        </w:tc>
        <w:tc>
          <w:tcPr>
            <w:tcW w:w="35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9EB" w:rsidRDefault="008269EB" w:rsidP="008269EB">
            <w:pPr>
              <w:widowControl w:val="0"/>
              <w:autoSpaceDE w:val="0"/>
              <w:autoSpaceDN w:val="0"/>
              <w:adjustRightInd w:val="0"/>
            </w:pPr>
            <w:r w:rsidRPr="008269EB">
              <w:t>Zestawienie zmian w fundusz jednostki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9EB" w:rsidRDefault="008269EB" w:rsidP="008269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5D42" w:rsidTr="00261B12">
        <w:trPr>
          <w:gridBefore w:val="1"/>
          <w:wBefore w:w="242" w:type="dxa"/>
          <w:trHeight w:hRule="exact" w:val="431"/>
        </w:trPr>
        <w:tc>
          <w:tcPr>
            <w:tcW w:w="2666" w:type="dxa"/>
            <w:gridSpan w:val="6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A5D42" w:rsidRPr="008269EB" w:rsidRDefault="009A5D42" w:rsidP="009A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69E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Jeleniewo, ul. Słoneczna 3</w:t>
            </w:r>
          </w:p>
        </w:tc>
        <w:tc>
          <w:tcPr>
            <w:tcW w:w="35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D42" w:rsidRDefault="009A5D42" w:rsidP="009A5D4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Zestawienie zmian w funduszu jednostki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2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27"/>
            </w:tblGrid>
            <w:tr w:rsidR="009A5D42" w:rsidRPr="00D11273" w:rsidTr="00301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/>
                <w:jc w:val="center"/>
              </w:trPr>
              <w:tc>
                <w:tcPr>
                  <w:tcW w:w="340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A5D42" w:rsidRPr="00D11273" w:rsidRDefault="009A5D42" w:rsidP="009A5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9A5D42" w:rsidRPr="00D11273" w:rsidTr="00301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110"/>
                <w:jc w:val="center"/>
              </w:trPr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D42" w:rsidRPr="00D11273" w:rsidRDefault="009A5D42" w:rsidP="009A5D4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9A5D42" w:rsidRPr="00D11273" w:rsidTr="00301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0"/>
                <w:jc w:val="center"/>
              </w:trPr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A5D42" w:rsidRPr="00D11273" w:rsidRDefault="009A5D42" w:rsidP="009A5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9A5D42" w:rsidRPr="00D11273" w:rsidTr="00301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50"/>
                <w:jc w:val="center"/>
              </w:trPr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A5D42" w:rsidRPr="00D11273" w:rsidRDefault="009A5D42" w:rsidP="009A5D4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9A5D42" w:rsidRPr="00D11273" w:rsidTr="00301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170"/>
                <w:jc w:val="center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5D42" w:rsidRPr="00D11273" w:rsidRDefault="009A5D42" w:rsidP="009A5D4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9A5D42" w:rsidRPr="00D11273" w:rsidTr="00301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110"/>
                <w:jc w:val="center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D42" w:rsidRPr="00D11273" w:rsidRDefault="009A5D42" w:rsidP="009A5D4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9A5D42" w:rsidRPr="00D11273" w:rsidTr="00301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110"/>
                <w:jc w:val="center"/>
              </w:trPr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A5D42" w:rsidRPr="00D11273" w:rsidRDefault="009A5D42" w:rsidP="009A5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D11273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8292C67372985DD5</w:t>
                  </w:r>
                </w:p>
              </w:tc>
            </w:tr>
            <w:tr w:rsidR="009A5D42" w:rsidRPr="00D11273" w:rsidTr="00301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170"/>
                <w:jc w:val="center"/>
              </w:trPr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D42" w:rsidRPr="00D11273" w:rsidRDefault="009A5D42" w:rsidP="009A5D4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9A5D42" w:rsidRDefault="009A5D42" w:rsidP="009A5D42"/>
        </w:tc>
      </w:tr>
      <w:tr w:rsidR="009A5D42" w:rsidTr="00261B12">
        <w:trPr>
          <w:gridBefore w:val="1"/>
          <w:wBefore w:w="242" w:type="dxa"/>
          <w:trHeight w:hRule="exact" w:val="478"/>
        </w:trPr>
        <w:tc>
          <w:tcPr>
            <w:tcW w:w="2666" w:type="dxa"/>
            <w:gridSpan w:val="6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A5D42" w:rsidRPr="008269EB" w:rsidRDefault="009A5D42" w:rsidP="009A5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269E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16-404 JELENIEWO</w:t>
            </w:r>
          </w:p>
        </w:tc>
        <w:tc>
          <w:tcPr>
            <w:tcW w:w="35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D42" w:rsidRDefault="009A5D42" w:rsidP="009A5D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2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27"/>
            </w:tblGrid>
            <w:tr w:rsidR="009A5D42" w:rsidRPr="00D11273" w:rsidTr="00301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/>
                <w:jc w:val="center"/>
              </w:trPr>
              <w:tc>
                <w:tcPr>
                  <w:tcW w:w="340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A5D42" w:rsidRDefault="009A5D42" w:rsidP="009A5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R</w:t>
                  </w:r>
                  <w:r w:rsidRPr="00D11273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 xml:space="preserve">egionalna Izba Obrachunkowa </w:t>
                  </w:r>
                </w:p>
                <w:p w:rsidR="009A5D42" w:rsidRPr="00D11273" w:rsidRDefault="009A5D42" w:rsidP="009A5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D11273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w Białymstoku</w:t>
                  </w:r>
                </w:p>
              </w:tc>
            </w:tr>
            <w:tr w:rsidR="009A5D42" w:rsidRPr="00D11273" w:rsidTr="00301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110"/>
                <w:jc w:val="center"/>
              </w:trPr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D42" w:rsidRPr="00D11273" w:rsidRDefault="009A5D42" w:rsidP="009A5D4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9A5D42" w:rsidRPr="00D11273" w:rsidTr="00301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20"/>
                <w:jc w:val="center"/>
              </w:trPr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A5D42" w:rsidRPr="00D11273" w:rsidRDefault="009A5D42" w:rsidP="009A5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9A5D42" w:rsidRPr="00D11273" w:rsidTr="00301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50"/>
                <w:jc w:val="center"/>
              </w:trPr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A5D42" w:rsidRPr="00D11273" w:rsidRDefault="009A5D42" w:rsidP="009A5D4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9A5D42" w:rsidRPr="00D11273" w:rsidTr="00301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170"/>
                <w:jc w:val="center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A5D42" w:rsidRPr="00D11273" w:rsidRDefault="009A5D42" w:rsidP="009A5D4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9A5D42" w:rsidRPr="00D11273" w:rsidTr="00301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110"/>
                <w:jc w:val="center"/>
              </w:trPr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D42" w:rsidRPr="00D11273" w:rsidRDefault="009A5D42" w:rsidP="009A5D4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9A5D42" w:rsidRPr="00D11273" w:rsidTr="00301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110"/>
                <w:jc w:val="center"/>
              </w:trPr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A5D42" w:rsidRPr="00D11273" w:rsidRDefault="009A5D42" w:rsidP="009A5D4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 w:rsidRPr="00D11273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8292C67372985DD5</w:t>
                  </w:r>
                </w:p>
              </w:tc>
            </w:tr>
            <w:tr w:rsidR="009A5D42" w:rsidRPr="00D11273" w:rsidTr="003018E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170"/>
                <w:jc w:val="center"/>
              </w:trPr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D42" w:rsidRPr="00D11273" w:rsidRDefault="009A5D42" w:rsidP="009A5D4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9A5D42" w:rsidRDefault="009A5D42" w:rsidP="009A5D42"/>
        </w:tc>
      </w:tr>
      <w:tr w:rsidR="008269EB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168"/>
          <w:jc w:val="center"/>
        </w:trPr>
        <w:tc>
          <w:tcPr>
            <w:tcW w:w="2745" w:type="dxa"/>
            <w:gridSpan w:val="6"/>
            <w:vMerge w:val="restart"/>
            <w:tcBorders>
              <w:top w:val="nil"/>
              <w:left w:val="single" w:sz="4" w:space="0" w:color="auto"/>
              <w:bottom w:val="single" w:sz="19" w:space="0" w:color="000000"/>
              <w:right w:val="single" w:sz="4" w:space="0" w:color="auto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790670898     </w:t>
            </w:r>
          </w:p>
        </w:tc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sporządzone na</w:t>
            </w:r>
          </w:p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dzień 32.12.2014 r.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EB" w:rsidRDefault="009A5D42" w:rsidP="003018E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   8292C67372985DD5</w:t>
            </w:r>
          </w:p>
        </w:tc>
      </w:tr>
      <w:tr w:rsidR="008269EB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49"/>
          <w:jc w:val="center"/>
        </w:trPr>
        <w:tc>
          <w:tcPr>
            <w:tcW w:w="2745" w:type="dxa"/>
            <w:gridSpan w:val="6"/>
            <w:vMerge/>
            <w:tcBorders>
              <w:top w:val="nil"/>
              <w:left w:val="single" w:sz="4" w:space="0" w:color="auto"/>
              <w:bottom w:val="single" w:sz="19" w:space="0" w:color="000000"/>
              <w:right w:val="single" w:sz="4" w:space="0" w:color="auto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69EB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536"/>
          <w:jc w:val="center"/>
        </w:trPr>
        <w:tc>
          <w:tcPr>
            <w:tcW w:w="2745" w:type="dxa"/>
            <w:gridSpan w:val="6"/>
            <w:vMerge/>
            <w:tcBorders>
              <w:top w:val="nil"/>
              <w:left w:val="single" w:sz="4" w:space="0" w:color="auto"/>
              <w:bottom w:val="single" w:sz="19" w:space="0" w:color="000000"/>
              <w:right w:val="single" w:sz="4" w:space="0" w:color="auto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9EB" w:rsidRDefault="00FE389F" w:rsidP="003018E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012950" cy="279400"/>
                  <wp:effectExtent l="0" t="0" r="635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69EB" w:rsidRDefault="00FE389F" w:rsidP="003018E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330450" cy="279400"/>
                  <wp:effectExtent l="0" t="0" r="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9EB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619"/>
          <w:jc w:val="center"/>
        </w:trPr>
        <w:tc>
          <w:tcPr>
            <w:tcW w:w="6274" w:type="dxa"/>
            <w:gridSpan w:val="14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4" w:space="0" w:color="auto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269EB" w:rsidRDefault="008269EB" w:rsidP="00826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4" w:type="dxa"/>
            <w:gridSpan w:val="3"/>
            <w:tcBorders>
              <w:top w:val="single" w:sz="19" w:space="0" w:color="000000"/>
              <w:left w:val="single" w:sz="4" w:space="0" w:color="auto"/>
              <w:bottom w:val="single" w:sz="1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na koniec roku </w:t>
            </w:r>
          </w:p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poprzedniego</w:t>
            </w:r>
          </w:p>
        </w:tc>
        <w:tc>
          <w:tcPr>
            <w:tcW w:w="1427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 bieżącego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419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Fundusz jednostki na początku okresu (BO)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17 301 625,98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20 194 744,89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261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 funduszu (z tytułu)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18 600 689,36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20 020 989,81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277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I.1.1.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Zysk bilansowy za rok ubiegły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5 606 213,33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5 872 627,67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282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I.1.2.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Zrealizowane wydatki budżetowe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10 872 067,39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11 528 867,33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285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I.1.3.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Zrealizowane płatności ze środków europejskich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276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I.1.4.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inwestycje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2 122 341,90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2 602 435,94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302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I.1.5.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Aktualizacja wyceny środków trwałych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446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I.1.6.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Nieodpłatnie otrzymane środki trwałe i środki trwałe w budowie oraz wartości niematerialne i prawne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17 058,87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270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I.1.7.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Aktywa przejęte od zlikwidowanych lub połączonych jednostek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288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I.1.8.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Aktywa otrzymane w ramach centralnego zaopatrzenia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278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I.1.9.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odpisy z wyniku finansowego za rok bieżący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268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I.1.10.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zwiększenia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66,74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300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Zmniejszenia funduszu jednostki (z tytułu)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18 363 760,51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18 429 956,67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276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I.2.1.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Strata za rok ubiegły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3 725 574,32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3 915 558,73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280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I.2.2.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Zrealizowane dochody budżetowe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11 618 874,32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11 073 183,72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323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I.2.3.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Rozliczenie wyniku finansowego i środków obrotowych za rok ubiegły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301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I.2.4.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i środki na inwestycje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2 567 301,51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3 035 268,05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279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I.2.5.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Aktualizacja wyceny środków trwałych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446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I.2.6.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 sprzedanych i nieodpłatnie przekazanych środków trwałych i środków trwałych w budowie oraz wartości niematerialnych i prawnych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364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I.2.7.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Pasywa przejęte od zlikwidowanych lub połączonych jednostek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341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I.2.8.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Aktywa przekazane w ramach centralnego zaopatrzenia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319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I.2.9.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zmniejszenia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452 010,36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405 946,17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298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Fundusz jednostki na koniec okresu (BZ)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17 548 554,83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19 188 657,76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276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Wynik finansowy netto za rok bieżący (+,-)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2 776 477,19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1 835 806,99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382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III.1.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zysk netto (+)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6 692 035,92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5 861 454,50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359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III.2.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strata netto (-)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-3 915 558,73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-4 025 647,51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446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Nadwyżka dochodów jednostek budżetowych, nadwyżka środków obrotowych samorządowych zakładów budżetowych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315"/>
          <w:jc w:val="center"/>
        </w:trPr>
        <w:tc>
          <w:tcPr>
            <w:tcW w:w="755" w:type="dxa"/>
            <w:gridSpan w:val="2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V.</w:t>
            </w:r>
          </w:p>
        </w:tc>
        <w:tc>
          <w:tcPr>
            <w:tcW w:w="5519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Fundusz (II+,-III-IV)</w:t>
            </w:r>
          </w:p>
        </w:tc>
        <w:tc>
          <w:tcPr>
            <w:tcW w:w="213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20 325 032,02</w:t>
            </w:r>
          </w:p>
        </w:tc>
        <w:tc>
          <w:tcPr>
            <w:tcW w:w="16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21 024 464,75</w:t>
            </w:r>
          </w:p>
        </w:tc>
      </w:tr>
      <w:tr w:rsidR="008269EB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206"/>
          <w:jc w:val="center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28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Informacje uzupełniające istotne dla oceny rzetelności i przejrzystości sytuacji finansowej : 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337"/>
          <w:jc w:val="center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2015-03-30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37" w:type="dxa"/>
            <w:gridSpan w:val="5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277"/>
          <w:jc w:val="center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40" w:type="dxa"/>
            <w:gridSpan w:val="5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główny księgowy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53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rok, miesiąc, dzień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37" w:type="dxa"/>
            <w:gridSpan w:val="5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kierownik jednostki</w:t>
            </w:r>
          </w:p>
        </w:tc>
      </w:tr>
      <w:tr w:rsidR="009A5D42" w:rsidTr="00261B12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1"/>
          <w:wAfter w:w="196" w:type="dxa"/>
          <w:trHeight w:hRule="exact" w:val="277"/>
          <w:jc w:val="center"/>
        </w:trPr>
        <w:tc>
          <w:tcPr>
            <w:tcW w:w="17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BeSTia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8292C67372985DD5 </w:t>
            </w:r>
          </w:p>
        </w:tc>
        <w:tc>
          <w:tcPr>
            <w:tcW w:w="3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69EB" w:rsidRDefault="008269EB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F340F" w:rsidRDefault="003F340F" w:rsidP="00121E8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9A5D42" w:rsidRDefault="003F340F" w:rsidP="003F340F">
      <w:pPr>
        <w:shd w:val="clear" w:color="auto" w:fill="FFFFFF"/>
        <w:tabs>
          <w:tab w:val="left" w:pos="708"/>
        </w:tabs>
        <w:rPr>
          <w:color w:val="auto"/>
        </w:rPr>
      </w:pPr>
      <w:r w:rsidRPr="008213DE">
        <w:rPr>
          <w:color w:val="auto"/>
        </w:rPr>
        <w:t xml:space="preserve">Załącznik  Nr </w:t>
      </w:r>
      <w:r>
        <w:rPr>
          <w:color w:val="auto"/>
        </w:rPr>
        <w:t>5</w:t>
      </w:r>
      <w:r w:rsidRPr="008213DE">
        <w:rPr>
          <w:color w:val="auto"/>
        </w:rPr>
        <w:t xml:space="preserve"> do Zarządzenia Nr </w:t>
      </w:r>
      <w:r w:rsidR="009A5D42">
        <w:rPr>
          <w:color w:val="auto"/>
        </w:rPr>
        <w:t>23.</w:t>
      </w:r>
      <w:r w:rsidRPr="008213DE">
        <w:rPr>
          <w:color w:val="auto"/>
        </w:rPr>
        <w:t xml:space="preserve">2014 Wójta Gminy Jeleniewo z dnia </w:t>
      </w:r>
      <w:r w:rsidR="009A5D42">
        <w:rPr>
          <w:color w:val="auto"/>
        </w:rPr>
        <w:t>1 kwietnia</w:t>
      </w:r>
      <w:r w:rsidRPr="008213DE">
        <w:rPr>
          <w:color w:val="auto"/>
        </w:rPr>
        <w:t xml:space="preserve"> 201</w:t>
      </w:r>
      <w:r w:rsidR="004E759E">
        <w:rPr>
          <w:color w:val="auto"/>
        </w:rPr>
        <w:t>5</w:t>
      </w:r>
      <w:r w:rsidRPr="008213DE">
        <w:rPr>
          <w:color w:val="auto"/>
        </w:rPr>
        <w:t xml:space="preserve"> w sprawie przedłożenia Sprawozdania finansowego Gminy Jeleniewo za 201</w:t>
      </w:r>
      <w:r w:rsidR="004E759E">
        <w:rPr>
          <w:color w:val="auto"/>
        </w:rPr>
        <w:t>4</w:t>
      </w: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508"/>
        <w:gridCol w:w="643"/>
        <w:gridCol w:w="1128"/>
        <w:gridCol w:w="10"/>
        <w:gridCol w:w="20"/>
        <w:gridCol w:w="1252"/>
        <w:gridCol w:w="1012"/>
        <w:gridCol w:w="27"/>
        <w:gridCol w:w="223"/>
        <w:gridCol w:w="761"/>
        <w:gridCol w:w="133"/>
        <w:gridCol w:w="1388"/>
        <w:gridCol w:w="832"/>
        <w:gridCol w:w="443"/>
      </w:tblGrid>
      <w:tr w:rsidR="003018EE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SKONSOLIDOWANY BILANS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jednostki samorządu terytorialnego</w:t>
            </w:r>
          </w:p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Adresat:</w:t>
            </w:r>
          </w:p>
        </w:tc>
      </w:tr>
      <w:tr w:rsidR="003018EE" w:rsidTr="00702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42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URZĄD GMINY JELENIEWO </w:t>
            </w:r>
          </w:p>
        </w:tc>
        <w:tc>
          <w:tcPr>
            <w:tcW w:w="2534" w:type="dxa"/>
            <w:gridSpan w:val="5"/>
            <w:vMerge/>
            <w:tcBorders>
              <w:top w:val="single" w:sz="19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Regionalna Izba Obrachunkowa w Białymstoku</w:t>
            </w:r>
          </w:p>
        </w:tc>
      </w:tr>
      <w:tr w:rsidR="003018EE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2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Jeleniewo, ul. Słoneczna 3</w:t>
            </w:r>
          </w:p>
        </w:tc>
        <w:tc>
          <w:tcPr>
            <w:tcW w:w="253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Gmina JELENIEWO</w:t>
            </w:r>
          </w:p>
        </w:tc>
        <w:tc>
          <w:tcPr>
            <w:tcW w:w="3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3018EE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2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16-404 JELENIEWO</w:t>
            </w:r>
          </w:p>
        </w:tc>
        <w:tc>
          <w:tcPr>
            <w:tcW w:w="25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20"/>
            </w:pPr>
          </w:p>
        </w:tc>
        <w:tc>
          <w:tcPr>
            <w:tcW w:w="3557" w:type="dxa"/>
            <w:gridSpan w:val="5"/>
            <w:tcBorders>
              <w:top w:val="single" w:sz="9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Wysłać bez pisma przewodniego</w:t>
            </w:r>
          </w:p>
        </w:tc>
      </w:tr>
      <w:tr w:rsidR="003018EE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4257" w:type="dxa"/>
            <w:gridSpan w:val="5"/>
            <w:tcBorders>
              <w:top w:val="single" w:sz="9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Numer identyfikacyjny REGON</w:t>
            </w:r>
          </w:p>
        </w:tc>
        <w:tc>
          <w:tcPr>
            <w:tcW w:w="25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sporządzony na</w:t>
            </w:r>
          </w:p>
        </w:tc>
        <w:tc>
          <w:tcPr>
            <w:tcW w:w="35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7A479000F4FCEF7C</w:t>
            </w:r>
          </w:p>
        </w:tc>
      </w:tr>
      <w:tr w:rsidR="003018EE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43" w:type="dxa"/>
          <w:trHeight w:hRule="exact" w:val="282"/>
        </w:trPr>
        <w:tc>
          <w:tcPr>
            <w:tcW w:w="4257" w:type="dxa"/>
            <w:gridSpan w:val="5"/>
            <w:vMerge w:val="restart"/>
            <w:tcBorders>
              <w:top w:val="nil"/>
              <w:left w:val="single" w:sz="4" w:space="0" w:color="auto"/>
              <w:bottom w:val="single" w:sz="19" w:space="0" w:color="000000"/>
              <w:right w:val="single" w:sz="4" w:space="0" w:color="auto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790670898     </w:t>
            </w:r>
          </w:p>
        </w:tc>
        <w:tc>
          <w:tcPr>
            <w:tcW w:w="2534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50" w:right="56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Dzień 31-12-2014 r.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8EE" w:rsidRDefault="00FE389F" w:rsidP="003018EE">
            <w:pPr>
              <w:widowControl w:val="0"/>
              <w:autoSpaceDE w:val="0"/>
              <w:autoSpaceDN w:val="0"/>
              <w:adjustRightInd w:val="0"/>
              <w:ind w:left="50"/>
            </w:pPr>
            <w:r>
              <w:rPr>
                <w:noProof/>
              </w:rPr>
              <w:drawing>
                <wp:inline distT="0" distB="0" distL="0" distR="0">
                  <wp:extent cx="1644650" cy="279400"/>
                  <wp:effectExtent l="0" t="0" r="0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8EE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"/>
        </w:trPr>
        <w:tc>
          <w:tcPr>
            <w:tcW w:w="4257" w:type="dxa"/>
            <w:gridSpan w:val="5"/>
            <w:vMerge/>
            <w:tcBorders>
              <w:top w:val="nil"/>
              <w:left w:val="single" w:sz="4" w:space="0" w:color="auto"/>
              <w:bottom w:val="single" w:sz="19" w:space="0" w:color="000000"/>
              <w:right w:val="single" w:sz="4" w:space="0" w:color="auto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  <w:tc>
          <w:tcPr>
            <w:tcW w:w="2534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"/>
        </w:trPr>
        <w:tc>
          <w:tcPr>
            <w:tcW w:w="4257" w:type="dxa"/>
            <w:gridSpan w:val="5"/>
            <w:vMerge/>
            <w:tcBorders>
              <w:top w:val="nil"/>
              <w:left w:val="single" w:sz="4" w:space="0" w:color="auto"/>
              <w:bottom w:val="single" w:sz="19" w:space="0" w:color="000000"/>
              <w:right w:val="single" w:sz="4" w:space="0" w:color="auto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  <w:tc>
          <w:tcPr>
            <w:tcW w:w="2534" w:type="dxa"/>
            <w:gridSpan w:val="5"/>
            <w:vMerge/>
            <w:tcBorders>
              <w:left w:val="single" w:sz="4" w:space="0" w:color="auto"/>
              <w:bottom w:val="single" w:sz="19" w:space="0" w:color="000000"/>
              <w:right w:val="nil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  <w:tc>
          <w:tcPr>
            <w:tcW w:w="35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50"/>
            </w:pP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3119" w:type="dxa"/>
            <w:gridSpan w:val="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AKTYWA</w:t>
            </w:r>
          </w:p>
        </w:tc>
        <w:tc>
          <w:tcPr>
            <w:tcW w:w="1138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początek roku</w:t>
            </w:r>
          </w:p>
        </w:tc>
        <w:tc>
          <w:tcPr>
            <w:tcW w:w="1272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</w:t>
            </w:r>
          </w:p>
        </w:tc>
        <w:tc>
          <w:tcPr>
            <w:tcW w:w="2156" w:type="dxa"/>
            <w:gridSpan w:val="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PASYWA</w:t>
            </w:r>
          </w:p>
        </w:tc>
        <w:tc>
          <w:tcPr>
            <w:tcW w:w="1388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początek roku</w:t>
            </w:r>
          </w:p>
        </w:tc>
        <w:tc>
          <w:tcPr>
            <w:tcW w:w="1275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 na koniec roku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Aktywa trwałe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21 314 674,85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22 003 880,80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Fundusz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20 370 592,10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21 129 138,10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 Wartości niematerialne i prawne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376,03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3 186,78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 Fundusze jednostek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18 513 796,71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20 111 656,94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 Wartość firmy jednostek podporządkowanych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 Skumulowany wynik budżetu (+,-)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-1 613 146,72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-876 346,68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A.III Rzeczowe aktywa trwałe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21 314 298,82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22 000 694,02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A.III Wynik budżetu (+,-)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736 800,04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92 619,30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A.III.1.1 Grunty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585 900,00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585 900,00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A.IV Wyniki finansowe roku bieżącego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2 733 142,07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1 801 208,54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A.III.1.2 Budynki, lokale i obiekty inżynierii lądowej i wodnej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18 817 477,63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18 683 165,67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A.IV.1.1 Zysk netto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6 692 035,92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5 861 454,50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A.III.1.3 Pozostały środki trwałe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1 246 087,12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2 396 432,16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A.IV.1.2 Strata netto (-)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-3 958 893,85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-4 060 245,96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A.III.1.4 Inwestycje (środki trwałe w budowie)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664 834,07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335 196,19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A.V Wyniki finansowe lat ubiegłych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A.III.1.5 Środki przekazane na poczet inwestycji (środków trwałych w budowie)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A.V.1.1 Zysk netto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A.IV Długoterminowe aktywa finansowe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A.V.1.2 Strata netto (-)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A.IV.1.1 Akcje i udziały 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A.VI Kapitały mniejszości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A.IV.1.2 Papiery wartościowe długoterminowe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A.VII Pozostałe pozycje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A.IV.1.3 Inne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 Zobowiązania długoterminowe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1 304 635,95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881 914,63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A.V Należności finansowe długoterminowe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 Zobowiązania finansowe długoterminowe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1 304 635,95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881 914,63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A.VI Wartość mienia zlikwidowanych jednostek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 Pozostałe zobowiązania długoterminowe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 Aktywa obrotowe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1 237 045,42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936 772,11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 Zobowiązania krótkoterminowe i fundusze specjalne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700 613,64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744 445,83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 Zapasy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55 924,72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46 507,62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 Zobowiązania finansowe krótkoterminowe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612 560,04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669 500,99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 Należności i roszczenia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32 480,77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37 174,08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 Pozostałe zobowiązania krótkoterminowe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1 989,29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4 764,39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B.III Należności finansowe krótkoterminowe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517 002,31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519 397,62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C.III Rezerwy na zobowiązania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B.IV Środki pieniężne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631 637,62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333 692,79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C.IV Fundusze specjalne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86 064,31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70 180,45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B.V Krótkoterminowe papiery wartościowe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 Rozliczenia międzyokresowe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 Rozliczenia międzyokresowe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10 137,42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6 084,65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 Ujemna wartość firmy jednostek podporządkowanych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3119" w:type="dxa"/>
            <w:gridSpan w:val="3"/>
            <w:tcBorders>
              <w:top w:val="single" w:sz="9" w:space="0" w:color="000000"/>
              <w:left w:val="single" w:sz="1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 Inne aktywa</w:t>
            </w:r>
          </w:p>
        </w:tc>
        <w:tc>
          <w:tcPr>
            <w:tcW w:w="11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56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 Inne pasywa</w:t>
            </w:r>
          </w:p>
        </w:tc>
        <w:tc>
          <w:tcPr>
            <w:tcW w:w="138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186 016,00</w:t>
            </w:r>
          </w:p>
        </w:tc>
        <w:tc>
          <w:tcPr>
            <w:tcW w:w="127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191 239,00</w:t>
            </w:r>
          </w:p>
        </w:tc>
      </w:tr>
      <w:tr w:rsidR="003018EE" w:rsidTr="0003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119" w:type="dxa"/>
            <w:gridSpan w:val="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Suma aktywów</w:t>
            </w:r>
          </w:p>
        </w:tc>
        <w:tc>
          <w:tcPr>
            <w:tcW w:w="1138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22 561 857,69</w:t>
            </w:r>
          </w:p>
        </w:tc>
        <w:tc>
          <w:tcPr>
            <w:tcW w:w="1272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22 946 737,56</w:t>
            </w:r>
          </w:p>
        </w:tc>
        <w:tc>
          <w:tcPr>
            <w:tcW w:w="2156" w:type="dxa"/>
            <w:gridSpan w:val="5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pasywów</w:t>
            </w:r>
          </w:p>
        </w:tc>
        <w:tc>
          <w:tcPr>
            <w:tcW w:w="1388" w:type="dxa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22 561 857,69</w:t>
            </w:r>
          </w:p>
        </w:tc>
        <w:tc>
          <w:tcPr>
            <w:tcW w:w="1275" w:type="dxa"/>
            <w:gridSpan w:val="2"/>
            <w:tcBorders>
              <w:top w:val="single" w:sz="1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22 946 737,56</w:t>
            </w:r>
          </w:p>
        </w:tc>
      </w:tr>
      <w:tr w:rsidR="003018EE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Jednostki samorządu terytorialnego, sporządzając bilans skonsolidowany, mogą rozszerzyć zakres pozycji.</w:t>
            </w:r>
          </w:p>
        </w:tc>
      </w:tr>
      <w:tr w:rsidR="003018EE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Informacje uzupełniające istotne dla rzetelności i przejrzystości sytuacji finansowej i majątkowej: </w:t>
            </w:r>
          </w:p>
        </w:tc>
      </w:tr>
      <w:tr w:rsidR="003018EE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"/>
        </w:trPr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2015-03-31</w:t>
            </w:r>
          </w:p>
        </w:tc>
        <w:tc>
          <w:tcPr>
            <w:tcW w:w="38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18EE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018EE" w:rsidRPr="006F2EAF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663" w:type="dxa"/>
          <w:trHeight w:hRule="exact" w:val="250"/>
        </w:trPr>
        <w:tc>
          <w:tcPr>
            <w:tcW w:w="4257" w:type="dxa"/>
            <w:gridSpan w:val="5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3018EE" w:rsidRPr="006F2EAF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2EAF">
              <w:rPr>
                <w:rFonts w:ascii="Arial" w:hAnsi="Arial" w:cs="Arial"/>
                <w:color w:val="000000"/>
                <w:sz w:val="16"/>
                <w:szCs w:val="16"/>
              </w:rPr>
              <w:t>skarbnik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018EE" w:rsidRPr="006F2EAF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3018EE" w:rsidRPr="006F2EAF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2EAF">
              <w:rPr>
                <w:rFonts w:ascii="Arial" w:hAnsi="Arial" w:cs="Arial"/>
                <w:color w:val="000000"/>
                <w:sz w:val="16"/>
                <w:szCs w:val="16"/>
              </w:rPr>
              <w:t>rok, miesiąc, dzień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8EE" w:rsidRPr="006F2EAF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8EE" w:rsidRPr="006F2EAF" w:rsidTr="003018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8EE" w:rsidRPr="006F2EAF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2EAF">
              <w:rPr>
                <w:rFonts w:ascii="Arial" w:hAnsi="Arial" w:cs="Arial"/>
                <w:color w:val="000000"/>
                <w:sz w:val="16"/>
                <w:szCs w:val="16"/>
              </w:rPr>
              <w:t>BeSTia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3018EE" w:rsidRPr="006F2EAF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8EE" w:rsidRPr="006F2EAF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2EAF">
              <w:rPr>
                <w:rFonts w:ascii="Arial" w:hAnsi="Arial" w:cs="Arial"/>
                <w:color w:val="000000"/>
                <w:sz w:val="16"/>
                <w:szCs w:val="16"/>
              </w:rPr>
              <w:t xml:space="preserve">7A479000F4FCEF7C </w:t>
            </w:r>
          </w:p>
        </w:tc>
        <w:tc>
          <w:tcPr>
            <w:tcW w:w="2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8EE" w:rsidRPr="006F2EAF" w:rsidRDefault="003018EE" w:rsidP="003018EE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18EE" w:rsidRDefault="003018EE" w:rsidP="00737BD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3018EE" w:rsidRDefault="003018EE" w:rsidP="00737BD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3018EE" w:rsidRDefault="003018EE" w:rsidP="00737BD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3018EE" w:rsidRDefault="003018EE" w:rsidP="00737BD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737BD6" w:rsidRDefault="00737BD6" w:rsidP="00737BD6">
      <w:pPr>
        <w:shd w:val="clear" w:color="auto" w:fill="FFFFFF"/>
        <w:tabs>
          <w:tab w:val="left" w:pos="708"/>
        </w:tabs>
        <w:rPr>
          <w:rFonts w:ascii="Arial" w:hAnsi="Arial" w:cs="Arial"/>
          <w:color w:val="auto"/>
          <w:sz w:val="22"/>
          <w:szCs w:val="22"/>
        </w:rPr>
      </w:pPr>
    </w:p>
    <w:p w:rsidR="00491A50" w:rsidRPr="00BF2223" w:rsidRDefault="00491A50" w:rsidP="00491A50">
      <w:pPr>
        <w:ind w:left="4956" w:firstLine="708"/>
        <w:rPr>
          <w:color w:val="000000"/>
        </w:rPr>
      </w:pPr>
      <w:bookmarkStart w:id="1" w:name="1"/>
      <w:bookmarkEnd w:id="1"/>
      <w:r w:rsidRPr="00BF2223">
        <w:rPr>
          <w:rFonts w:ascii="Arial" w:hAnsi="Arial" w:cs="Arial"/>
          <w:color w:val="000000"/>
        </w:rPr>
        <w:t>Załącznik  Nr 6</w:t>
      </w:r>
    </w:p>
    <w:p w:rsidR="00491A50" w:rsidRPr="00BF2223" w:rsidRDefault="00491A50" w:rsidP="00491A50">
      <w:pPr>
        <w:ind w:left="5664"/>
        <w:rPr>
          <w:rFonts w:ascii="Arial" w:hAnsi="Arial" w:cs="Arial"/>
          <w:color w:val="000000"/>
        </w:rPr>
      </w:pPr>
      <w:r w:rsidRPr="00BF2223">
        <w:rPr>
          <w:rFonts w:ascii="Arial" w:hAnsi="Arial" w:cs="Arial"/>
          <w:color w:val="000000"/>
        </w:rPr>
        <w:t xml:space="preserve">do Zarządzenia nr  </w:t>
      </w:r>
      <w:r w:rsidR="003018EE">
        <w:rPr>
          <w:rFonts w:ascii="Arial" w:hAnsi="Arial" w:cs="Arial"/>
          <w:color w:val="000000"/>
        </w:rPr>
        <w:t>23.</w:t>
      </w:r>
      <w:r w:rsidRPr="00BF2223">
        <w:rPr>
          <w:rFonts w:ascii="Arial" w:hAnsi="Arial" w:cs="Arial"/>
          <w:color w:val="000000"/>
        </w:rPr>
        <w:t>201</w:t>
      </w:r>
      <w:r w:rsidR="004E759E">
        <w:rPr>
          <w:rFonts w:ascii="Arial" w:hAnsi="Arial" w:cs="Arial"/>
          <w:color w:val="000000"/>
        </w:rPr>
        <w:t>5</w:t>
      </w:r>
      <w:r w:rsidRPr="00BF2223">
        <w:rPr>
          <w:rFonts w:ascii="Arial" w:hAnsi="Arial" w:cs="Arial"/>
          <w:color w:val="000000"/>
        </w:rPr>
        <w:t xml:space="preserve"> </w:t>
      </w:r>
    </w:p>
    <w:p w:rsidR="00491A50" w:rsidRPr="00BF2223" w:rsidRDefault="00491A50" w:rsidP="00491A50">
      <w:pPr>
        <w:ind w:left="4956" w:firstLine="708"/>
        <w:rPr>
          <w:rFonts w:ascii="Arial" w:hAnsi="Arial" w:cs="Arial"/>
          <w:color w:val="000000"/>
        </w:rPr>
      </w:pPr>
      <w:r w:rsidRPr="00BF2223">
        <w:rPr>
          <w:rFonts w:ascii="Arial" w:hAnsi="Arial" w:cs="Arial"/>
          <w:color w:val="000000"/>
        </w:rPr>
        <w:t xml:space="preserve">Wójta Gminy Jeleniewo </w:t>
      </w:r>
    </w:p>
    <w:p w:rsidR="00491A50" w:rsidRPr="00BF2223" w:rsidRDefault="00491A50" w:rsidP="00491A50">
      <w:pPr>
        <w:ind w:left="4956" w:firstLine="708"/>
        <w:rPr>
          <w:rFonts w:ascii="Arial" w:hAnsi="Arial" w:cs="Arial"/>
          <w:color w:val="000000"/>
        </w:rPr>
      </w:pPr>
      <w:r w:rsidRPr="00BF2223">
        <w:rPr>
          <w:rFonts w:ascii="Arial" w:hAnsi="Arial" w:cs="Arial"/>
          <w:color w:val="000000"/>
        </w:rPr>
        <w:t xml:space="preserve">z dnia </w:t>
      </w:r>
      <w:r w:rsidR="003018EE">
        <w:rPr>
          <w:rFonts w:ascii="Arial" w:hAnsi="Arial" w:cs="Arial"/>
          <w:color w:val="000000"/>
        </w:rPr>
        <w:t>1 kwietnia</w:t>
      </w:r>
      <w:r w:rsidRPr="00BF2223">
        <w:rPr>
          <w:rFonts w:ascii="Arial" w:hAnsi="Arial" w:cs="Arial"/>
          <w:color w:val="000000"/>
        </w:rPr>
        <w:t xml:space="preserve"> 201</w:t>
      </w:r>
      <w:r w:rsidR="004E759E">
        <w:rPr>
          <w:rFonts w:ascii="Arial" w:hAnsi="Arial" w:cs="Arial"/>
          <w:color w:val="000000"/>
        </w:rPr>
        <w:t>5</w:t>
      </w:r>
      <w:r w:rsidRPr="00BF2223">
        <w:rPr>
          <w:rFonts w:ascii="Arial" w:hAnsi="Arial" w:cs="Arial"/>
          <w:color w:val="000000"/>
        </w:rPr>
        <w:t xml:space="preserve"> r. </w:t>
      </w:r>
    </w:p>
    <w:p w:rsidR="00491A50" w:rsidRPr="00BF2223" w:rsidRDefault="00491A50" w:rsidP="00491A50">
      <w:pPr>
        <w:rPr>
          <w:rFonts w:ascii="Arial" w:hAnsi="Arial" w:cs="Arial"/>
          <w:color w:val="000000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36"/>
          <w:szCs w:val="36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36"/>
          <w:szCs w:val="36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36"/>
          <w:szCs w:val="36"/>
        </w:rPr>
      </w:pPr>
    </w:p>
    <w:p w:rsidR="00491A50" w:rsidRPr="00BF2223" w:rsidRDefault="00491A50" w:rsidP="00491A50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BF2223">
        <w:rPr>
          <w:rFonts w:ascii="Arial" w:hAnsi="Arial" w:cs="Arial"/>
          <w:color w:val="000000"/>
          <w:sz w:val="36"/>
          <w:szCs w:val="36"/>
        </w:rPr>
        <w:t>SPRAWOZDANIE FINANSOWE JEDNOSTKI BUDŻETOWEJ ZA 201</w:t>
      </w:r>
      <w:r w:rsidR="004E759E">
        <w:rPr>
          <w:rFonts w:ascii="Arial" w:hAnsi="Arial" w:cs="Arial"/>
          <w:color w:val="000000"/>
          <w:sz w:val="36"/>
          <w:szCs w:val="36"/>
        </w:rPr>
        <w:t>4</w:t>
      </w:r>
      <w:r w:rsidRPr="00BF2223">
        <w:rPr>
          <w:rFonts w:ascii="Arial" w:hAnsi="Arial" w:cs="Arial"/>
          <w:color w:val="000000"/>
          <w:sz w:val="36"/>
          <w:szCs w:val="36"/>
        </w:rPr>
        <w:t xml:space="preserve"> ROK</w:t>
      </w:r>
    </w:p>
    <w:p w:rsidR="00491A50" w:rsidRPr="00BF2223" w:rsidRDefault="00491A50" w:rsidP="00491A50">
      <w:pPr>
        <w:jc w:val="center"/>
        <w:rPr>
          <w:rFonts w:ascii="Arial" w:hAnsi="Arial" w:cs="Arial"/>
          <w:color w:val="000000"/>
          <w:sz w:val="36"/>
          <w:szCs w:val="36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36"/>
          <w:szCs w:val="36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  <w:r w:rsidRPr="00BF2223">
        <w:rPr>
          <w:rFonts w:ascii="Arial" w:hAnsi="Arial" w:cs="Arial"/>
          <w:color w:val="000000"/>
          <w:sz w:val="28"/>
          <w:szCs w:val="28"/>
        </w:rPr>
        <w:t xml:space="preserve">1.Zakres przedmiotowy sprawozdania finansowego. </w:t>
      </w: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  <w:r w:rsidRPr="00BF2223">
        <w:rPr>
          <w:rFonts w:ascii="Arial" w:hAnsi="Arial" w:cs="Arial"/>
          <w:color w:val="000000"/>
          <w:sz w:val="28"/>
          <w:szCs w:val="28"/>
        </w:rPr>
        <w:t xml:space="preserve">2.Oświadczenie Wójta Gminy. </w:t>
      </w: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  <w:r w:rsidRPr="00BF2223">
        <w:rPr>
          <w:rFonts w:ascii="Arial" w:hAnsi="Arial" w:cs="Arial"/>
          <w:color w:val="000000"/>
          <w:sz w:val="28"/>
          <w:szCs w:val="28"/>
        </w:rPr>
        <w:t xml:space="preserve">3.Wprowadzenie do sprawozdania finansowego. </w:t>
      </w: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  <w:r w:rsidRPr="00BF2223">
        <w:rPr>
          <w:rFonts w:ascii="Arial" w:hAnsi="Arial" w:cs="Arial"/>
          <w:color w:val="000000"/>
          <w:sz w:val="28"/>
          <w:szCs w:val="28"/>
        </w:rPr>
        <w:t xml:space="preserve">4.Dodatkowe objaśnienia do bilansu. </w:t>
      </w: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  <w:r w:rsidRPr="00BF2223">
        <w:rPr>
          <w:rFonts w:ascii="Arial" w:hAnsi="Arial" w:cs="Arial"/>
          <w:color w:val="000000"/>
          <w:sz w:val="28"/>
          <w:szCs w:val="28"/>
        </w:rPr>
        <w:t>5.Sprawozdanie finansowe Gminy Jeleniewo.</w:t>
      </w: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BF2223" w:rsidRDefault="00491A50" w:rsidP="00491A50">
      <w:pPr>
        <w:rPr>
          <w:rFonts w:ascii="Arial" w:hAnsi="Arial" w:cs="Arial"/>
          <w:color w:val="000000"/>
          <w:sz w:val="28"/>
          <w:szCs w:val="28"/>
        </w:rPr>
      </w:pPr>
    </w:p>
    <w:p w:rsidR="00491A50" w:rsidRPr="00491A50" w:rsidRDefault="00491A50" w:rsidP="00491A50">
      <w:pPr>
        <w:rPr>
          <w:rFonts w:ascii="Arial" w:hAnsi="Arial" w:cs="Arial"/>
          <w:color w:val="auto"/>
          <w:sz w:val="28"/>
          <w:szCs w:val="28"/>
        </w:rPr>
      </w:pPr>
    </w:p>
    <w:p w:rsidR="00491A50" w:rsidRPr="00491A50" w:rsidRDefault="00491A50" w:rsidP="00491A50">
      <w:pPr>
        <w:jc w:val="both"/>
        <w:rPr>
          <w:rFonts w:ascii="Arial" w:hAnsi="Arial" w:cs="Arial"/>
          <w:b/>
          <w:i/>
          <w:color w:val="auto"/>
        </w:rPr>
      </w:pPr>
      <w:bookmarkStart w:id="2" w:name="2"/>
      <w:bookmarkEnd w:id="2"/>
      <w:r w:rsidRPr="00491A50">
        <w:rPr>
          <w:rFonts w:ascii="Arial" w:hAnsi="Arial" w:cs="Arial"/>
          <w:b/>
          <w:i/>
          <w:color w:val="auto"/>
        </w:rPr>
        <w:t xml:space="preserve">Prezentacja sprawozdań finansowych. </w:t>
      </w:r>
    </w:p>
    <w:p w:rsidR="00491A50" w:rsidRPr="00491A50" w:rsidRDefault="00491A50" w:rsidP="00491A50">
      <w:pPr>
        <w:jc w:val="both"/>
        <w:rPr>
          <w:rFonts w:ascii="Arial" w:hAnsi="Arial" w:cs="Arial"/>
          <w:b/>
          <w:i/>
          <w:color w:val="auto"/>
        </w:rPr>
      </w:pP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Jednostka prezentuje sprawozdanie finansowe za rok obrotowy rozpoczynający się  1 stycznia i kończący się 31 grudnia 201</w:t>
      </w:r>
      <w:r w:rsidR="004E759E">
        <w:rPr>
          <w:rFonts w:ascii="Arial" w:hAnsi="Arial" w:cs="Arial"/>
          <w:color w:val="auto"/>
        </w:rPr>
        <w:t>4</w:t>
      </w:r>
      <w:r w:rsidRPr="00491A50">
        <w:rPr>
          <w:rFonts w:ascii="Arial" w:hAnsi="Arial" w:cs="Arial"/>
          <w:color w:val="auto"/>
        </w:rPr>
        <w:t xml:space="preserve"> r. 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</w:p>
    <w:p w:rsidR="00491A50" w:rsidRPr="00491A50" w:rsidRDefault="00491A50" w:rsidP="00491A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1A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Zakres przedmiotowy sprawozdania finansowego </w:t>
      </w:r>
    </w:p>
    <w:p w:rsidR="00491A50" w:rsidRPr="00491A50" w:rsidRDefault="00491A50" w:rsidP="00491A5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Poniższe sprawozdanie finansowe, sporządzone na dzień 31 grudnia 201</w:t>
      </w:r>
      <w:r w:rsidR="004E759E">
        <w:rPr>
          <w:rFonts w:ascii="Arial" w:hAnsi="Arial" w:cs="Arial"/>
          <w:color w:val="auto"/>
        </w:rPr>
        <w:t>4</w:t>
      </w:r>
      <w:r w:rsidRPr="00491A50">
        <w:rPr>
          <w:rFonts w:ascii="Arial" w:hAnsi="Arial" w:cs="Arial"/>
          <w:color w:val="auto"/>
        </w:rPr>
        <w:t xml:space="preserve"> roku i obejmujące okres od 1 stycznia 201</w:t>
      </w:r>
      <w:r w:rsidR="004E759E">
        <w:rPr>
          <w:rFonts w:ascii="Arial" w:hAnsi="Arial" w:cs="Arial"/>
          <w:color w:val="auto"/>
        </w:rPr>
        <w:t>4</w:t>
      </w:r>
      <w:r w:rsidRPr="00491A50">
        <w:rPr>
          <w:rFonts w:ascii="Arial" w:hAnsi="Arial" w:cs="Arial"/>
          <w:color w:val="auto"/>
        </w:rPr>
        <w:t xml:space="preserve"> roku do 31 grudnia 201</w:t>
      </w:r>
      <w:r w:rsidR="004E759E">
        <w:rPr>
          <w:rFonts w:ascii="Arial" w:hAnsi="Arial" w:cs="Arial"/>
          <w:color w:val="auto"/>
        </w:rPr>
        <w:t>4</w:t>
      </w:r>
      <w:r w:rsidRPr="00491A50">
        <w:rPr>
          <w:rFonts w:ascii="Arial" w:hAnsi="Arial" w:cs="Arial"/>
          <w:color w:val="auto"/>
        </w:rPr>
        <w:t xml:space="preserve"> roku, składa się z: 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 xml:space="preserve">- wprowadzenia do sprawozdania finansowego, 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 xml:space="preserve">- bilansu z wykonania budżetu, 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 xml:space="preserve">- bilansu, 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 xml:space="preserve">- dodatkowych objaśnień do bilansu, 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 xml:space="preserve">- rachunku zysków i strat jednostki w wariancie porównawczym, 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 xml:space="preserve">- zestawienia zmian w funduszu jednostki. 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</w:p>
    <w:p w:rsidR="00491A50" w:rsidRPr="00491A50" w:rsidRDefault="00491A50" w:rsidP="00491A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1A50">
        <w:rPr>
          <w:rFonts w:ascii="Arial" w:eastAsia="Times New Roman" w:hAnsi="Arial" w:cs="Arial"/>
          <w:b/>
          <w:sz w:val="24"/>
          <w:szCs w:val="24"/>
          <w:lang w:eastAsia="pl-PL"/>
        </w:rPr>
        <w:t>Oświadczenie Wójta Gminy Jeleniewo</w:t>
      </w:r>
    </w:p>
    <w:p w:rsidR="00491A50" w:rsidRPr="00491A50" w:rsidRDefault="00491A50" w:rsidP="00491A50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Stosownie do art. 270 ustawy o finansach publicznych (Dz. U. z 2009 r. Nr 157 poz. 1240 z późniejszymi zmianami) Wójt Gminy Jeleniewo przedstawia sprawozdanie finansowe za rok kończący się 31 grudnia 201</w:t>
      </w:r>
      <w:r w:rsidR="004E759E">
        <w:rPr>
          <w:rFonts w:ascii="Arial" w:hAnsi="Arial" w:cs="Arial"/>
          <w:color w:val="auto"/>
        </w:rPr>
        <w:t>4</w:t>
      </w:r>
      <w:r w:rsidRPr="00491A50">
        <w:rPr>
          <w:rFonts w:ascii="Arial" w:hAnsi="Arial" w:cs="Arial"/>
          <w:color w:val="auto"/>
        </w:rPr>
        <w:t xml:space="preserve"> roku. Sprawozdanie finansowe jednostki samorządu terytorialnego składa się z: 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 xml:space="preserve">1)  bilansu wykonania budżetu, 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 xml:space="preserve">2)  łącznego bilansu obejmującego dane wynikające z bilansów samorządowych jednostek budżetowych, 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 xml:space="preserve">3) łącznego rachunku zysków i strat obejmującego dane wynikające z rachunku zysków i strat samorządowych jednostek budżetowych, 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4) łącznego zestawienia zmian w funduszu obejmującego dane wynikające z zestawień zmian w funduszu samorządowych jednostek budżetowych.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 xml:space="preserve"> 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 xml:space="preserve">Sprawozdanie finansowe zostało sporządzone zgodnie z przedstawionymi zasadami ustawy o rachunkowości oraz jasno przedstawia sytuację majątkową i finansową Gminy, jak również wynik finansowy. 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</w:p>
    <w:p w:rsidR="00491A50" w:rsidRPr="00491A50" w:rsidRDefault="00491A50" w:rsidP="00491A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A50">
        <w:rPr>
          <w:rFonts w:ascii="Arial" w:eastAsia="Times New Roman" w:hAnsi="Arial" w:cs="Arial"/>
          <w:b/>
          <w:sz w:val="24"/>
          <w:szCs w:val="24"/>
          <w:lang w:eastAsia="pl-PL"/>
        </w:rPr>
        <w:t>Wprowadzenie do sprawozdania finansowego</w:t>
      </w:r>
      <w:r w:rsidRPr="00491A5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491A50" w:rsidRPr="00491A50" w:rsidRDefault="00491A50" w:rsidP="00491A50">
      <w:pPr>
        <w:pStyle w:val="Akapitzlist"/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lastRenderedPageBreak/>
        <w:t xml:space="preserve">Ustrój gminy, zakres jej kompetencji oraz uprawnienia podstawowych władz określa ustawa o samorządzie gminnym oraz statut gminy. Podstawowym zadaniem własnym gminy jest zaspokajanie zbiorowych potrzeb wspólnoty samorządowej. </w:t>
      </w:r>
    </w:p>
    <w:p w:rsidR="00491A50" w:rsidRPr="00491A50" w:rsidRDefault="00491A50" w:rsidP="00491A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A50">
        <w:rPr>
          <w:rFonts w:ascii="Arial" w:eastAsia="Times New Roman" w:hAnsi="Arial" w:cs="Arial"/>
          <w:sz w:val="24"/>
          <w:szCs w:val="24"/>
          <w:lang w:eastAsia="pl-PL"/>
        </w:rPr>
        <w:t>Sprawozdanie finansowe obejmuje okres od 01.01.201</w:t>
      </w:r>
      <w:r w:rsidR="004E759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91A50">
        <w:rPr>
          <w:rFonts w:ascii="Arial" w:eastAsia="Times New Roman" w:hAnsi="Arial" w:cs="Arial"/>
          <w:sz w:val="24"/>
          <w:szCs w:val="24"/>
          <w:lang w:eastAsia="pl-PL"/>
        </w:rPr>
        <w:t>r. do 31.12.201</w:t>
      </w:r>
      <w:r w:rsidR="004E759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91A50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491A50" w:rsidRPr="00491A50" w:rsidRDefault="00491A50" w:rsidP="00491A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A50">
        <w:rPr>
          <w:rFonts w:ascii="Arial" w:eastAsia="Times New Roman" w:hAnsi="Arial" w:cs="Arial"/>
          <w:sz w:val="24"/>
          <w:szCs w:val="24"/>
          <w:lang w:eastAsia="pl-PL"/>
        </w:rPr>
        <w:t>Sprawozdanie finansowe i porównywalne dane finansowe zawierają dane łączne. W skład Gminy wchodzą jednostki organizacyjne sporządzające samodzielne sprawozdania finansowe tj.:</w:t>
      </w:r>
    </w:p>
    <w:p w:rsidR="00491A50" w:rsidRPr="00491A50" w:rsidRDefault="00491A50" w:rsidP="00491A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A50">
        <w:rPr>
          <w:rFonts w:ascii="Arial" w:eastAsia="Times New Roman" w:hAnsi="Arial" w:cs="Arial"/>
          <w:sz w:val="24"/>
          <w:szCs w:val="24"/>
          <w:lang w:eastAsia="pl-PL"/>
        </w:rPr>
        <w:t>Zespołu Szkół w Jeleniewie,</w:t>
      </w:r>
    </w:p>
    <w:p w:rsidR="00491A50" w:rsidRPr="00491A50" w:rsidRDefault="00491A50" w:rsidP="00491A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A50">
        <w:rPr>
          <w:rFonts w:ascii="Arial" w:eastAsia="Times New Roman" w:hAnsi="Arial" w:cs="Arial"/>
          <w:sz w:val="24"/>
          <w:szCs w:val="24"/>
          <w:lang w:eastAsia="pl-PL"/>
        </w:rPr>
        <w:t>Gminnego Ośrodka Pomocy Społecznej w Jeleniewie,</w:t>
      </w:r>
    </w:p>
    <w:p w:rsidR="00491A50" w:rsidRPr="00491A50" w:rsidRDefault="00491A50" w:rsidP="00491A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A50">
        <w:rPr>
          <w:rFonts w:ascii="Arial" w:eastAsia="Times New Roman" w:hAnsi="Arial" w:cs="Arial"/>
          <w:sz w:val="24"/>
          <w:szCs w:val="24"/>
          <w:lang w:eastAsia="pl-PL"/>
        </w:rPr>
        <w:t>Zakład Gospodarki Komunalnej i Mieszkaniowej w Jeleniewie,</w:t>
      </w:r>
    </w:p>
    <w:p w:rsidR="00491A50" w:rsidRPr="00491A50" w:rsidRDefault="00491A50" w:rsidP="00491A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A50">
        <w:rPr>
          <w:rFonts w:ascii="Arial" w:eastAsia="Times New Roman" w:hAnsi="Arial" w:cs="Arial"/>
          <w:sz w:val="24"/>
          <w:szCs w:val="24"/>
          <w:lang w:eastAsia="pl-PL"/>
        </w:rPr>
        <w:t>Gminna Biblioteka Publiczna w Jeleniewie</w:t>
      </w:r>
    </w:p>
    <w:p w:rsidR="00491A50" w:rsidRPr="00491A50" w:rsidRDefault="00491A50" w:rsidP="00491A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A50">
        <w:rPr>
          <w:rFonts w:ascii="Arial" w:eastAsia="Times New Roman" w:hAnsi="Arial" w:cs="Arial"/>
          <w:sz w:val="24"/>
          <w:szCs w:val="24"/>
          <w:lang w:eastAsia="pl-PL"/>
        </w:rPr>
        <w:t>Prezentowane sprawozdanie dotyczy wykonania budżetu Gminy Jeleniewo za 201</w:t>
      </w:r>
      <w:r w:rsidR="004E759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91A50">
        <w:rPr>
          <w:rFonts w:ascii="Arial" w:eastAsia="Times New Roman" w:hAnsi="Arial" w:cs="Arial"/>
          <w:sz w:val="24"/>
          <w:szCs w:val="24"/>
          <w:lang w:eastAsia="pl-PL"/>
        </w:rPr>
        <w:t xml:space="preserve"> rok w odniesieniu do planu po zmianach.</w:t>
      </w:r>
    </w:p>
    <w:p w:rsidR="00491A50" w:rsidRPr="00491A50" w:rsidRDefault="00491A50" w:rsidP="00491A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A50">
        <w:rPr>
          <w:rFonts w:ascii="Arial" w:eastAsia="Times New Roman" w:hAnsi="Arial" w:cs="Arial"/>
          <w:sz w:val="24"/>
          <w:szCs w:val="24"/>
          <w:lang w:eastAsia="pl-PL"/>
        </w:rPr>
        <w:t>Sprawozdanie finansowe na dzień 31.12.201</w:t>
      </w:r>
      <w:r w:rsidR="004E759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91A50">
        <w:rPr>
          <w:rFonts w:ascii="Arial" w:eastAsia="Times New Roman" w:hAnsi="Arial" w:cs="Arial"/>
          <w:sz w:val="24"/>
          <w:szCs w:val="24"/>
          <w:lang w:eastAsia="pl-PL"/>
        </w:rPr>
        <w:t xml:space="preserve"> r. sporządzone zostało zgodnie z przepisami ustawy o rachunkowości, ustawy o finansach publicznych oraz Ministra Finansów z dnia 28 lipca 2006 roku w sprawie szczególnych zasad rachunkowości oraz planów kont dla budżetu państwa, budżetów jednostek samorządu terytorialnego oraz niektórych jednostek sektora finansów publicznych. Zgodnie z ustaleniami zawartymi w art. 10 ust. 1ustawy o rachunkowości z dnia 29 września 1994 r. jednostka posiada dokumentację opisującą przyjęte przez nią zasady rachunkowości obejmującą:</w:t>
      </w:r>
    </w:p>
    <w:p w:rsidR="00491A50" w:rsidRPr="00491A50" w:rsidRDefault="00491A50" w:rsidP="00491A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A50">
        <w:rPr>
          <w:rFonts w:ascii="Arial" w:eastAsia="Times New Roman" w:hAnsi="Arial" w:cs="Arial"/>
          <w:sz w:val="24"/>
          <w:szCs w:val="24"/>
          <w:lang w:eastAsia="pl-PL"/>
        </w:rPr>
        <w:t>Określenie roku obrotowego i wchodzącego w jego skład okresów sprawozdawczych,</w:t>
      </w:r>
    </w:p>
    <w:p w:rsidR="00491A50" w:rsidRPr="00491A50" w:rsidRDefault="00491A50" w:rsidP="00491A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A50">
        <w:rPr>
          <w:rFonts w:ascii="Arial" w:eastAsia="Times New Roman" w:hAnsi="Arial" w:cs="Arial"/>
          <w:sz w:val="24"/>
          <w:szCs w:val="24"/>
          <w:lang w:eastAsia="pl-PL"/>
        </w:rPr>
        <w:t>Metody wyceny aktywów i pasywów oraz ustalenia wyniku finansowego,</w:t>
      </w:r>
    </w:p>
    <w:p w:rsidR="00491A50" w:rsidRPr="00491A50" w:rsidRDefault="00491A50" w:rsidP="00491A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A50">
        <w:rPr>
          <w:rFonts w:ascii="Arial" w:eastAsia="Times New Roman" w:hAnsi="Arial" w:cs="Arial"/>
          <w:sz w:val="24"/>
          <w:szCs w:val="24"/>
          <w:lang w:eastAsia="pl-PL"/>
        </w:rPr>
        <w:t>Zakładowy plan kont,</w:t>
      </w:r>
    </w:p>
    <w:p w:rsidR="00491A50" w:rsidRPr="00491A50" w:rsidRDefault="00491A50" w:rsidP="00491A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A50">
        <w:rPr>
          <w:rFonts w:ascii="Arial" w:eastAsia="Times New Roman" w:hAnsi="Arial" w:cs="Arial"/>
          <w:sz w:val="24"/>
          <w:szCs w:val="24"/>
          <w:lang w:eastAsia="pl-PL"/>
        </w:rPr>
        <w:t>Opis systemu przetwarzania danych i ich zbiorów.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Księgi rachunkowe prowadzone są przy użyciu komputera. Podstawą zapisów zdarzeń gospodarczych na kontach księgi głównej i ksiąg pomocniczych były sprawdzane pod względem merytorycznym, formalno  – rachunkowym oraz zatwierdzone dowody księgowe zgodnie z obowiązującą instrukcją obiegu i kontroli dokumentów.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Aktywa i pasywa Gminy Jeleniewo zostały wycenione zgodnie z obowiązującymi zasadami rachunkowości.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Sprawozdanie finansowe na dzień 31.12.201</w:t>
      </w:r>
      <w:r w:rsidR="004E759E">
        <w:rPr>
          <w:rFonts w:ascii="Arial" w:hAnsi="Arial" w:cs="Arial"/>
          <w:color w:val="auto"/>
        </w:rPr>
        <w:t>4</w:t>
      </w:r>
      <w:r w:rsidRPr="00491A50">
        <w:rPr>
          <w:rFonts w:ascii="Arial" w:hAnsi="Arial" w:cs="Arial"/>
          <w:color w:val="auto"/>
        </w:rPr>
        <w:t xml:space="preserve"> roku przedstawia rzetelne i jasne informacje istotne dla oceny sytuacji majątkowej i finansowej Gminy.</w:t>
      </w:r>
    </w:p>
    <w:p w:rsidR="00491A50" w:rsidRPr="00491A50" w:rsidRDefault="00491A50" w:rsidP="00491A50">
      <w:pPr>
        <w:jc w:val="both"/>
        <w:rPr>
          <w:rFonts w:ascii="Arial" w:eastAsia="Calibri" w:hAnsi="Arial" w:cs="Arial"/>
          <w:color w:val="auto"/>
          <w:lang w:eastAsia="en-US"/>
        </w:rPr>
      </w:pPr>
    </w:p>
    <w:p w:rsidR="00491A50" w:rsidRPr="00491A50" w:rsidRDefault="00491A50" w:rsidP="00491A5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91A50">
        <w:rPr>
          <w:rFonts w:ascii="Arial" w:hAnsi="Arial" w:cs="Arial"/>
          <w:b/>
          <w:sz w:val="24"/>
          <w:szCs w:val="24"/>
        </w:rPr>
        <w:t>Dodatkowe objaśnienia do bilansu.</w:t>
      </w:r>
    </w:p>
    <w:p w:rsidR="00491A50" w:rsidRPr="00491A50" w:rsidRDefault="00491A50" w:rsidP="00491A50">
      <w:pPr>
        <w:jc w:val="both"/>
        <w:rPr>
          <w:rFonts w:ascii="Arial" w:hAnsi="Arial" w:cs="Arial"/>
          <w:b/>
          <w:color w:val="auto"/>
        </w:rPr>
      </w:pPr>
      <w:r w:rsidRPr="00491A50">
        <w:rPr>
          <w:rFonts w:ascii="Arial" w:hAnsi="Arial" w:cs="Arial"/>
          <w:b/>
          <w:color w:val="auto"/>
        </w:rPr>
        <w:t>ZASTOSOWANE ZASADY WYCENY AKTYWÓW I PASYWÓW W BILANSIE ZBIORCZYM JEDNOSTKI BUDŻETOWEJ</w:t>
      </w:r>
    </w:p>
    <w:p w:rsidR="00491A50" w:rsidRPr="00491A50" w:rsidRDefault="00491A50" w:rsidP="00491A50">
      <w:pPr>
        <w:jc w:val="both"/>
        <w:rPr>
          <w:rFonts w:ascii="Arial" w:hAnsi="Arial" w:cs="Arial"/>
          <w:b/>
          <w:color w:val="auto"/>
        </w:rPr>
      </w:pPr>
      <w:r w:rsidRPr="00491A50">
        <w:rPr>
          <w:rFonts w:ascii="Arial" w:hAnsi="Arial" w:cs="Arial"/>
          <w:b/>
          <w:color w:val="auto"/>
        </w:rPr>
        <w:t>Wartości niematerialne i prawne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Wartości niematerialne i prawne ujęte są w sprawozdaniu finansowym to licencje o przewidywanym okresie używania dłuższym niż rok.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W zestawieniu aktywa Gminy wykazane są wartości netto to jest według cen nabycia skorygowane o ich dotychczasowe umorzenie.</w:t>
      </w:r>
    </w:p>
    <w:p w:rsidR="00491A50" w:rsidRPr="00491A50" w:rsidRDefault="00491A50" w:rsidP="00491A50">
      <w:pPr>
        <w:jc w:val="both"/>
        <w:rPr>
          <w:rFonts w:ascii="Arial" w:hAnsi="Arial" w:cs="Arial"/>
          <w:b/>
          <w:color w:val="auto"/>
        </w:rPr>
      </w:pPr>
      <w:r w:rsidRPr="00491A50">
        <w:rPr>
          <w:rFonts w:ascii="Arial" w:hAnsi="Arial" w:cs="Arial"/>
          <w:b/>
          <w:color w:val="auto"/>
        </w:rPr>
        <w:t>Rzeczowe aktywa trwałe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Rzeczowe aktywa trwałe obejmują środki trwałe, środki trwałe w budowie oraz środki przekazane na poczet inwestycji. Za środki trwałe uważa się rzeczowe aktywa trwałe i zrównane z nimi o przewidywanym okresie użyteczności dłużnym niż rok, kompletne i zdatne do użytku, przeznaczone do używania na własne potrzeby jednostki, nad którymi ta jednostka sprawuje kontrolę.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lastRenderedPageBreak/>
        <w:t>Środki trwałe uznane za nisko cenne umarza się w 100% pod datą przyjęcia do użytkowania a pozostałe środki trwałe są umarzane metodą liniową według zasad ustalonych w ustawie o podatku dochodowym od osób prawnych.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W sprawozdaniu finansowym wartości środków trwałych podano w kwocie netto tj. pomniejszone o dokonane umorzenia.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Środki trwałe w budowie to zaliczane do aktywów trwałych przyszłe środki trwałe w okresie ich budowy, montażu lub ulepszenia już istniejącego środka trwałego.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Środki trwałe zostały wycenione w wysokości ogółu kosztów pozostających w bezpośrednim związku z ich nabyciem lub wytworzeniem.  Środki przekazane na poczet inwestycji wyceniono w wartości nominalnej w kwocie wymagającej zapłaty.</w:t>
      </w:r>
    </w:p>
    <w:p w:rsidR="00491A50" w:rsidRPr="00491A50" w:rsidRDefault="00491A50" w:rsidP="00491A50">
      <w:pPr>
        <w:jc w:val="both"/>
        <w:rPr>
          <w:rFonts w:ascii="Arial" w:hAnsi="Arial" w:cs="Arial"/>
          <w:b/>
          <w:color w:val="auto"/>
        </w:rPr>
      </w:pPr>
      <w:r w:rsidRPr="00491A50">
        <w:rPr>
          <w:rFonts w:ascii="Arial" w:hAnsi="Arial" w:cs="Arial"/>
          <w:b/>
          <w:color w:val="auto"/>
        </w:rPr>
        <w:t>Aktywa obrotowe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Aktywa obrotowe obejmują:</w:t>
      </w:r>
    </w:p>
    <w:p w:rsidR="00491A50" w:rsidRPr="00491A50" w:rsidRDefault="00491A50" w:rsidP="00491A5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91A50">
        <w:rPr>
          <w:rFonts w:ascii="Arial" w:hAnsi="Arial" w:cs="Arial"/>
          <w:sz w:val="24"/>
          <w:szCs w:val="24"/>
        </w:rPr>
        <w:t>Zapasy,</w:t>
      </w:r>
    </w:p>
    <w:p w:rsidR="00491A50" w:rsidRPr="00491A50" w:rsidRDefault="00491A50" w:rsidP="00491A5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91A50">
        <w:rPr>
          <w:rFonts w:ascii="Arial" w:hAnsi="Arial" w:cs="Arial"/>
          <w:sz w:val="24"/>
          <w:szCs w:val="24"/>
        </w:rPr>
        <w:t>Należności krótkoterminowe,</w:t>
      </w:r>
    </w:p>
    <w:p w:rsidR="00491A50" w:rsidRPr="00491A50" w:rsidRDefault="00491A50" w:rsidP="00491A5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91A50">
        <w:rPr>
          <w:rFonts w:ascii="Arial" w:hAnsi="Arial" w:cs="Arial"/>
          <w:sz w:val="24"/>
          <w:szCs w:val="24"/>
        </w:rPr>
        <w:t>Środki pieniężne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Pełną wartością wszystkich zakupionych materiałów obciąża się właściwe koszty, rezygnując z ewidencji magazynowej ale wówczas w przypadku gdy część z nich nie zostanie zużyta do końca roku obrotowego, to pozostałe materiały obejmuje się spisem z natury , ujmując ich wartość na koncie 310.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Należności krótkoterminowe wyceniono na dzień bilansowy w wartości nominalnej w kwocie wymagającej do zapłaty. Środki pieniężne na rachunkach bankowych wyceniono w wartości nominalnej.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Zobowiązania krótkoterminowe i długoterminowe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Zobowiązania krótkoterminowe to ogół zobowiązań z tytułu dostaw i usług, a także całość lub ta część pozostałych zobowiązań, które stają się wymagalne w ciągu 12 miesięcy od dnia bilansowego.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Zobowiązania krótkoterminowe zostały wycenione w wartości wymagającej do zapłaty. Zobowiązania krótkoterminowe Gmina Jeleniewo posiada z tytułu: dostaw i usług, wobec budżetów, z tytułu ubezpieczeń społecznych, z tytułu wynagrodzeń oraz z tytułu sum depozytowych.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Gmina Jeleniewo na dzień 31.12.201</w:t>
      </w:r>
      <w:r w:rsidR="000F3CD8">
        <w:rPr>
          <w:rFonts w:ascii="Arial" w:hAnsi="Arial" w:cs="Arial"/>
          <w:color w:val="auto"/>
        </w:rPr>
        <w:t>4</w:t>
      </w:r>
      <w:r w:rsidRPr="00491A50">
        <w:rPr>
          <w:rFonts w:ascii="Arial" w:hAnsi="Arial" w:cs="Arial"/>
          <w:color w:val="auto"/>
        </w:rPr>
        <w:t xml:space="preserve"> roku  nie posiada zobowiązań długoterminowych.</w:t>
      </w:r>
    </w:p>
    <w:p w:rsidR="00491A50" w:rsidRPr="00491A50" w:rsidRDefault="00491A50" w:rsidP="00491A50">
      <w:pPr>
        <w:jc w:val="both"/>
        <w:rPr>
          <w:rFonts w:ascii="Arial" w:hAnsi="Arial" w:cs="Arial"/>
          <w:b/>
          <w:color w:val="auto"/>
        </w:rPr>
      </w:pPr>
      <w:r w:rsidRPr="00491A50">
        <w:rPr>
          <w:rFonts w:ascii="Arial" w:hAnsi="Arial" w:cs="Arial"/>
          <w:b/>
          <w:color w:val="auto"/>
        </w:rPr>
        <w:t>Fundusz jednostki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Fundusz jednostki stanowi równowartość aktywów trwałych i obrotowych jednostki budżetowej i jej środków specjalnych. Został wykazany w wartości nominalnej.</w:t>
      </w:r>
    </w:p>
    <w:p w:rsidR="00491A50" w:rsidRPr="00491A50" w:rsidRDefault="00491A50" w:rsidP="00491A50">
      <w:pPr>
        <w:jc w:val="both"/>
        <w:rPr>
          <w:rFonts w:ascii="Arial" w:hAnsi="Arial" w:cs="Arial"/>
          <w:b/>
          <w:color w:val="auto"/>
        </w:rPr>
      </w:pPr>
      <w:r w:rsidRPr="00491A50">
        <w:rPr>
          <w:rFonts w:ascii="Arial" w:hAnsi="Arial" w:cs="Arial"/>
          <w:b/>
          <w:color w:val="auto"/>
        </w:rPr>
        <w:t>Fundusze specjalne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Do funduszy specjalnych zaliczono Zakładowy Fundusz Świadczeń Socjalnych.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Zakładowy Fundusz Świadczeń Socjalnych wykazany został w wartości nominalnej. Tworzony jest na podstawie ustawy z dnia 4.03.1994 r. (Dz. U. Nr 43 poz. 163 ze zmianami). Dokonywane odpisy obciążają koszty działalności. Zasady wydatkowania środków z ZFŚS określa regulamin.</w:t>
      </w:r>
    </w:p>
    <w:p w:rsidR="00491A50" w:rsidRPr="00491A50" w:rsidRDefault="00491A50" w:rsidP="00491A50">
      <w:pPr>
        <w:jc w:val="both"/>
        <w:rPr>
          <w:rFonts w:ascii="Arial" w:hAnsi="Arial" w:cs="Arial"/>
          <w:b/>
          <w:color w:val="auto"/>
        </w:rPr>
      </w:pPr>
      <w:r w:rsidRPr="00491A50">
        <w:rPr>
          <w:rFonts w:ascii="Arial" w:hAnsi="Arial" w:cs="Arial"/>
          <w:b/>
          <w:color w:val="auto"/>
        </w:rPr>
        <w:t>Wynik Finansowy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Wynik finansowy ustalony został przy zastosowaniu zasady memoriału, współmierności  i realizacji. W całości na wynik finansowy roku obrotowego miały wpływ poniesione w danym  roku opłacone lub przypadające do zapłaty koszty wg rodzajów, koszty finansowe i pozostałe koszty operacyjne. Natomiast na przychody miały wpływ zrealizowane oraz zarachowane  przychody z tytułu sprzedaży, przychody finansowe oraz pozostałe przychody operacyjne.</w:t>
      </w:r>
    </w:p>
    <w:p w:rsidR="00491A50" w:rsidRPr="00491A50" w:rsidRDefault="00491A50" w:rsidP="00491A50">
      <w:pPr>
        <w:jc w:val="both"/>
        <w:rPr>
          <w:rFonts w:ascii="Arial" w:hAnsi="Arial" w:cs="Arial"/>
          <w:b/>
          <w:color w:val="auto"/>
        </w:rPr>
      </w:pPr>
      <w:r w:rsidRPr="00491A50">
        <w:rPr>
          <w:rFonts w:ascii="Arial" w:hAnsi="Arial" w:cs="Arial"/>
          <w:b/>
          <w:color w:val="auto"/>
        </w:rPr>
        <w:t>Nadwyżka lub niedobór budżetu.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lastRenderedPageBreak/>
        <w:t>W celu ustalenia nadwyżki lub niedoboru budżetu operacje gospodarcze dotyczące dochodów i wydatków budżetu jednostki samorządu terytorialnego zostały ujęte w księgach rachunkowych na odrębnych kontach księgowych w zakresie faktycznych (kasowo zrealizowanych) wpływów i wydatków. Ponadto niektóre operacje szczególne określone w odrębnych przepisach zostały zaliczone do dochodów danego roku przy zastosowaniu zasady memoriału.</w:t>
      </w:r>
    </w:p>
    <w:p w:rsidR="00491A50" w:rsidRPr="00491A50" w:rsidRDefault="00491A50" w:rsidP="00491A50">
      <w:pPr>
        <w:jc w:val="both"/>
        <w:rPr>
          <w:rFonts w:ascii="Arial" w:hAnsi="Arial" w:cs="Arial"/>
          <w:b/>
          <w:color w:val="auto"/>
        </w:rPr>
      </w:pPr>
      <w:r w:rsidRPr="00491A50">
        <w:rPr>
          <w:rFonts w:ascii="Arial" w:hAnsi="Arial" w:cs="Arial"/>
          <w:b/>
          <w:color w:val="auto"/>
        </w:rPr>
        <w:t>ZASTOSOWANE ZASADY WYCENY AKTYWÓW I PASYWÓW W BILANSIE Z WYKONANIA BUDŻETU GMINY JELENIEWO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b/>
          <w:color w:val="auto"/>
        </w:rPr>
        <w:t xml:space="preserve">Aktywa – </w:t>
      </w:r>
      <w:r w:rsidRPr="00491A50">
        <w:rPr>
          <w:rFonts w:ascii="Arial" w:hAnsi="Arial" w:cs="Arial"/>
          <w:color w:val="auto"/>
        </w:rPr>
        <w:t xml:space="preserve">są to  środki na rachunku bankowym w wysokości </w:t>
      </w:r>
      <w:r w:rsidR="000F3CD8">
        <w:rPr>
          <w:rFonts w:ascii="Arial" w:hAnsi="Arial" w:cs="Arial"/>
          <w:color w:val="auto"/>
        </w:rPr>
        <w:t>257 016,56</w:t>
      </w:r>
      <w:r w:rsidRPr="00491A50">
        <w:rPr>
          <w:rFonts w:ascii="Arial" w:hAnsi="Arial" w:cs="Arial"/>
          <w:color w:val="auto"/>
        </w:rPr>
        <w:t xml:space="preserve"> zł i należności i roszczenia na kwotę </w:t>
      </w:r>
      <w:r w:rsidR="000F3CD8">
        <w:rPr>
          <w:rFonts w:ascii="Arial" w:hAnsi="Arial" w:cs="Arial"/>
          <w:color w:val="auto"/>
        </w:rPr>
        <w:t>37 174,08</w:t>
      </w:r>
      <w:r w:rsidRPr="00491A50">
        <w:rPr>
          <w:rFonts w:ascii="Arial" w:hAnsi="Arial" w:cs="Arial"/>
          <w:color w:val="auto"/>
        </w:rPr>
        <w:t xml:space="preserve"> zł w skład tej kwoty wchodzą nie przekazane dochody z podatku od osób fizycznych przekazywane przez Ministerstwo Finansów .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b/>
          <w:color w:val="auto"/>
        </w:rPr>
        <w:t xml:space="preserve">PASTWA – </w:t>
      </w:r>
      <w:r w:rsidRPr="00491A50">
        <w:rPr>
          <w:rFonts w:ascii="Arial" w:hAnsi="Arial" w:cs="Arial"/>
          <w:color w:val="auto"/>
        </w:rPr>
        <w:t>przedstawiają stan kredytów i pożyczek na dzień 31.12 201</w:t>
      </w:r>
      <w:r w:rsidR="000F3CD8">
        <w:rPr>
          <w:rFonts w:ascii="Arial" w:hAnsi="Arial" w:cs="Arial"/>
          <w:color w:val="auto"/>
        </w:rPr>
        <w:t>4</w:t>
      </w:r>
      <w:r w:rsidRPr="00491A50">
        <w:rPr>
          <w:rFonts w:ascii="Arial" w:hAnsi="Arial" w:cs="Arial"/>
          <w:color w:val="auto"/>
        </w:rPr>
        <w:t xml:space="preserve"> roku i jest to kwota </w:t>
      </w:r>
      <w:r w:rsidR="000F3CD8">
        <w:rPr>
          <w:rFonts w:ascii="Arial" w:hAnsi="Arial" w:cs="Arial"/>
          <w:color w:val="auto"/>
        </w:rPr>
        <w:t>881 914,63</w:t>
      </w:r>
      <w:r w:rsidRPr="00491A50">
        <w:rPr>
          <w:rFonts w:ascii="Arial" w:hAnsi="Arial" w:cs="Arial"/>
          <w:color w:val="auto"/>
        </w:rPr>
        <w:t xml:space="preserve"> zł, wynik budżetu wyniósł plus </w:t>
      </w:r>
      <w:r w:rsidR="000F3CD8">
        <w:rPr>
          <w:rFonts w:ascii="Arial" w:hAnsi="Arial" w:cs="Arial"/>
          <w:color w:val="auto"/>
        </w:rPr>
        <w:t>92 619,30</w:t>
      </w:r>
      <w:r w:rsidRPr="00491A50">
        <w:rPr>
          <w:rFonts w:ascii="Arial" w:hAnsi="Arial" w:cs="Arial"/>
          <w:color w:val="auto"/>
        </w:rPr>
        <w:t xml:space="preserve"> zł  który to powstał w wyniku wykonanych dochodów w wysokości </w:t>
      </w:r>
      <w:r w:rsidR="000F3CD8">
        <w:rPr>
          <w:rFonts w:ascii="Arial" w:hAnsi="Arial" w:cs="Arial"/>
          <w:color w:val="auto"/>
        </w:rPr>
        <w:t>11 621 486,63</w:t>
      </w:r>
      <w:r w:rsidRPr="00491A50">
        <w:rPr>
          <w:rFonts w:ascii="Arial" w:hAnsi="Arial" w:cs="Arial"/>
          <w:color w:val="auto"/>
        </w:rPr>
        <w:t xml:space="preserve"> zł i wykonanych wydatków w wysokości </w:t>
      </w:r>
      <w:r w:rsidR="000F3CD8">
        <w:rPr>
          <w:rFonts w:ascii="Arial" w:hAnsi="Arial" w:cs="Arial"/>
          <w:color w:val="auto"/>
        </w:rPr>
        <w:t>11 528 867,33</w:t>
      </w:r>
      <w:r w:rsidRPr="00491A50">
        <w:rPr>
          <w:rFonts w:ascii="Arial" w:hAnsi="Arial" w:cs="Arial"/>
          <w:color w:val="auto"/>
        </w:rPr>
        <w:t xml:space="preserve"> zł,  wynik ten zostanie przeksięgowany pod datą sprawozdania na konto 960 ,skumulowany wynik budżetu wyniósł minus </w:t>
      </w:r>
      <w:r w:rsidR="000F3CD8">
        <w:rPr>
          <w:rFonts w:ascii="Arial" w:hAnsi="Arial" w:cs="Arial"/>
          <w:color w:val="auto"/>
        </w:rPr>
        <w:t>876 346,68</w:t>
      </w:r>
      <w:r w:rsidRPr="00491A50">
        <w:rPr>
          <w:rFonts w:ascii="Arial" w:hAnsi="Arial" w:cs="Arial"/>
          <w:color w:val="auto"/>
        </w:rPr>
        <w:t xml:space="preserve"> zł czyli konto 960 na dzień 31.12.201</w:t>
      </w:r>
      <w:r w:rsidR="000F3CD8">
        <w:rPr>
          <w:rFonts w:ascii="Arial" w:hAnsi="Arial" w:cs="Arial"/>
          <w:color w:val="auto"/>
        </w:rPr>
        <w:t>4</w:t>
      </w:r>
      <w:r w:rsidRPr="00491A50">
        <w:rPr>
          <w:rFonts w:ascii="Arial" w:hAnsi="Arial" w:cs="Arial"/>
          <w:color w:val="auto"/>
        </w:rPr>
        <w:t xml:space="preserve"> roku po przeksięgowaniu wyniesie </w:t>
      </w:r>
      <w:r w:rsidR="000F3CD8">
        <w:rPr>
          <w:rFonts w:ascii="Arial" w:hAnsi="Arial" w:cs="Arial"/>
          <w:color w:val="auto"/>
        </w:rPr>
        <w:t>783 727,38</w:t>
      </w:r>
      <w:r w:rsidRPr="00491A50">
        <w:rPr>
          <w:rFonts w:ascii="Arial" w:hAnsi="Arial" w:cs="Arial"/>
          <w:color w:val="auto"/>
        </w:rPr>
        <w:t xml:space="preserve"> zł, ponadto w pozycji inne pasywa jest to subwencja oświatowa na rok 201</w:t>
      </w:r>
      <w:r w:rsidR="000F3CD8">
        <w:rPr>
          <w:rFonts w:ascii="Arial" w:hAnsi="Arial" w:cs="Arial"/>
          <w:color w:val="auto"/>
        </w:rPr>
        <w:t>5</w:t>
      </w:r>
      <w:r w:rsidRPr="00491A50">
        <w:rPr>
          <w:rFonts w:ascii="Arial" w:hAnsi="Arial" w:cs="Arial"/>
          <w:color w:val="auto"/>
        </w:rPr>
        <w:t xml:space="preserve"> która wpłynęła na konto bankowe w grudniu.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 xml:space="preserve">Bilans z wykonania budżetu pokazuje nam wolne środki w wysokości </w:t>
      </w:r>
      <w:r w:rsidR="000F3CD8">
        <w:rPr>
          <w:rFonts w:ascii="Arial" w:hAnsi="Arial" w:cs="Arial"/>
          <w:color w:val="auto"/>
        </w:rPr>
        <w:t>98 187,25</w:t>
      </w:r>
      <w:r w:rsidRPr="00491A50">
        <w:rPr>
          <w:rFonts w:ascii="Arial" w:hAnsi="Arial" w:cs="Arial"/>
          <w:color w:val="auto"/>
        </w:rPr>
        <w:t xml:space="preserve"> zł , które są wyliczane w następujący sposób: Aktywa netto budżetu odejmujemy subwencję oświatową i mylną wpłatę lub też  od zobowiązań długoterminowych odejmujemy aktywa netto budżetu i powstają wonne środki. </w:t>
      </w:r>
    </w:p>
    <w:p w:rsidR="00491A50" w:rsidRPr="00491A50" w:rsidRDefault="00491A50" w:rsidP="00491A50">
      <w:pPr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 xml:space="preserve">Bilans skonsolidowany jest to połączenie bilansu z wykonania budżetu, bilansu łącznego jednostki i bilansu Gminnej Biblioteki Publicznej w Jeleniewie.  </w:t>
      </w:r>
    </w:p>
    <w:p w:rsidR="00491A50" w:rsidRPr="00491A50" w:rsidRDefault="00491A50" w:rsidP="00977D3F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b/>
          <w:bCs/>
          <w:color w:val="auto"/>
        </w:rPr>
        <w:t>Rachunek zysków i strat</w:t>
      </w:r>
      <w:r w:rsidRPr="00491A50">
        <w:rPr>
          <w:rFonts w:ascii="Arial" w:hAnsi="Arial" w:cs="Arial"/>
          <w:color w:val="auto"/>
        </w:rPr>
        <w:t xml:space="preserve"> – Część sprawozdania finansowego, w której znajduje się zestawienie wszystkich przychodów oraz kosztów gminy  wynikających z jej działalności. Rachunek zysków i strat zawiera różne informacje w zależności od charakteru działalności jednostki.  Rachunek zysków i strat jest połączony z rachunkiem Zespołu Szkół w Jeleniewie, Zakładu Gospodarki Komunalnej i Mieszkaniowej oraz Urzędu Gminy.</w:t>
      </w:r>
    </w:p>
    <w:p w:rsidR="00491A50" w:rsidRPr="00491A50" w:rsidRDefault="00491A50" w:rsidP="00977D3F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>Z rachunku zysków i strat dowiadujemy się jaka jest efektywność poszczególnych rodzajów działalności gminy oraz jaki jest ogólny wynik finans</w:t>
      </w:r>
      <w:r w:rsidR="00977D3F">
        <w:rPr>
          <w:rFonts w:ascii="Arial" w:hAnsi="Arial" w:cs="Arial"/>
          <w:color w:val="auto"/>
        </w:rPr>
        <w:t>owy (zysk lub strata netto) .  W</w:t>
      </w:r>
      <w:r w:rsidRPr="00491A50">
        <w:rPr>
          <w:rFonts w:ascii="Arial" w:hAnsi="Arial" w:cs="Arial"/>
          <w:color w:val="auto"/>
        </w:rPr>
        <w:t xml:space="preserve"> naszym przypadku jest to zyski który wyniósł </w:t>
      </w:r>
      <w:r w:rsidR="00977D3F">
        <w:rPr>
          <w:rFonts w:ascii="Arial" w:hAnsi="Arial" w:cs="Arial"/>
          <w:color w:val="auto"/>
        </w:rPr>
        <w:t>1 835 806,99</w:t>
      </w:r>
      <w:r w:rsidRPr="00491A50">
        <w:rPr>
          <w:rFonts w:ascii="Arial" w:hAnsi="Arial" w:cs="Arial"/>
          <w:color w:val="auto"/>
        </w:rPr>
        <w:t xml:space="preserve"> zł.</w:t>
      </w:r>
    </w:p>
    <w:p w:rsidR="00491A50" w:rsidRPr="00491A50" w:rsidRDefault="00491A50" w:rsidP="00977D3F">
      <w:pPr>
        <w:pStyle w:val="NormalnyWeb"/>
        <w:jc w:val="both"/>
        <w:rPr>
          <w:rFonts w:ascii="Arial" w:hAnsi="Arial" w:cs="Arial"/>
        </w:rPr>
      </w:pPr>
      <w:r w:rsidRPr="00491A50">
        <w:rPr>
          <w:rFonts w:ascii="Arial" w:hAnsi="Arial" w:cs="Arial"/>
          <w:b/>
        </w:rPr>
        <w:t>Zestawienie zmian w funduszu jednostki</w:t>
      </w:r>
      <w:r w:rsidRPr="00491A50">
        <w:rPr>
          <w:rFonts w:ascii="Arial" w:hAnsi="Arial" w:cs="Arial"/>
        </w:rPr>
        <w:t xml:space="preserve"> - Sprawozdanie to ma na celu dostarczenie szczegółowych informacji o zmianach w stanie kapitału własnego, z uwzględnieniem zwiększenia i zmniejszenia poszczególnych jego składników: kapitału podstawowego, zapasowego, rezerwowego, kapitału z aktualizacji wyceny, zysku (straty) z lat ubiegłych oraz z roku obrachunkowego.</w:t>
      </w:r>
      <w:r w:rsidRPr="00491A50">
        <w:rPr>
          <w:rFonts w:ascii="Arial" w:hAnsi="Arial" w:cs="Arial"/>
        </w:rPr>
        <w:br/>
        <w:t>Dane w zestawieniu zmian w kapitale (funduszu) własnym prezentowane są za bieżący i poprzedni rok obrotowy, przez co możliwa jest ocena zmian wielkości i dynamiki poszczególnych rodzajów kapitałów. Podstawą do zrobienia tego sprawozdania jest konto 800 – fundusz jednostki.</w:t>
      </w:r>
    </w:p>
    <w:p w:rsidR="00491A50" w:rsidRPr="00491A50" w:rsidRDefault="00491A50" w:rsidP="00977D3F">
      <w:pPr>
        <w:spacing w:before="100" w:beforeAutospacing="1" w:after="100" w:afterAutospacing="1"/>
        <w:jc w:val="both"/>
        <w:rPr>
          <w:rFonts w:ascii="Arial" w:hAnsi="Arial" w:cs="Arial"/>
          <w:color w:val="auto"/>
        </w:rPr>
      </w:pPr>
      <w:r w:rsidRPr="00491A50">
        <w:rPr>
          <w:rFonts w:ascii="Arial" w:hAnsi="Arial" w:cs="Arial"/>
          <w:color w:val="auto"/>
        </w:rPr>
        <w:t xml:space="preserve">Zestawienie zmian w kapitale własnym jednostki ma wyjaśnić te zmiany, które nie </w:t>
      </w:r>
      <w:r>
        <w:rPr>
          <w:rFonts w:ascii="Arial" w:hAnsi="Arial" w:cs="Arial"/>
          <w:color w:val="auto"/>
        </w:rPr>
        <w:t xml:space="preserve">zostały uchwycone w bilansie.  </w:t>
      </w:r>
      <w:r w:rsidRPr="00491A50">
        <w:rPr>
          <w:rFonts w:ascii="Arial" w:hAnsi="Arial" w:cs="Arial"/>
          <w:color w:val="auto"/>
        </w:rPr>
        <w:br/>
        <w:t xml:space="preserve">Zestawienie zmian w kapitale własnym dostarcza użytkownikom sprawozdań </w:t>
      </w:r>
      <w:r w:rsidRPr="00491A50">
        <w:rPr>
          <w:rFonts w:ascii="Arial" w:hAnsi="Arial" w:cs="Arial"/>
          <w:color w:val="auto"/>
        </w:rPr>
        <w:lastRenderedPageBreak/>
        <w:t>finansowych informacji ułatwiających wgląd w strukturę i wielkość zmian kapitału własnego podmiotu gospodarczego</w:t>
      </w:r>
    </w:p>
    <w:sectPr w:rsidR="00491A50" w:rsidRPr="0049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231" w:rsidRDefault="00CC5231" w:rsidP="006A5B44">
      <w:r>
        <w:separator/>
      </w:r>
    </w:p>
  </w:endnote>
  <w:endnote w:type="continuationSeparator" w:id="0">
    <w:p w:rsidR="00CC5231" w:rsidRDefault="00CC5231" w:rsidP="006A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231" w:rsidRDefault="00CC5231" w:rsidP="006A5B44">
      <w:r>
        <w:separator/>
      </w:r>
    </w:p>
  </w:footnote>
  <w:footnote w:type="continuationSeparator" w:id="0">
    <w:p w:rsidR="00CC5231" w:rsidRDefault="00CC5231" w:rsidP="006A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2150D"/>
    <w:multiLevelType w:val="hybridMultilevel"/>
    <w:tmpl w:val="97D69B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574E4E"/>
    <w:multiLevelType w:val="hybridMultilevel"/>
    <w:tmpl w:val="B5DC70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B237F4"/>
    <w:multiLevelType w:val="hybridMultilevel"/>
    <w:tmpl w:val="48C8A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65702"/>
    <w:multiLevelType w:val="hybridMultilevel"/>
    <w:tmpl w:val="E9FC2BB4"/>
    <w:lvl w:ilvl="0" w:tplc="FD5C459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A7A5B"/>
    <w:multiLevelType w:val="hybridMultilevel"/>
    <w:tmpl w:val="80F6D3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77"/>
    <w:rsid w:val="000047FC"/>
    <w:rsid w:val="000300D3"/>
    <w:rsid w:val="00031711"/>
    <w:rsid w:val="00065054"/>
    <w:rsid w:val="000A1E88"/>
    <w:rsid w:val="000F3CD8"/>
    <w:rsid w:val="00115AEF"/>
    <w:rsid w:val="00121E86"/>
    <w:rsid w:val="00204935"/>
    <w:rsid w:val="00261B12"/>
    <w:rsid w:val="00287FC0"/>
    <w:rsid w:val="003018EE"/>
    <w:rsid w:val="003E6E91"/>
    <w:rsid w:val="003F03E6"/>
    <w:rsid w:val="003F340F"/>
    <w:rsid w:val="00424B28"/>
    <w:rsid w:val="00427C27"/>
    <w:rsid w:val="00491A50"/>
    <w:rsid w:val="004E759E"/>
    <w:rsid w:val="00500A69"/>
    <w:rsid w:val="00547211"/>
    <w:rsid w:val="005837B6"/>
    <w:rsid w:val="005B781F"/>
    <w:rsid w:val="006255AB"/>
    <w:rsid w:val="006A5B44"/>
    <w:rsid w:val="006B60A2"/>
    <w:rsid w:val="0070249E"/>
    <w:rsid w:val="00737BD6"/>
    <w:rsid w:val="00746898"/>
    <w:rsid w:val="00747415"/>
    <w:rsid w:val="007670EE"/>
    <w:rsid w:val="008213DE"/>
    <w:rsid w:val="008269EB"/>
    <w:rsid w:val="00830175"/>
    <w:rsid w:val="00835694"/>
    <w:rsid w:val="008427E1"/>
    <w:rsid w:val="00870477"/>
    <w:rsid w:val="008C43FE"/>
    <w:rsid w:val="008D31AF"/>
    <w:rsid w:val="00943F76"/>
    <w:rsid w:val="00973B23"/>
    <w:rsid w:val="00977D3F"/>
    <w:rsid w:val="009A00AB"/>
    <w:rsid w:val="009A5D42"/>
    <w:rsid w:val="00A068D1"/>
    <w:rsid w:val="00A51F5C"/>
    <w:rsid w:val="00A55BC1"/>
    <w:rsid w:val="00B6250B"/>
    <w:rsid w:val="00BB4BF1"/>
    <w:rsid w:val="00BF2223"/>
    <w:rsid w:val="00C45DA5"/>
    <w:rsid w:val="00CA452D"/>
    <w:rsid w:val="00CC5231"/>
    <w:rsid w:val="00D249DA"/>
    <w:rsid w:val="00DA18F2"/>
    <w:rsid w:val="00DA51C6"/>
    <w:rsid w:val="00DC657C"/>
    <w:rsid w:val="00E03DC9"/>
    <w:rsid w:val="00E21D98"/>
    <w:rsid w:val="00E5578E"/>
    <w:rsid w:val="00E616D8"/>
    <w:rsid w:val="00EB44BF"/>
    <w:rsid w:val="00EB4706"/>
    <w:rsid w:val="00EF6806"/>
    <w:rsid w:val="00F225B8"/>
    <w:rsid w:val="00F62C4C"/>
    <w:rsid w:val="00FA46C7"/>
    <w:rsid w:val="00FE389F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0442A2-7E60-4A9B-9838-E6FB2D2D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FFFFFF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ytuaktu">
    <w:name w:val="tytuaktu"/>
    <w:basedOn w:val="Normalny"/>
    <w:rsid w:val="007670EE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qFormat/>
    <w:rsid w:val="007670EE"/>
    <w:rPr>
      <w:b/>
      <w:bCs/>
    </w:rPr>
  </w:style>
  <w:style w:type="paragraph" w:customStyle="1" w:styleId="paragraf">
    <w:name w:val="paragraf"/>
    <w:basedOn w:val="Normalny"/>
    <w:rsid w:val="007670EE"/>
    <w:pPr>
      <w:spacing w:before="100" w:beforeAutospacing="1" w:after="100" w:afterAutospacing="1"/>
    </w:pPr>
    <w:rPr>
      <w:color w:val="auto"/>
    </w:rPr>
  </w:style>
  <w:style w:type="paragraph" w:styleId="Stopka">
    <w:name w:val="footer"/>
    <w:basedOn w:val="Normalny"/>
    <w:rsid w:val="007670EE"/>
    <w:pPr>
      <w:spacing w:before="100" w:beforeAutospacing="1" w:after="100" w:afterAutospacing="1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A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5B44"/>
    <w:rPr>
      <w:color w:val="FFFFF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91A50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491A5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F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F5C"/>
    <w:rPr>
      <w:rFonts w:ascii="Tahoma" w:hAnsi="Tahoma" w:cs="Tahoma"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D9BA-4571-4ED3-85BB-A0704F41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4360</Words>
  <Characters>26162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30462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cp:lastModifiedBy>User</cp:lastModifiedBy>
  <cp:revision>4</cp:revision>
  <cp:lastPrinted>2015-04-01T11:09:00Z</cp:lastPrinted>
  <dcterms:created xsi:type="dcterms:W3CDTF">2015-04-01T12:03:00Z</dcterms:created>
  <dcterms:modified xsi:type="dcterms:W3CDTF">2015-04-01T12:05:00Z</dcterms:modified>
</cp:coreProperties>
</file>