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AB" w:rsidRDefault="00C771AB">
      <w:pPr>
        <w:pStyle w:val="typ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72427B">
        <w:rPr>
          <w:b/>
          <w:bCs/>
        </w:rPr>
        <w:t>1</w:t>
      </w:r>
      <w:r>
        <w:rPr>
          <w:b/>
          <w:bCs/>
        </w:rPr>
        <w:t>6.201</w:t>
      </w:r>
      <w:r w:rsidR="0072427B">
        <w:rPr>
          <w:b/>
          <w:bCs/>
        </w:rPr>
        <w:t>5</w:t>
      </w:r>
    </w:p>
    <w:p w:rsidR="00C771AB" w:rsidRDefault="00C771AB">
      <w:pPr>
        <w:pStyle w:val="organ-wydajacy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WÓJTA GMINY JELENIEWO</w:t>
      </w:r>
    </w:p>
    <w:p w:rsidR="00C771AB" w:rsidRDefault="00C771AB">
      <w:pPr>
        <w:pStyle w:val="Data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72427B">
        <w:rPr>
          <w:b/>
          <w:bCs/>
        </w:rPr>
        <w:t>2 marca 2015</w:t>
      </w:r>
      <w:r>
        <w:rPr>
          <w:b/>
          <w:bCs/>
        </w:rPr>
        <w:t xml:space="preserve"> r.</w:t>
      </w:r>
    </w:p>
    <w:p w:rsidR="00C771AB" w:rsidRDefault="00C771AB">
      <w:pPr>
        <w:pStyle w:val="tytul"/>
        <w:jc w:val="center"/>
        <w:rPr>
          <w:b/>
          <w:bCs/>
        </w:rPr>
      </w:pPr>
      <w:r>
        <w:rPr>
          <w:b/>
          <w:bCs/>
        </w:rPr>
        <w:t>w sprawie ustalenia wytycznych do opracowania arkuszy organizacyjnych szkół  funkcjonujących na terenie Gminy Jeleniewo na rok szkolny 201</w:t>
      </w:r>
      <w:r w:rsidR="0072427B">
        <w:rPr>
          <w:b/>
          <w:bCs/>
        </w:rPr>
        <w:t>5</w:t>
      </w:r>
      <w:r>
        <w:rPr>
          <w:b/>
          <w:bCs/>
        </w:rPr>
        <w:t>/201</w:t>
      </w:r>
      <w:r w:rsidR="0072427B">
        <w:rPr>
          <w:b/>
          <w:bCs/>
        </w:rPr>
        <w:t>6</w:t>
      </w:r>
    </w:p>
    <w:p w:rsidR="00C771AB" w:rsidRDefault="00C771AB">
      <w:pPr>
        <w:pStyle w:val="Tekstpodstawowywcity"/>
      </w:pPr>
      <w:r>
        <w:t>Na podstawie art. 30 ust. 1 ustawy z dnia 8 marca 1990 roku o samorządzie gminnym (</w:t>
      </w:r>
      <w:proofErr w:type="spellStart"/>
      <w:r>
        <w:t>Dz.U</w:t>
      </w:r>
      <w:proofErr w:type="spellEnd"/>
      <w:r>
        <w:t>. z 2013 r. poz.594 z późn.zm.) oraz art. 5 ust. 7 pkt 3, art. 34 a ust. 1 i ust.2 pkt 3 ustawy z dnia 7 września 1991 r. o systemie oświaty (</w:t>
      </w:r>
      <w:proofErr w:type="spellStart"/>
      <w:r>
        <w:t>Dz.U</w:t>
      </w:r>
      <w:proofErr w:type="spellEnd"/>
      <w:r>
        <w:t xml:space="preserve">. z 2004 r. Nr 256, poz. 2572 z późn.zm.) zarządzam, co następuje: </w:t>
      </w:r>
    </w:p>
    <w:p w:rsidR="00C771AB" w:rsidRDefault="00C771AB">
      <w:pPr>
        <w:pStyle w:val="Tekstpodstawowywcity"/>
      </w:pPr>
    </w:p>
    <w:p w:rsidR="00C771AB" w:rsidRDefault="00C771AB">
      <w:pPr>
        <w:jc w:val="both"/>
      </w:pPr>
      <w:r>
        <w:rPr>
          <w:rStyle w:val="Pogrubienie"/>
        </w:rPr>
        <w:t xml:space="preserve">§ 1. </w:t>
      </w:r>
      <w:r>
        <w:t>Ustala się wytyczne do opracowania arkuszy organizacyjnych szkół funkcjonujących na terenie Gminy Jeleniewo na rok szkolny 201</w:t>
      </w:r>
      <w:r w:rsidR="0072427B">
        <w:t>5</w:t>
      </w:r>
      <w:r>
        <w:t>/201</w:t>
      </w:r>
      <w:r w:rsidR="0072427B">
        <w:t>6</w:t>
      </w:r>
      <w:r>
        <w:t xml:space="preserve"> zgodnie z załącznikiem do niniejszego zarządzenia. </w:t>
      </w:r>
    </w:p>
    <w:p w:rsidR="00C771AB" w:rsidRDefault="00C771AB">
      <w:pPr>
        <w:jc w:val="both"/>
      </w:pPr>
    </w:p>
    <w:p w:rsidR="00C771AB" w:rsidRDefault="00C771AB">
      <w:pPr>
        <w:jc w:val="both"/>
      </w:pPr>
      <w:r>
        <w:rPr>
          <w:rStyle w:val="Pogrubienie"/>
        </w:rPr>
        <w:t xml:space="preserve">§ 2. </w:t>
      </w:r>
      <w:r>
        <w:t>Wykonanie zarządzenia powierza się Dyrektorowi Zespołu Szkół w Jeleniewie.</w:t>
      </w:r>
    </w:p>
    <w:p w:rsidR="00C771AB" w:rsidRDefault="00C771AB">
      <w:pPr>
        <w:jc w:val="both"/>
      </w:pPr>
      <w:r>
        <w:t xml:space="preserve"> </w:t>
      </w:r>
    </w:p>
    <w:p w:rsidR="00C771AB" w:rsidRDefault="00C771AB">
      <w:pPr>
        <w:jc w:val="both"/>
      </w:pPr>
      <w:r>
        <w:rPr>
          <w:rStyle w:val="Pogrubienie"/>
        </w:rPr>
        <w:t xml:space="preserve">§ 3. </w:t>
      </w:r>
      <w:r>
        <w:t>Zarządzenie wchodzi w życie z dniem popisania.</w:t>
      </w:r>
    </w:p>
    <w:p w:rsidR="00C771AB" w:rsidRDefault="00C771AB">
      <w:pPr>
        <w:rPr>
          <w:rStyle w:val="Pogrubienie"/>
        </w:rPr>
      </w:pPr>
    </w:p>
    <w:p w:rsidR="00C771AB" w:rsidRDefault="00C771AB">
      <w:pPr>
        <w:rPr>
          <w:rStyle w:val="Pogrubienie"/>
        </w:rPr>
      </w:pPr>
    </w:p>
    <w:p w:rsidR="00C771AB" w:rsidRDefault="00C771AB"/>
    <w:p w:rsidR="00C771AB" w:rsidRDefault="00C771AB"/>
    <w:p w:rsidR="00C771AB" w:rsidRDefault="00B51819" w:rsidP="00B51819">
      <w:pPr>
        <w:jc w:val="center"/>
      </w:pPr>
      <w:r>
        <w:t>WÓJT GMINY JELENIEWO</w:t>
      </w:r>
    </w:p>
    <w:p w:rsidR="00B51819" w:rsidRDefault="00B51819" w:rsidP="00B51819">
      <w:pPr>
        <w:jc w:val="center"/>
        <w:sectPr w:rsidR="00B51819">
          <w:pgSz w:w="11907" w:h="16840" w:code="9"/>
          <w:pgMar w:top="1618" w:right="1134" w:bottom="244" w:left="1425" w:header="709" w:footer="709" w:gutter="57"/>
          <w:cols w:space="708"/>
          <w:docGrid w:linePitch="360"/>
        </w:sectPr>
      </w:pPr>
      <w:r>
        <w:t>Kazimierz Urynowicz</w:t>
      </w:r>
      <w:bookmarkStart w:id="0" w:name="_GoBack"/>
      <w:bookmarkEnd w:id="0"/>
    </w:p>
    <w:p w:rsidR="00C771AB" w:rsidRDefault="00C771AB">
      <w:pPr>
        <w:jc w:val="right"/>
      </w:pPr>
      <w:r>
        <w:lastRenderedPageBreak/>
        <w:t xml:space="preserve">Załącznik </w:t>
      </w:r>
    </w:p>
    <w:p w:rsidR="00C771AB" w:rsidRDefault="0072427B">
      <w:pPr>
        <w:jc w:val="right"/>
      </w:pPr>
      <w:r>
        <w:t>do Zarządzenia Nr 1</w:t>
      </w:r>
      <w:r w:rsidR="00C771AB">
        <w:t>6.201</w:t>
      </w:r>
      <w:r>
        <w:t>5</w:t>
      </w:r>
      <w:r w:rsidR="00C771AB">
        <w:t xml:space="preserve"> </w:t>
      </w:r>
    </w:p>
    <w:p w:rsidR="00C771AB" w:rsidRDefault="00C771AB">
      <w:pPr>
        <w:jc w:val="right"/>
      </w:pPr>
      <w:r>
        <w:t xml:space="preserve">Wójta Gminy Jeleniewo </w:t>
      </w:r>
    </w:p>
    <w:p w:rsidR="00C771AB" w:rsidRDefault="00C771AB">
      <w:pPr>
        <w:jc w:val="right"/>
      </w:pPr>
      <w:r>
        <w:t xml:space="preserve">z dnia </w:t>
      </w:r>
      <w:r w:rsidR="0072427B">
        <w:t>2</w:t>
      </w:r>
      <w:r>
        <w:t xml:space="preserve"> marca 201</w:t>
      </w:r>
      <w:r w:rsidR="0072427B">
        <w:t>5</w:t>
      </w:r>
      <w:r>
        <w:t xml:space="preserve"> r. </w:t>
      </w:r>
    </w:p>
    <w:p w:rsidR="00C771AB" w:rsidRDefault="00C771AB"/>
    <w:p w:rsidR="00C771AB" w:rsidRDefault="00C771AB">
      <w:pPr>
        <w:pStyle w:val="Nagwek3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WYTYCZNE DO OPRACOWANIA ARKUSZY ORGANIZACYJNYCH SZKÓŁ FUNKCJONUJĄCYCH NA TERENIE GMINY JELENIEWO </w:t>
      </w:r>
    </w:p>
    <w:p w:rsidR="00C771AB" w:rsidRDefault="00C771AB">
      <w:pPr>
        <w:pStyle w:val="Nagwek3"/>
        <w:spacing w:before="0" w:after="0"/>
        <w:jc w:val="center"/>
        <w:rPr>
          <w:rStyle w:val="Pogrubienie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ROK SZKOLNY 201</w:t>
      </w:r>
      <w:r w:rsidR="0072427B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/201</w:t>
      </w:r>
      <w:r w:rsidR="0072427B">
        <w:rPr>
          <w:rFonts w:ascii="Times New Roman" w:hAnsi="Times New Roman" w:cs="Times New Roman"/>
          <w:sz w:val="24"/>
        </w:rPr>
        <w:t>6</w:t>
      </w:r>
    </w:p>
    <w:p w:rsidR="00C771AB" w:rsidRDefault="00C771AB">
      <w:pPr>
        <w:pStyle w:val="akapit"/>
        <w:rPr>
          <w:b/>
          <w:bCs/>
        </w:rPr>
      </w:pPr>
      <w:r>
        <w:rPr>
          <w:rStyle w:val="Pogrubienie"/>
          <w:b w:val="0"/>
          <w:bCs w:val="0"/>
        </w:rPr>
        <w:t>§ 1. Postanowienia ogólne.</w:t>
      </w:r>
      <w:r>
        <w:rPr>
          <w:b/>
          <w:bCs/>
        </w:rPr>
        <w:t xml:space="preserve"> </w:t>
      </w:r>
    </w:p>
    <w:p w:rsidR="00C771AB" w:rsidRDefault="00C771AB">
      <w:pPr>
        <w:pStyle w:val="akapit"/>
        <w:numPr>
          <w:ilvl w:val="0"/>
          <w:numId w:val="3"/>
        </w:numPr>
        <w:jc w:val="both"/>
      </w:pPr>
      <w:r>
        <w:t>Ustala się jednolite zasady organizacji pracy szkół prowadzonych przez Gminę Jeleniewo, które będą stanowić podstawę przy opracowywaniu arkuszy organizacyjnych na rok szkolny 201</w:t>
      </w:r>
      <w:r w:rsidR="0072427B">
        <w:t>5</w:t>
      </w:r>
      <w:r>
        <w:t>/201</w:t>
      </w:r>
      <w:r w:rsidR="0072427B">
        <w:t>6</w:t>
      </w:r>
      <w:r>
        <w:t>.</w:t>
      </w:r>
    </w:p>
    <w:p w:rsidR="00C771AB" w:rsidRDefault="00C771AB">
      <w:pPr>
        <w:pStyle w:val="akapit"/>
        <w:numPr>
          <w:ilvl w:val="0"/>
          <w:numId w:val="3"/>
        </w:numPr>
        <w:jc w:val="both"/>
      </w:pPr>
      <w:r>
        <w:t>Opracowanie arkusza organizacji powinno być poprzedzone analizą. Arkusz organizacji powinien być opracowany z zachowaniem zasady uzyskiwania najlepszych efektów przy optymalnym wykorzystaniu środków finansowych.</w:t>
      </w:r>
    </w:p>
    <w:p w:rsidR="00C771AB" w:rsidRDefault="00C771AB">
      <w:pPr>
        <w:pStyle w:val="akapit"/>
        <w:numPr>
          <w:ilvl w:val="0"/>
          <w:numId w:val="3"/>
        </w:numPr>
        <w:jc w:val="both"/>
      </w:pPr>
      <w:r>
        <w:t>Dyrektor szkoły jest odpowiedzialny za efektywność zarządzania szkołą.</w:t>
      </w:r>
    </w:p>
    <w:p w:rsidR="00C771AB" w:rsidRDefault="00C771AB">
      <w:pPr>
        <w:pStyle w:val="akapit"/>
        <w:numPr>
          <w:ilvl w:val="0"/>
          <w:numId w:val="3"/>
        </w:numPr>
        <w:jc w:val="both"/>
      </w:pPr>
      <w:r>
        <w:t>Przy planowaniu organizacji pracy szkoły na rok szkolny 201</w:t>
      </w:r>
      <w:r w:rsidR="0072427B">
        <w:t>5</w:t>
      </w:r>
      <w:r>
        <w:t>/201</w:t>
      </w:r>
      <w:r w:rsidR="0072427B">
        <w:t>6</w:t>
      </w:r>
      <w:r>
        <w:t xml:space="preserve"> należy uwzględnić obowiązujące przepisy prawa oświatowego.</w:t>
      </w:r>
    </w:p>
    <w:p w:rsidR="00C771AB" w:rsidRDefault="00C771AB">
      <w:pPr>
        <w:pStyle w:val="akapit"/>
        <w:numPr>
          <w:ilvl w:val="0"/>
          <w:numId w:val="3"/>
        </w:numPr>
        <w:jc w:val="both"/>
      </w:pPr>
      <w:r>
        <w:t>Arkusz organizacji powinien być opracowany w powiązaniu z planem finansowym danej jednostki.</w:t>
      </w:r>
    </w:p>
    <w:p w:rsidR="00C771AB" w:rsidRDefault="00C771AB">
      <w:pPr>
        <w:pStyle w:val="akapit"/>
        <w:numPr>
          <w:ilvl w:val="0"/>
          <w:numId w:val="3"/>
        </w:numPr>
        <w:jc w:val="both"/>
      </w:pPr>
      <w:r>
        <w:t>Zatwierdzony przez Wójta Gminy Jeleniewo arkusz organizacji szkoły stanowi dla dyrektora podstawę do zatrudnienia odpowiedniej liczby nauczycieli oraz pracowników administracji i obsługi.</w:t>
      </w:r>
    </w:p>
    <w:p w:rsidR="00C771AB" w:rsidRDefault="00C771AB">
      <w:pPr>
        <w:pStyle w:val="akapit"/>
        <w:numPr>
          <w:ilvl w:val="0"/>
          <w:numId w:val="3"/>
        </w:numPr>
        <w:jc w:val="both"/>
      </w:pPr>
      <w:r>
        <w:t>Projekt organizacji szkoły powinien określać zgodnie z planem nauczania przyjętym dla danego etapu edukacyjnego i z uwzględnieniem cyklu kształcenia:</w:t>
      </w:r>
    </w:p>
    <w:p w:rsidR="00C771AB" w:rsidRDefault="00C771AB">
      <w:pPr>
        <w:pStyle w:val="akapit"/>
        <w:numPr>
          <w:ilvl w:val="1"/>
          <w:numId w:val="3"/>
        </w:numPr>
        <w:tabs>
          <w:tab w:val="clear" w:pos="1440"/>
          <w:tab w:val="num" w:pos="1083"/>
        </w:tabs>
        <w:ind w:left="1083" w:hanging="342"/>
        <w:jc w:val="both"/>
      </w:pPr>
      <w:r>
        <w:t>tygodniowy wymiar godzin lekcyjnych poszczególnych przedmiotów lub grup przedmiotów;</w:t>
      </w:r>
    </w:p>
    <w:p w:rsidR="00C771AB" w:rsidRDefault="00C771AB">
      <w:pPr>
        <w:pStyle w:val="akapit"/>
        <w:numPr>
          <w:ilvl w:val="1"/>
          <w:numId w:val="3"/>
        </w:numPr>
        <w:tabs>
          <w:tab w:val="clear" w:pos="1440"/>
          <w:tab w:val="num" w:pos="1083"/>
        </w:tabs>
        <w:ind w:left="1083" w:hanging="342"/>
        <w:jc w:val="both"/>
      </w:pPr>
      <w:r>
        <w:t>liczbę godzin:</w:t>
      </w:r>
    </w:p>
    <w:p w:rsidR="00C771AB" w:rsidRDefault="00C771AB">
      <w:pPr>
        <w:pStyle w:val="akapit"/>
        <w:numPr>
          <w:ilvl w:val="2"/>
          <w:numId w:val="3"/>
        </w:numPr>
        <w:tabs>
          <w:tab w:val="clear" w:pos="2340"/>
          <w:tab w:val="num" w:pos="1425"/>
        </w:tabs>
        <w:ind w:hanging="1257"/>
        <w:jc w:val="both"/>
      </w:pPr>
      <w:r>
        <w:t>do dyspozycji dyrektora, ze wskazaniem jak zostały rozdysponowane,</w:t>
      </w:r>
    </w:p>
    <w:p w:rsidR="00C771AB" w:rsidRDefault="00C771AB">
      <w:pPr>
        <w:pStyle w:val="akapit"/>
        <w:numPr>
          <w:ilvl w:val="2"/>
          <w:numId w:val="3"/>
        </w:numPr>
        <w:tabs>
          <w:tab w:val="clear" w:pos="2340"/>
          <w:tab w:val="num" w:pos="1425"/>
        </w:tabs>
        <w:ind w:hanging="1257"/>
        <w:jc w:val="both"/>
      </w:pPr>
      <w:r>
        <w:t>pracy bibliotekarza,</w:t>
      </w:r>
    </w:p>
    <w:p w:rsidR="00C771AB" w:rsidRDefault="00C771AB">
      <w:pPr>
        <w:pStyle w:val="akapit"/>
        <w:numPr>
          <w:ilvl w:val="2"/>
          <w:numId w:val="3"/>
        </w:numPr>
        <w:tabs>
          <w:tab w:val="clear" w:pos="2340"/>
          <w:tab w:val="num" w:pos="1425"/>
        </w:tabs>
        <w:ind w:hanging="1257"/>
        <w:jc w:val="both"/>
      </w:pPr>
      <w:r>
        <w:t>pracy logopedy,</w:t>
      </w:r>
    </w:p>
    <w:p w:rsidR="00C771AB" w:rsidRDefault="00C771AB">
      <w:pPr>
        <w:pStyle w:val="akapit"/>
        <w:numPr>
          <w:ilvl w:val="2"/>
          <w:numId w:val="3"/>
        </w:numPr>
        <w:tabs>
          <w:tab w:val="clear" w:pos="2340"/>
          <w:tab w:val="num" w:pos="1425"/>
        </w:tabs>
        <w:ind w:hanging="1257"/>
        <w:jc w:val="both"/>
      </w:pPr>
      <w:r>
        <w:t>pracy psychologa,</w:t>
      </w:r>
    </w:p>
    <w:p w:rsidR="00C771AB" w:rsidRDefault="00C771AB">
      <w:pPr>
        <w:pStyle w:val="akapit"/>
        <w:numPr>
          <w:ilvl w:val="2"/>
          <w:numId w:val="3"/>
        </w:numPr>
        <w:tabs>
          <w:tab w:val="clear" w:pos="2340"/>
          <w:tab w:val="num" w:pos="1425"/>
        </w:tabs>
        <w:ind w:hanging="1257"/>
        <w:jc w:val="both"/>
      </w:pPr>
      <w:r>
        <w:t>nauczania indywidualnego, zgodnie z aktualnymi orzeczeniami,</w:t>
      </w:r>
    </w:p>
    <w:p w:rsidR="00C771AB" w:rsidRDefault="00C771AB">
      <w:pPr>
        <w:pStyle w:val="akapit"/>
        <w:numPr>
          <w:ilvl w:val="2"/>
          <w:numId w:val="3"/>
        </w:numPr>
        <w:tabs>
          <w:tab w:val="clear" w:pos="2340"/>
          <w:tab w:val="num" w:pos="1425"/>
        </w:tabs>
        <w:ind w:hanging="1257"/>
        <w:jc w:val="both"/>
      </w:pPr>
      <w:r>
        <w:t>rewalidacyjnych, zgodnie z aktualnymi orzeczeniami,</w:t>
      </w:r>
    </w:p>
    <w:p w:rsidR="00C771AB" w:rsidRDefault="00C771AB">
      <w:pPr>
        <w:pStyle w:val="akapit"/>
        <w:numPr>
          <w:ilvl w:val="2"/>
          <w:numId w:val="3"/>
        </w:numPr>
        <w:tabs>
          <w:tab w:val="clear" w:pos="2340"/>
          <w:tab w:val="num" w:pos="1425"/>
        </w:tabs>
        <w:ind w:left="1425" w:hanging="342"/>
        <w:jc w:val="both"/>
      </w:pPr>
      <w:r>
        <w:t>w szkołach, gdzie są tworzone dwa lub więcej oddziałów tej samej klasy należy ustalić zbliżoną liczbę uczniów w poszczególnych oddziałach,</w:t>
      </w:r>
    </w:p>
    <w:p w:rsidR="00C771AB" w:rsidRDefault="00C771AB">
      <w:pPr>
        <w:pStyle w:val="akapit"/>
        <w:numPr>
          <w:ilvl w:val="2"/>
          <w:numId w:val="3"/>
        </w:numPr>
        <w:tabs>
          <w:tab w:val="clear" w:pos="2340"/>
          <w:tab w:val="num" w:pos="1425"/>
        </w:tabs>
        <w:ind w:hanging="1257"/>
        <w:jc w:val="both"/>
      </w:pPr>
      <w:r>
        <w:t>liczbę godzin wynikających z podziału na grupy,</w:t>
      </w:r>
    </w:p>
    <w:p w:rsidR="00C771AB" w:rsidRDefault="00C771AB">
      <w:pPr>
        <w:pStyle w:val="akapit"/>
        <w:numPr>
          <w:ilvl w:val="2"/>
          <w:numId w:val="3"/>
        </w:numPr>
        <w:tabs>
          <w:tab w:val="clear" w:pos="2340"/>
          <w:tab w:val="num" w:pos="1425"/>
        </w:tabs>
        <w:ind w:hanging="1257"/>
        <w:jc w:val="both"/>
      </w:pPr>
      <w:r>
        <w:t>liczbę godzin realizowanych w klasach łączonych.</w:t>
      </w:r>
    </w:p>
    <w:p w:rsidR="00C771AB" w:rsidRDefault="00C771AB">
      <w:pPr>
        <w:pStyle w:val="akapit"/>
        <w:jc w:val="both"/>
      </w:pPr>
      <w:r>
        <w:t>§ 2. Tryb i przygotowanie arkuszy organizacji szkół prowadzonych przez Gminę Jeleniewo.</w:t>
      </w:r>
    </w:p>
    <w:p w:rsidR="00C771AB" w:rsidRDefault="00C771AB">
      <w:pPr>
        <w:pStyle w:val="akapit"/>
        <w:numPr>
          <w:ilvl w:val="0"/>
          <w:numId w:val="4"/>
        </w:numPr>
        <w:jc w:val="both"/>
      </w:pPr>
      <w:r>
        <w:t>Do dnia 15 kwietnia 201</w:t>
      </w:r>
      <w:r w:rsidR="0072427B">
        <w:t>5</w:t>
      </w:r>
      <w:r>
        <w:t xml:space="preserve"> roku dyrektor Zespołu Szkół w Jeleniewie przedkłada Wójtowi Gminy Jeleniewo w dwóch egzemplarzach arkusze organizacyjne na rok szkolny 201</w:t>
      </w:r>
      <w:r w:rsidR="0072427B">
        <w:t>5</w:t>
      </w:r>
      <w:r>
        <w:t>/201</w:t>
      </w:r>
      <w:r w:rsidR="0072427B">
        <w:t>6</w:t>
      </w:r>
      <w:r>
        <w:t xml:space="preserve"> z adnotacją o zaopiniowaniu przez radę pedagogiczną.</w:t>
      </w:r>
    </w:p>
    <w:p w:rsidR="00C771AB" w:rsidRDefault="00C771AB">
      <w:pPr>
        <w:pStyle w:val="akapit"/>
        <w:numPr>
          <w:ilvl w:val="0"/>
          <w:numId w:val="4"/>
        </w:numPr>
        <w:jc w:val="both"/>
      </w:pPr>
      <w:r>
        <w:t>Do projektów arkuszy organizacyjnych należy dołączyć:</w:t>
      </w:r>
    </w:p>
    <w:p w:rsidR="00C771AB" w:rsidRDefault="00C771AB">
      <w:pPr>
        <w:pStyle w:val="akapit"/>
        <w:numPr>
          <w:ilvl w:val="1"/>
          <w:numId w:val="4"/>
        </w:numPr>
        <w:tabs>
          <w:tab w:val="clear" w:pos="1440"/>
          <w:tab w:val="num" w:pos="1083"/>
        </w:tabs>
        <w:ind w:hanging="699"/>
        <w:jc w:val="both"/>
      </w:pPr>
      <w:r>
        <w:t>wykaz kadry pedagogicznej, z wyszczególnieniem stopnia awansu zawodowego;</w:t>
      </w:r>
    </w:p>
    <w:p w:rsidR="00C771AB" w:rsidRDefault="00C771AB">
      <w:pPr>
        <w:pStyle w:val="akapit"/>
        <w:numPr>
          <w:ilvl w:val="1"/>
          <w:numId w:val="4"/>
        </w:numPr>
        <w:tabs>
          <w:tab w:val="clear" w:pos="1440"/>
          <w:tab w:val="num" w:pos="1083"/>
        </w:tabs>
        <w:ind w:left="1083" w:hanging="342"/>
        <w:jc w:val="both"/>
      </w:pPr>
      <w:r>
        <w:t>imienny wykaz pracowników administracji i obsługi, z podaniem wymiaru zatrudnienia i rodzaju umowy o pracę;</w:t>
      </w:r>
    </w:p>
    <w:p w:rsidR="00C771AB" w:rsidRDefault="00C771AB">
      <w:pPr>
        <w:pStyle w:val="akapit"/>
        <w:numPr>
          <w:ilvl w:val="1"/>
          <w:numId w:val="4"/>
        </w:numPr>
        <w:tabs>
          <w:tab w:val="clear" w:pos="1440"/>
          <w:tab w:val="num" w:pos="1083"/>
        </w:tabs>
        <w:ind w:left="1083" w:hanging="342"/>
        <w:jc w:val="both"/>
      </w:pPr>
      <w:r>
        <w:lastRenderedPageBreak/>
        <w:t>wykaz kadry pedagogicznej przystępującej do postępowań kwalifikacyjnych lub egzaminacyjnych w roku szkolnym 201</w:t>
      </w:r>
      <w:r w:rsidR="0072427B">
        <w:t>5</w:t>
      </w:r>
      <w:r>
        <w:t>/201</w:t>
      </w:r>
      <w:r w:rsidR="0072427B">
        <w:t>6</w:t>
      </w:r>
      <w:r>
        <w:t xml:space="preserve"> ze wskazaniem terminów składania przez nauczycieli wniosków o podjęcie tych postępowań;</w:t>
      </w:r>
    </w:p>
    <w:p w:rsidR="00C771AB" w:rsidRDefault="00C771AB">
      <w:pPr>
        <w:pStyle w:val="akapit"/>
        <w:numPr>
          <w:ilvl w:val="1"/>
          <w:numId w:val="4"/>
        </w:numPr>
        <w:tabs>
          <w:tab w:val="clear" w:pos="1440"/>
          <w:tab w:val="num" w:pos="1083"/>
        </w:tabs>
        <w:ind w:hanging="699"/>
        <w:jc w:val="both"/>
      </w:pPr>
      <w:r>
        <w:t>zestawienie wakatów w roku szkolnym 201</w:t>
      </w:r>
      <w:r w:rsidR="0072427B">
        <w:t>5</w:t>
      </w:r>
      <w:r>
        <w:t>/201</w:t>
      </w:r>
      <w:r w:rsidR="0072427B">
        <w:t>6</w:t>
      </w:r>
      <w:r>
        <w:t>;</w:t>
      </w:r>
    </w:p>
    <w:p w:rsidR="00C771AB" w:rsidRDefault="00C771AB">
      <w:pPr>
        <w:pStyle w:val="akapit"/>
        <w:numPr>
          <w:ilvl w:val="1"/>
          <w:numId w:val="4"/>
        </w:numPr>
        <w:tabs>
          <w:tab w:val="clear" w:pos="1440"/>
          <w:tab w:val="num" w:pos="1083"/>
        </w:tabs>
        <w:ind w:hanging="699"/>
        <w:jc w:val="both"/>
      </w:pPr>
      <w:r>
        <w:t>szkolne plany nauczania dla każdego oddziału;</w:t>
      </w:r>
    </w:p>
    <w:p w:rsidR="00C771AB" w:rsidRDefault="00C771AB">
      <w:pPr>
        <w:pStyle w:val="akapit"/>
        <w:numPr>
          <w:ilvl w:val="1"/>
          <w:numId w:val="4"/>
        </w:numPr>
        <w:tabs>
          <w:tab w:val="clear" w:pos="1440"/>
          <w:tab w:val="num" w:pos="1083"/>
        </w:tabs>
        <w:ind w:left="1083" w:hanging="342"/>
        <w:jc w:val="both"/>
      </w:pPr>
      <w:r>
        <w:t>w przypadku organizacji klas łączonych, ramowy plan nauczania w klasach łączonych;</w:t>
      </w:r>
    </w:p>
    <w:p w:rsidR="00C771AB" w:rsidRDefault="00C771AB">
      <w:pPr>
        <w:pStyle w:val="akapit"/>
        <w:numPr>
          <w:ilvl w:val="1"/>
          <w:numId w:val="4"/>
        </w:numPr>
        <w:tabs>
          <w:tab w:val="clear" w:pos="1440"/>
          <w:tab w:val="num" w:pos="1083"/>
        </w:tabs>
        <w:ind w:left="1083" w:hanging="342"/>
        <w:jc w:val="both"/>
      </w:pPr>
      <w:r>
        <w:t>w przypadku uczniów niepełnosprawnych, realizujących kształcenie specjalne –informacje o organizacji zajęć rewalidacyjnych;</w:t>
      </w:r>
    </w:p>
    <w:p w:rsidR="00C771AB" w:rsidRDefault="00C771AB">
      <w:pPr>
        <w:pStyle w:val="akapit"/>
        <w:numPr>
          <w:ilvl w:val="1"/>
          <w:numId w:val="4"/>
        </w:numPr>
        <w:tabs>
          <w:tab w:val="clear" w:pos="1440"/>
          <w:tab w:val="num" w:pos="1083"/>
        </w:tabs>
        <w:ind w:left="1083" w:hanging="342"/>
        <w:jc w:val="both"/>
      </w:pPr>
      <w:r>
        <w:t xml:space="preserve">w przypadku uczniów objętych nauczaniem indywidualnym – </w:t>
      </w:r>
      <w:r w:rsidR="009D7C59">
        <w:t>informacje o organizacji zajęć indywidualnych</w:t>
      </w:r>
      <w:r>
        <w:t>;</w:t>
      </w:r>
    </w:p>
    <w:p w:rsidR="00C771AB" w:rsidRDefault="00C771AB">
      <w:pPr>
        <w:pStyle w:val="akapit"/>
        <w:numPr>
          <w:ilvl w:val="1"/>
          <w:numId w:val="4"/>
        </w:numPr>
        <w:tabs>
          <w:tab w:val="clear" w:pos="1440"/>
          <w:tab w:val="num" w:pos="1083"/>
        </w:tabs>
        <w:ind w:left="1083" w:hanging="342"/>
        <w:jc w:val="both"/>
      </w:pPr>
      <w:r>
        <w:t>propozycje form realizacji godzin z art. 42 ust. 2 pkt 2 lit. a ustawy Karta Nauczyciela. Godziny wynikające z art. 42 ust. 2 pkt 2 KN należy przeznaczyć w szczególności na organizację opieki nad dziećmi dojeżdżającymi do szkoły oraz opiekę świetlicową.</w:t>
      </w:r>
    </w:p>
    <w:p w:rsidR="00C771AB" w:rsidRDefault="00C771AB">
      <w:pPr>
        <w:pStyle w:val="akapit"/>
        <w:numPr>
          <w:ilvl w:val="0"/>
          <w:numId w:val="4"/>
        </w:numPr>
        <w:jc w:val="both"/>
      </w:pPr>
      <w:r>
        <w:t>Ostateczny termin zatwierdzania arkuszy organizacyjnych na rok szkolny 2014/2015 przez organ prowadzący ustala się na dzień 30 kwietnia 201</w:t>
      </w:r>
      <w:r w:rsidR="0072427B">
        <w:t>5</w:t>
      </w:r>
      <w:r>
        <w:t xml:space="preserve"> roku. </w:t>
      </w:r>
    </w:p>
    <w:p w:rsidR="00C771AB" w:rsidRDefault="00C771AB">
      <w:pPr>
        <w:pStyle w:val="akapit"/>
        <w:ind w:left="360" w:hanging="417"/>
        <w:jc w:val="both"/>
      </w:pPr>
      <w:r>
        <w:t>§ 3. Standardy dotyczące zatrudnienia w szkołach.</w:t>
      </w:r>
    </w:p>
    <w:p w:rsidR="00C771AB" w:rsidRDefault="00C771AB">
      <w:pPr>
        <w:pStyle w:val="akapit"/>
        <w:numPr>
          <w:ilvl w:val="0"/>
          <w:numId w:val="5"/>
        </w:numPr>
        <w:spacing w:before="0" w:beforeAutospacing="0" w:after="0" w:afterAutospacing="0"/>
        <w:ind w:firstLine="39"/>
        <w:jc w:val="both"/>
      </w:pPr>
      <w:r>
        <w:t>Pracownicy pedagogiczni:</w:t>
      </w:r>
    </w:p>
    <w:p w:rsidR="00C771AB" w:rsidRDefault="00C771AB">
      <w:pPr>
        <w:pStyle w:val="akapit"/>
        <w:numPr>
          <w:ilvl w:val="1"/>
          <w:numId w:val="4"/>
        </w:numPr>
        <w:tabs>
          <w:tab w:val="clear" w:pos="1440"/>
          <w:tab w:val="num" w:pos="1083"/>
        </w:tabs>
        <w:spacing w:before="0" w:beforeAutospacing="0" w:after="0" w:afterAutospacing="0"/>
        <w:ind w:left="1083" w:hanging="342"/>
        <w:jc w:val="both"/>
      </w:pPr>
      <w:r>
        <w:t>nauczycieli zatrudnianych w trakcie roku szkolnego na czas określony lub zastępstwo za nieobecnego nauczyciela, należy zatrudnić na okres zastępstwa, jednak nie dłużej niż do zakończenia zajęć dydaktycznych;</w:t>
      </w:r>
    </w:p>
    <w:p w:rsidR="00C771AB" w:rsidRDefault="00C771AB">
      <w:pPr>
        <w:pStyle w:val="akapit"/>
        <w:numPr>
          <w:ilvl w:val="1"/>
          <w:numId w:val="4"/>
        </w:numPr>
        <w:tabs>
          <w:tab w:val="clear" w:pos="1440"/>
          <w:tab w:val="num" w:pos="1083"/>
        </w:tabs>
        <w:ind w:left="1083" w:hanging="342"/>
        <w:jc w:val="both"/>
      </w:pPr>
      <w:r>
        <w:t>zatrudnienie w szkole nauczycieli pracujących w pełnym wymiarze w innej szkole może nastąpić wyłącznie w porozumieniu z organem prowadzącym, po wcześniejszym udokumentowaniu niemożności zatrudnienia innego nauczyciela.</w:t>
      </w:r>
    </w:p>
    <w:p w:rsidR="00C771AB" w:rsidRDefault="00C771AB">
      <w:pPr>
        <w:pStyle w:val="akapit"/>
        <w:numPr>
          <w:ilvl w:val="0"/>
          <w:numId w:val="5"/>
        </w:numPr>
        <w:spacing w:before="0" w:beforeAutospacing="0" w:after="0" w:afterAutospacing="0"/>
        <w:ind w:firstLine="39"/>
        <w:jc w:val="both"/>
      </w:pPr>
      <w:r>
        <w:t>Pracownicy niepedagogiczni:</w:t>
      </w:r>
    </w:p>
    <w:p w:rsidR="00C771AB" w:rsidRDefault="00C771AB">
      <w:pPr>
        <w:pStyle w:val="akapit"/>
        <w:numPr>
          <w:ilvl w:val="1"/>
          <w:numId w:val="5"/>
        </w:numPr>
        <w:spacing w:before="0" w:beforeAutospacing="0" w:after="0" w:afterAutospacing="0"/>
        <w:jc w:val="both"/>
      </w:pPr>
      <w:r>
        <w:t>należy prowadzić racjonalną politykę zatrudnienia pracowników niepedagogicznych, wynikającą z faktycznych potrzeb, mając na uwadze maksymalne wykorzystanie przez nich czasu pracy i wypełnienie obowiązków w ramach zakresów czynności oraz racjonalne gospodarowanie środkami finansowymi budżetu szkoły;</w:t>
      </w:r>
    </w:p>
    <w:p w:rsidR="00C771AB" w:rsidRDefault="00C771AB">
      <w:pPr>
        <w:pStyle w:val="akapit"/>
        <w:numPr>
          <w:ilvl w:val="1"/>
          <w:numId w:val="5"/>
        </w:numPr>
        <w:jc w:val="both"/>
      </w:pPr>
      <w:r>
        <w:t>o podziale etatów pracowników administracji i obsługi na poszczególne stanowiska pracy, po uwzględnieniu potrzeb szkoły, decyduje dyrektor w uzgodnieniu z organem prowadzącym, stosownie do przyznanych środków w planie finansowym.</w:t>
      </w:r>
    </w:p>
    <w:p w:rsidR="00C771AB" w:rsidRDefault="00C771AB">
      <w:pPr>
        <w:pStyle w:val="akapit"/>
        <w:jc w:val="both"/>
      </w:pPr>
      <w:r>
        <w:t>§ 4. Pomoc psychologiczno – pedagogiczna.</w:t>
      </w:r>
    </w:p>
    <w:p w:rsidR="00C771AB" w:rsidRDefault="00C771AB">
      <w:pPr>
        <w:pStyle w:val="akapit"/>
        <w:numPr>
          <w:ilvl w:val="0"/>
          <w:numId w:val="6"/>
        </w:numPr>
        <w:jc w:val="both"/>
      </w:pPr>
      <w:r>
        <w:t>Pomoc psychologiczno – pedagogiczną, w tym kształcenie specjalne, nauczanie indywidualne, zajęcia rewalidacyjno – wychowawcze, wczesne wspomaganie rozwoju dziecka oraz pomoc psychologiczna – pedagogiczną organizuje się zgodnie z odrębnymi przepisami.</w:t>
      </w:r>
    </w:p>
    <w:p w:rsidR="00C771AB" w:rsidRDefault="00C771AB">
      <w:pPr>
        <w:pStyle w:val="akapit"/>
        <w:numPr>
          <w:ilvl w:val="0"/>
          <w:numId w:val="6"/>
        </w:numPr>
        <w:jc w:val="both"/>
      </w:pPr>
      <w:r>
        <w:t xml:space="preserve">Organizację zajęć wczesnego wspomagania rozwoju dziecka oraz nauczania indywidualnego ustala dyrektor szkoły w porozumieniu z organem prowadzącym. Dyrektor zobowiązany jest do złożenia pisma informującego o proponowanym wymiarze przeprowadzanych zajęć oraz ich orientacyjnych kosztach. Wyżej wymienione formy pomocy realizowane są na podstawie orzeczenia poradni </w:t>
      </w:r>
      <w:proofErr w:type="spellStart"/>
      <w:r>
        <w:t>psychologiczno</w:t>
      </w:r>
      <w:proofErr w:type="spellEnd"/>
      <w:r>
        <w:t xml:space="preserve"> – pedagogicznej.</w:t>
      </w:r>
    </w:p>
    <w:p w:rsidR="009D7C59" w:rsidRDefault="009D7C59" w:rsidP="009D7C59">
      <w:pPr>
        <w:pStyle w:val="akapit"/>
        <w:ind w:left="720"/>
        <w:jc w:val="both"/>
      </w:pPr>
    </w:p>
    <w:p w:rsidR="00C771AB" w:rsidRDefault="00C771AB">
      <w:pPr>
        <w:pStyle w:val="akapit"/>
        <w:numPr>
          <w:ilvl w:val="0"/>
          <w:numId w:val="6"/>
        </w:numPr>
        <w:jc w:val="both"/>
      </w:pPr>
      <w:r>
        <w:t>Każdorazowa zmiana w tym zakresie wymaga akceptacji Wójta Gminy Jeleniewo.</w:t>
      </w:r>
    </w:p>
    <w:p w:rsidR="00C771AB" w:rsidRDefault="00C771AB">
      <w:pPr>
        <w:pStyle w:val="akapit"/>
        <w:ind w:left="360" w:hanging="360"/>
        <w:jc w:val="both"/>
      </w:pPr>
      <w:r>
        <w:t>§ 5. Zasady dotyczące sporządzania aneksów do arkuszy organizacyjnych.</w:t>
      </w:r>
    </w:p>
    <w:p w:rsidR="00C771AB" w:rsidRDefault="00C771AB">
      <w:pPr>
        <w:pStyle w:val="akapit"/>
        <w:numPr>
          <w:ilvl w:val="0"/>
          <w:numId w:val="7"/>
        </w:numPr>
        <w:jc w:val="both"/>
      </w:pPr>
      <w:r>
        <w:t>Przed rozpoczęciem roku szkolnego 201</w:t>
      </w:r>
      <w:r w:rsidR="0072427B">
        <w:t>5</w:t>
      </w:r>
      <w:r>
        <w:t>/201</w:t>
      </w:r>
      <w:r w:rsidR="0072427B">
        <w:t>6</w:t>
      </w:r>
      <w:r>
        <w:t xml:space="preserve"> winna być dokonana weryfikacja arkuszy organizacyjnych szkół, w razie konieczności należy wprowadzić stosowne zmiany w formie aneksu.</w:t>
      </w:r>
    </w:p>
    <w:p w:rsidR="00C771AB" w:rsidRDefault="00C771AB">
      <w:pPr>
        <w:pStyle w:val="akapit"/>
        <w:numPr>
          <w:ilvl w:val="0"/>
          <w:numId w:val="7"/>
        </w:numPr>
        <w:jc w:val="both"/>
      </w:pPr>
      <w:r>
        <w:t>Aneks do arkusza organizacji szkoły sporządza się określając w nim przyczynę zaistniałych zmian, okres ich trwania, informację o nauczycielach którym przydzielono nowe zadania oraz inne zaistniałe w szkole zmiany, a także szacować przewidywane koszty.</w:t>
      </w:r>
    </w:p>
    <w:p w:rsidR="00C771AB" w:rsidRDefault="00C771AB">
      <w:pPr>
        <w:pStyle w:val="akapit"/>
        <w:numPr>
          <w:ilvl w:val="0"/>
          <w:numId w:val="7"/>
        </w:numPr>
        <w:jc w:val="both"/>
      </w:pPr>
      <w:r>
        <w:t>Projekt aneksu do arkusza organizacyjnego szkoły należy przedłożyć Wójtowi Gminy Jeleniewo do dnia 15 września 201</w:t>
      </w:r>
      <w:r w:rsidR="0072427B">
        <w:t>5</w:t>
      </w:r>
      <w:r>
        <w:t xml:space="preserve"> roku. Jeśli zaistnieje konieczność wprowadzenia innych zmian, aneks do arkusza organizacyjnego należy przedłożyć Wójtowi Gminy Jeleniewo do zatwierdzenia niezwłocznie przed ich wprowadzeniem.</w:t>
      </w:r>
    </w:p>
    <w:p w:rsidR="00C771AB" w:rsidRDefault="00C771AB">
      <w:pPr>
        <w:pStyle w:val="akapit"/>
        <w:jc w:val="both"/>
      </w:pPr>
      <w:r>
        <w:t>§ 6. Inne postanowienia.</w:t>
      </w:r>
    </w:p>
    <w:p w:rsidR="00C771AB" w:rsidRDefault="00C771AB">
      <w:pPr>
        <w:pStyle w:val="akapit"/>
        <w:numPr>
          <w:ilvl w:val="0"/>
          <w:numId w:val="8"/>
        </w:numPr>
        <w:jc w:val="both"/>
      </w:pPr>
      <w:r>
        <w:t>Zaleca się planowanie godzin ponadwymiarowych dla pracowników pedagogicznych wyłącznie do poziomu zabezpieczenia średniego wynagrodzenia nauczycieli.</w:t>
      </w:r>
    </w:p>
    <w:p w:rsidR="00C771AB" w:rsidRDefault="00C771AB">
      <w:pPr>
        <w:pStyle w:val="akapit"/>
        <w:numPr>
          <w:ilvl w:val="0"/>
          <w:numId w:val="8"/>
        </w:numPr>
        <w:jc w:val="both"/>
      </w:pPr>
      <w:r>
        <w:t>W arkuszu organ</w:t>
      </w:r>
      <w:r w:rsidR="009D7C59">
        <w:t>izacyjnym należy określić ogólną</w:t>
      </w:r>
      <w:r>
        <w:t xml:space="preserve"> liczbę godzin zajęć edukacyjnych finansowanych ze środków przydzielonych przez organ prowadzący oraz łączną liczbę godzin ponadwymiarowych.</w:t>
      </w:r>
    </w:p>
    <w:p w:rsidR="00C771AB" w:rsidRDefault="00C771AB">
      <w:pPr>
        <w:pStyle w:val="akapit"/>
        <w:numPr>
          <w:ilvl w:val="0"/>
          <w:numId w:val="8"/>
        </w:numPr>
        <w:jc w:val="both"/>
      </w:pPr>
      <w:r>
        <w:t>Organ prowadzący zastrzega sobie prawo zmiany powyższych wytycznych, zwłaszcza w sytuacji znaczącej zmiany funkcjonowania szkoły.</w:t>
      </w:r>
    </w:p>
    <w:p w:rsidR="00C771AB" w:rsidRDefault="00C771AB">
      <w:pPr>
        <w:pStyle w:val="akapit"/>
        <w:ind w:left="360"/>
        <w:jc w:val="both"/>
      </w:pPr>
      <w:r>
        <w:t xml:space="preserve">   </w:t>
      </w:r>
    </w:p>
    <w:p w:rsidR="00C771AB" w:rsidRDefault="00C771AB">
      <w:pPr>
        <w:pStyle w:val="akapit"/>
        <w:jc w:val="both"/>
      </w:pPr>
      <w:r>
        <w:t xml:space="preserve"> </w:t>
      </w:r>
    </w:p>
    <w:p w:rsidR="00C771AB" w:rsidRDefault="00C771AB">
      <w:pPr>
        <w:pStyle w:val="akapit"/>
        <w:ind w:left="1080"/>
        <w:jc w:val="both"/>
      </w:pPr>
    </w:p>
    <w:p w:rsidR="00C771AB" w:rsidRDefault="00C771AB">
      <w:pPr>
        <w:pStyle w:val="akapit"/>
        <w:ind w:left="360"/>
        <w:jc w:val="both"/>
      </w:pPr>
      <w:r>
        <w:t xml:space="preserve">  </w:t>
      </w:r>
    </w:p>
    <w:p w:rsidR="00C771AB" w:rsidRDefault="00C771AB">
      <w:pPr>
        <w:pStyle w:val="akapit"/>
        <w:jc w:val="center"/>
      </w:pPr>
      <w:r>
        <w:br/>
        <w:t xml:space="preserve"> </w:t>
      </w:r>
    </w:p>
    <w:p w:rsidR="00C771AB" w:rsidRDefault="00C771AB"/>
    <w:sectPr w:rsidR="00C771AB">
      <w:pgSz w:w="11907" w:h="16840" w:code="9"/>
      <w:pgMar w:top="1618" w:right="1533" w:bottom="719" w:left="1425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05212"/>
    <w:multiLevelType w:val="hybridMultilevel"/>
    <w:tmpl w:val="4BFC6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CBE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232E8"/>
    <w:multiLevelType w:val="hybridMultilevel"/>
    <w:tmpl w:val="024454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2E3309"/>
    <w:multiLevelType w:val="hybridMultilevel"/>
    <w:tmpl w:val="BDD8A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667423"/>
    <w:multiLevelType w:val="hybridMultilevel"/>
    <w:tmpl w:val="29EED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3E75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5E8A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3E1E05"/>
    <w:multiLevelType w:val="hybridMultilevel"/>
    <w:tmpl w:val="82825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9913B6"/>
    <w:multiLevelType w:val="hybridMultilevel"/>
    <w:tmpl w:val="A0CAE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EF0CF0"/>
    <w:multiLevelType w:val="hybridMultilevel"/>
    <w:tmpl w:val="3446C256"/>
    <w:lvl w:ilvl="0" w:tplc="381293CA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D44AA16A">
      <w:start w:val="1"/>
      <w:numFmt w:val="decimal"/>
      <w:lvlText w:val="%2)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7">
    <w:nsid w:val="7EC107CE"/>
    <w:multiLevelType w:val="hybridMultilevel"/>
    <w:tmpl w:val="87821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59"/>
    <w:rsid w:val="0072427B"/>
    <w:rsid w:val="009D7C59"/>
    <w:rsid w:val="00B51819"/>
    <w:rsid w:val="00C7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A0E93-0A51-46E9-8FDF-6928CFB5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">
    <w:name w:val="typ"/>
    <w:basedOn w:val="Normalny"/>
    <w:pPr>
      <w:spacing w:before="100" w:beforeAutospacing="1" w:after="100" w:afterAutospacing="1"/>
    </w:pPr>
  </w:style>
  <w:style w:type="paragraph" w:customStyle="1" w:styleId="organ-wydajacy">
    <w:name w:val="organ-wydajacy"/>
    <w:basedOn w:val="Normalny"/>
    <w:pPr>
      <w:spacing w:before="100" w:beforeAutospacing="1" w:after="100" w:afterAutospacing="1"/>
    </w:pPr>
  </w:style>
  <w:style w:type="paragraph" w:styleId="Data">
    <w:name w:val="Date"/>
    <w:basedOn w:val="Normalny"/>
    <w:semiHidden/>
    <w:pPr>
      <w:spacing w:before="100" w:beforeAutospacing="1" w:after="100" w:afterAutospacing="1"/>
    </w:pPr>
  </w:style>
  <w:style w:type="paragraph" w:customStyle="1" w:styleId="tytul">
    <w:name w:val="tytul"/>
    <w:basedOn w:val="Normalny"/>
    <w:pPr>
      <w:spacing w:before="100" w:beforeAutospacing="1" w:after="100" w:afterAutospacing="1"/>
    </w:pPr>
  </w:style>
  <w:style w:type="character" w:styleId="Pogrubienie">
    <w:name w:val="Strong"/>
    <w:qFormat/>
    <w:rPr>
      <w:b/>
      <w:bCs/>
    </w:rPr>
  </w:style>
  <w:style w:type="paragraph" w:customStyle="1" w:styleId="akapit">
    <w:name w:val="akapit"/>
    <w:basedOn w:val="Normalny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42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JELENIEWO</Company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User</cp:lastModifiedBy>
  <cp:revision>4</cp:revision>
  <cp:lastPrinted>2015-03-02T11:04:00Z</cp:lastPrinted>
  <dcterms:created xsi:type="dcterms:W3CDTF">2015-03-02T11:06:00Z</dcterms:created>
  <dcterms:modified xsi:type="dcterms:W3CDTF">2015-03-02T11:07:00Z</dcterms:modified>
</cp:coreProperties>
</file>