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A9" w:rsidRDefault="008E64A9" w:rsidP="008E64A9">
      <w:pPr>
        <w:pStyle w:val="Tytu"/>
        <w:rPr>
          <w:rFonts w:eastAsia="Lucida Sans Unicode"/>
          <w:sz w:val="28"/>
        </w:rPr>
      </w:pPr>
      <w:r>
        <w:rPr>
          <w:rFonts w:eastAsia="Lucida Sans Unicode"/>
          <w:sz w:val="28"/>
        </w:rPr>
        <w:t>UCHWAŁA NR</w:t>
      </w:r>
      <w:r>
        <w:rPr>
          <w:rFonts w:eastAsia="Lucida Sans Unicode"/>
          <w:sz w:val="28"/>
        </w:rPr>
        <w:t xml:space="preserve"> III.14.</w:t>
      </w:r>
      <w:r>
        <w:rPr>
          <w:rFonts w:eastAsia="Lucida Sans Unicode"/>
          <w:sz w:val="28"/>
        </w:rPr>
        <w:t>2014</w:t>
      </w:r>
    </w:p>
    <w:p w:rsidR="008E64A9" w:rsidRDefault="008E64A9" w:rsidP="008E64A9">
      <w:pPr>
        <w:pStyle w:val="Tytu"/>
        <w:rPr>
          <w:sz w:val="28"/>
        </w:rPr>
      </w:pPr>
      <w:r>
        <w:rPr>
          <w:sz w:val="28"/>
        </w:rPr>
        <w:t>RADY GMINY JELENIEWO</w:t>
      </w:r>
    </w:p>
    <w:p w:rsidR="008E64A9" w:rsidRDefault="008E64A9" w:rsidP="008E64A9">
      <w:pPr>
        <w:pStyle w:val="Tytu"/>
        <w:rPr>
          <w:sz w:val="28"/>
        </w:rPr>
      </w:pPr>
      <w:r>
        <w:rPr>
          <w:sz w:val="28"/>
        </w:rPr>
        <w:t xml:space="preserve">z dnia </w:t>
      </w:r>
      <w:r>
        <w:rPr>
          <w:sz w:val="28"/>
        </w:rPr>
        <w:t>29</w:t>
      </w:r>
      <w:r>
        <w:rPr>
          <w:sz w:val="28"/>
        </w:rPr>
        <w:t xml:space="preserve"> grudnia 2014 r.</w:t>
      </w:r>
    </w:p>
    <w:p w:rsidR="008E64A9" w:rsidRDefault="008E64A9" w:rsidP="008E64A9">
      <w:pPr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:rsidR="008E64A9" w:rsidRDefault="008E64A9" w:rsidP="008E64A9">
      <w:pPr>
        <w:ind w:left="1440" w:hanging="144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w sprawie uchwalenia Rocznego programu współpracy </w:t>
      </w:r>
      <w:r>
        <w:rPr>
          <w:b/>
          <w:bCs/>
          <w:iCs/>
          <w:szCs w:val="22"/>
        </w:rPr>
        <w:t>G</w:t>
      </w:r>
      <w:r>
        <w:rPr>
          <w:b/>
          <w:bCs/>
          <w:iCs/>
          <w:szCs w:val="22"/>
        </w:rPr>
        <w:t>miny Jeleniewo z</w:t>
      </w:r>
    </w:p>
    <w:p w:rsidR="008E64A9" w:rsidRDefault="008E64A9" w:rsidP="008E64A9">
      <w:pPr>
        <w:ind w:left="1440" w:hanging="144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organizacjami pozarządowymi oraz podmiotami</w:t>
      </w:r>
      <w:r>
        <w:rPr>
          <w:b/>
          <w:bCs/>
          <w:iCs/>
          <w:szCs w:val="22"/>
        </w:rPr>
        <w:t>,</w:t>
      </w:r>
      <w:r>
        <w:rPr>
          <w:b/>
          <w:bCs/>
          <w:iCs/>
          <w:szCs w:val="22"/>
        </w:rPr>
        <w:t xml:space="preserve"> o których mowa w art. 3 ustawy z dnia </w:t>
      </w:r>
    </w:p>
    <w:p w:rsidR="008E64A9" w:rsidRDefault="008E64A9" w:rsidP="008E64A9">
      <w:pPr>
        <w:ind w:left="1440" w:hanging="144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24 kwietnia 2003r. o działalności p</w:t>
      </w:r>
      <w:r>
        <w:rPr>
          <w:b/>
          <w:bCs/>
          <w:iCs/>
          <w:szCs w:val="22"/>
        </w:rPr>
        <w:t>ożytku</w:t>
      </w:r>
      <w:r>
        <w:rPr>
          <w:b/>
          <w:bCs/>
          <w:iCs/>
          <w:szCs w:val="22"/>
        </w:rPr>
        <w:t xml:space="preserve"> publicznego i o wolontariacie na 2015</w:t>
      </w:r>
      <w:r>
        <w:rPr>
          <w:b/>
          <w:bCs/>
          <w:iCs/>
          <w:szCs w:val="22"/>
        </w:rPr>
        <w:t xml:space="preserve"> rok</w:t>
      </w:r>
    </w:p>
    <w:p w:rsidR="008E64A9" w:rsidRDefault="008E64A9" w:rsidP="008E64A9">
      <w:pPr>
        <w:spacing w:line="360" w:lineRule="auto"/>
        <w:ind w:left="1440" w:hanging="1440"/>
        <w:jc w:val="center"/>
        <w:rPr>
          <w:rFonts w:ascii="Trebuchet MS" w:hAnsi="Trebuchet MS"/>
          <w:b/>
          <w:bCs/>
          <w:iCs/>
          <w:sz w:val="22"/>
          <w:szCs w:val="22"/>
        </w:rPr>
      </w:pPr>
    </w:p>
    <w:p w:rsidR="008E64A9" w:rsidRDefault="008E64A9" w:rsidP="008E64A9">
      <w:pPr>
        <w:rPr>
          <w:rFonts w:ascii="Trebuchet MS" w:eastAsia="Arial" w:hAnsi="Trebuchet MS" w:cs="Arial"/>
          <w:sz w:val="22"/>
          <w:szCs w:val="22"/>
        </w:rPr>
      </w:pPr>
    </w:p>
    <w:p w:rsidR="008E64A9" w:rsidRPr="00584462" w:rsidRDefault="008E64A9" w:rsidP="008E64A9">
      <w:pPr>
        <w:ind w:firstLine="708"/>
        <w:jc w:val="both"/>
        <w:rPr>
          <w:rFonts w:eastAsia="Arial"/>
        </w:rPr>
      </w:pPr>
      <w:r>
        <w:rPr>
          <w:rFonts w:eastAsia="Arial"/>
          <w:szCs w:val="22"/>
        </w:rPr>
        <w:t>Na  podstawie  art. 18 ust. 2 pkt. 15 ustawy z dnia 8 marca 1990 r. o samorządzie gminnym (Dz. U. z 2013 r. poz. 594</w:t>
      </w:r>
      <w:r>
        <w:rPr>
          <w:rFonts w:eastAsia="Arial"/>
          <w:szCs w:val="22"/>
        </w:rPr>
        <w:t>,</w:t>
      </w:r>
      <w:r>
        <w:rPr>
          <w:rFonts w:eastAsia="Arial"/>
          <w:szCs w:val="22"/>
        </w:rPr>
        <w:t xml:space="preserve"> </w:t>
      </w:r>
      <w:r w:rsidR="00BB5D07">
        <w:rPr>
          <w:szCs w:val="28"/>
        </w:rPr>
        <w:t>poz.645 i poz.1318, z 2014 r. poz.379 i poz.1072</w:t>
      </w:r>
      <w:r>
        <w:rPr>
          <w:rFonts w:eastAsia="Arial"/>
          <w:szCs w:val="22"/>
        </w:rPr>
        <w:t>),  w związku z  art. 5a ust.1 ustawy z dnia 24 kwietnia 2003 r. o działalności pożytku publicznego i o wolontariacie (Dz. U. z 2010</w:t>
      </w:r>
      <w:r w:rsidR="00995BC6">
        <w:rPr>
          <w:rFonts w:eastAsia="Arial"/>
          <w:szCs w:val="22"/>
        </w:rPr>
        <w:t xml:space="preserve"> </w:t>
      </w:r>
      <w:r>
        <w:rPr>
          <w:rFonts w:eastAsia="Arial"/>
          <w:szCs w:val="22"/>
        </w:rPr>
        <w:t>r. Nr 234 poz.1536 z późn.</w:t>
      </w:r>
      <w:r w:rsidR="00995BC6">
        <w:rPr>
          <w:rFonts w:eastAsia="Arial"/>
          <w:szCs w:val="22"/>
        </w:rPr>
        <w:t>z</w:t>
      </w:r>
      <w:r>
        <w:rPr>
          <w:rFonts w:eastAsia="Arial"/>
          <w:szCs w:val="22"/>
        </w:rPr>
        <w:t xml:space="preserve">m.), po przeprowadzeniu konsultacji społecznych, </w:t>
      </w:r>
      <w:r w:rsidRPr="00584462">
        <w:rPr>
          <w:rFonts w:eastAsia="Arial"/>
          <w:bCs/>
        </w:rPr>
        <w:t xml:space="preserve">Rada Gminy </w:t>
      </w:r>
      <w:r>
        <w:rPr>
          <w:rFonts w:eastAsia="Arial"/>
          <w:bCs/>
        </w:rPr>
        <w:t xml:space="preserve">Jeleniewo </w:t>
      </w:r>
      <w:r w:rsidRPr="00584462">
        <w:rPr>
          <w:rFonts w:eastAsia="Arial"/>
          <w:bCs/>
        </w:rPr>
        <w:t>uchwala, co następuje:</w:t>
      </w:r>
    </w:p>
    <w:p w:rsidR="008E64A9" w:rsidRDefault="008E64A9" w:rsidP="008E64A9">
      <w:pPr>
        <w:spacing w:line="360" w:lineRule="auto"/>
        <w:rPr>
          <w:rFonts w:eastAsia="Arial"/>
          <w:b/>
          <w:bCs/>
          <w:szCs w:val="22"/>
        </w:rPr>
      </w:pPr>
    </w:p>
    <w:p w:rsidR="008E64A9" w:rsidRDefault="008E64A9" w:rsidP="00995BC6">
      <w:pPr>
        <w:spacing w:line="360" w:lineRule="auto"/>
        <w:jc w:val="both"/>
        <w:rPr>
          <w:rFonts w:eastAsia="Arial"/>
          <w:szCs w:val="22"/>
        </w:rPr>
      </w:pPr>
      <w:r>
        <w:rPr>
          <w:rFonts w:eastAsia="Arial"/>
          <w:bCs/>
          <w:szCs w:val="22"/>
        </w:rPr>
        <w:t xml:space="preserve">§ 1. </w:t>
      </w:r>
      <w:r>
        <w:rPr>
          <w:rFonts w:eastAsia="Arial"/>
          <w:szCs w:val="22"/>
        </w:rPr>
        <w:t>Uchwala się „ Roczny program współpracy g</w:t>
      </w:r>
      <w:r w:rsidRPr="00584462">
        <w:rPr>
          <w:rFonts w:eastAsia="Arial"/>
        </w:rPr>
        <w:t>miny</w:t>
      </w:r>
      <w:r>
        <w:rPr>
          <w:rFonts w:eastAsia="Arial"/>
          <w:szCs w:val="22"/>
        </w:rPr>
        <w:t xml:space="preserve">  z organizacjami pozarządowymi oraz  podmiotami o których mowa w art. 3 ust. 3 ustawy z dnia 24 kwietnia 2003 r. o działalności pożytku publicznego i o wolontariacie na 2015 rok”, stanowiący załącznik do niniejszej uchwały.</w:t>
      </w:r>
    </w:p>
    <w:p w:rsidR="008E64A9" w:rsidRDefault="008E64A9" w:rsidP="00995BC6">
      <w:pPr>
        <w:spacing w:line="360" w:lineRule="auto"/>
        <w:jc w:val="both"/>
        <w:rPr>
          <w:rFonts w:eastAsia="Arial"/>
          <w:b/>
          <w:bCs/>
          <w:szCs w:val="22"/>
        </w:rPr>
      </w:pPr>
    </w:p>
    <w:p w:rsidR="008E64A9" w:rsidRDefault="008E64A9" w:rsidP="00995BC6">
      <w:pPr>
        <w:spacing w:line="360" w:lineRule="auto"/>
        <w:jc w:val="both"/>
        <w:rPr>
          <w:rFonts w:eastAsia="Arial"/>
          <w:szCs w:val="22"/>
        </w:rPr>
      </w:pPr>
      <w:r>
        <w:rPr>
          <w:rFonts w:eastAsia="Arial"/>
          <w:bCs/>
          <w:szCs w:val="22"/>
        </w:rPr>
        <w:t xml:space="preserve">§ 2. </w:t>
      </w:r>
      <w:r>
        <w:rPr>
          <w:rFonts w:eastAsia="Arial"/>
          <w:szCs w:val="22"/>
        </w:rPr>
        <w:t>Wykonanie uchwały powierza się Wójtowi  Gminy Jeleniewo.</w:t>
      </w:r>
    </w:p>
    <w:p w:rsidR="008E64A9" w:rsidRDefault="008E64A9" w:rsidP="00995BC6">
      <w:pPr>
        <w:spacing w:line="360" w:lineRule="auto"/>
        <w:jc w:val="both"/>
        <w:rPr>
          <w:rFonts w:eastAsia="Arial"/>
          <w:szCs w:val="22"/>
        </w:rPr>
      </w:pPr>
    </w:p>
    <w:p w:rsidR="008E64A9" w:rsidRDefault="008E64A9" w:rsidP="00995BC6">
      <w:pPr>
        <w:spacing w:line="360" w:lineRule="auto"/>
        <w:jc w:val="both"/>
        <w:rPr>
          <w:rFonts w:eastAsia="Arial"/>
          <w:szCs w:val="22"/>
        </w:rPr>
      </w:pPr>
      <w:r>
        <w:rPr>
          <w:rFonts w:eastAsia="Arial"/>
          <w:bCs/>
          <w:szCs w:val="22"/>
        </w:rPr>
        <w:t xml:space="preserve">§ 3. </w:t>
      </w:r>
      <w:r>
        <w:rPr>
          <w:rFonts w:eastAsia="Arial"/>
          <w:szCs w:val="22"/>
        </w:rPr>
        <w:t>Uchwała wchodzi w życie z dniem podjęcia z mocą obowiązującą od 1 stycznia 2015  roku.</w:t>
      </w:r>
    </w:p>
    <w:p w:rsidR="008E64A9" w:rsidRPr="00B710AB" w:rsidRDefault="008E64A9" w:rsidP="00995BC6">
      <w:pPr>
        <w:spacing w:line="360" w:lineRule="auto"/>
        <w:jc w:val="both"/>
        <w:rPr>
          <w:rFonts w:eastAsia="Arial"/>
          <w:szCs w:val="22"/>
        </w:rPr>
      </w:pPr>
      <w:r>
        <w:rPr>
          <w:rFonts w:eastAsia="Arial"/>
          <w:szCs w:val="22"/>
        </w:rPr>
        <w:tab/>
      </w:r>
    </w:p>
    <w:p w:rsidR="008E64A9" w:rsidRPr="00B710AB" w:rsidRDefault="00B710AB" w:rsidP="00B710AB">
      <w:pPr>
        <w:spacing w:line="360" w:lineRule="auto"/>
        <w:jc w:val="center"/>
        <w:rPr>
          <w:rFonts w:eastAsia="Arial"/>
          <w:sz w:val="22"/>
          <w:szCs w:val="22"/>
        </w:rPr>
      </w:pPr>
      <w:r w:rsidRPr="00B710AB">
        <w:rPr>
          <w:rFonts w:eastAsia="Arial"/>
          <w:sz w:val="22"/>
          <w:szCs w:val="22"/>
        </w:rPr>
        <w:t>PRZEWODNICZĄCY</w:t>
      </w:r>
      <w:bookmarkStart w:id="0" w:name="_GoBack"/>
      <w:bookmarkEnd w:id="0"/>
    </w:p>
    <w:p w:rsidR="00B710AB" w:rsidRPr="00B710AB" w:rsidRDefault="00B710AB" w:rsidP="00B710AB">
      <w:pPr>
        <w:spacing w:line="360" w:lineRule="auto"/>
        <w:jc w:val="center"/>
        <w:rPr>
          <w:rFonts w:eastAsia="Arial"/>
          <w:sz w:val="22"/>
          <w:szCs w:val="22"/>
        </w:rPr>
      </w:pPr>
      <w:r w:rsidRPr="00B710AB">
        <w:rPr>
          <w:rFonts w:eastAsia="Arial"/>
          <w:sz w:val="22"/>
          <w:szCs w:val="22"/>
        </w:rPr>
        <w:t>RADY GMINY JELENIEWO</w:t>
      </w:r>
    </w:p>
    <w:p w:rsidR="00B710AB" w:rsidRPr="00B710AB" w:rsidRDefault="00B710AB" w:rsidP="00B710AB">
      <w:pPr>
        <w:spacing w:line="360" w:lineRule="auto"/>
        <w:jc w:val="center"/>
        <w:rPr>
          <w:rFonts w:eastAsia="Arial"/>
          <w:sz w:val="22"/>
          <w:szCs w:val="22"/>
        </w:rPr>
      </w:pPr>
      <w:r w:rsidRPr="00B710AB">
        <w:rPr>
          <w:rFonts w:eastAsia="Arial"/>
          <w:sz w:val="22"/>
          <w:szCs w:val="22"/>
        </w:rPr>
        <w:t>Jan Bielecki</w:t>
      </w:r>
    </w:p>
    <w:p w:rsidR="008E64A9" w:rsidRDefault="008E64A9" w:rsidP="008E64A9">
      <w:pPr>
        <w:spacing w:line="360" w:lineRule="auto"/>
        <w:rPr>
          <w:rFonts w:ascii="Trebuchet MS" w:eastAsia="Arial" w:hAnsi="Trebuchet MS" w:cs="Arial"/>
          <w:sz w:val="22"/>
          <w:szCs w:val="22"/>
        </w:rPr>
      </w:pPr>
    </w:p>
    <w:p w:rsidR="008E64A9" w:rsidRDefault="008E64A9" w:rsidP="008E64A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</w:t>
      </w:r>
      <w:r>
        <w:rPr>
          <w:rFonts w:ascii="Trebuchet MS" w:hAnsi="Trebuchet MS"/>
          <w:sz w:val="22"/>
          <w:szCs w:val="22"/>
        </w:rPr>
        <w:tab/>
        <w:t xml:space="preserve"> </w:t>
      </w:r>
    </w:p>
    <w:p w:rsidR="008E64A9" w:rsidRDefault="008E64A9" w:rsidP="008E64A9">
      <w:pPr>
        <w:rPr>
          <w:rFonts w:ascii="Trebuchet MS" w:hAnsi="Trebuchet MS"/>
          <w:sz w:val="22"/>
          <w:szCs w:val="22"/>
        </w:rPr>
      </w:pPr>
    </w:p>
    <w:p w:rsidR="00D674DA" w:rsidRPr="00D674DA" w:rsidRDefault="008E64A9" w:rsidP="00D674DA">
      <w:pPr>
        <w:pStyle w:val="Tytu"/>
        <w:jc w:val="right"/>
      </w:pPr>
      <w:r>
        <w:rPr>
          <w:rFonts w:ascii="Trebuchet MS" w:hAnsi="Trebuchet MS"/>
          <w:sz w:val="22"/>
          <w:szCs w:val="22"/>
        </w:rPr>
        <w:br w:type="page"/>
      </w:r>
    </w:p>
    <w:p w:rsidR="00D674DA" w:rsidRPr="00D674DA" w:rsidRDefault="00D674DA" w:rsidP="00AB684B">
      <w:pPr>
        <w:jc w:val="right"/>
        <w:rPr>
          <w:rFonts w:eastAsia="Lucida Sans Unicode"/>
        </w:rPr>
      </w:pPr>
      <w:r w:rsidRPr="00D674DA">
        <w:rPr>
          <w:rFonts w:eastAsia="Lucida Sans Unicode"/>
        </w:rPr>
        <w:lastRenderedPageBreak/>
        <w:t>Załącznik</w:t>
      </w:r>
    </w:p>
    <w:p w:rsidR="00D674DA" w:rsidRPr="00D674DA" w:rsidRDefault="00D674DA" w:rsidP="00AB684B">
      <w:pPr>
        <w:jc w:val="right"/>
        <w:rPr>
          <w:rFonts w:eastAsia="Lucida Sans Unicode"/>
        </w:rPr>
      </w:pPr>
      <w:r w:rsidRPr="00D674DA">
        <w:rPr>
          <w:rFonts w:eastAsia="Lucida Sans Unicode"/>
        </w:rPr>
        <w:t>do uchwały nr III.14.2014</w:t>
      </w:r>
    </w:p>
    <w:p w:rsidR="00AB684B" w:rsidRPr="00D674DA" w:rsidRDefault="00AB684B" w:rsidP="00AB684B">
      <w:pPr>
        <w:jc w:val="right"/>
        <w:rPr>
          <w:rFonts w:eastAsia="Lucida Sans Unicode"/>
        </w:rPr>
      </w:pPr>
      <w:r w:rsidRPr="00D674DA">
        <w:rPr>
          <w:rFonts w:eastAsia="Lucida Sans Unicode"/>
        </w:rPr>
        <w:t>Rady Gminy Jeleniewo</w:t>
      </w:r>
    </w:p>
    <w:p w:rsidR="00AB684B" w:rsidRPr="00D674DA" w:rsidRDefault="00AB684B" w:rsidP="00AB684B">
      <w:pPr>
        <w:jc w:val="right"/>
        <w:rPr>
          <w:rFonts w:eastAsia="Lucida Sans Unicode"/>
        </w:rPr>
      </w:pPr>
      <w:r w:rsidRPr="00D674DA">
        <w:rPr>
          <w:rFonts w:eastAsia="Lucida Sans Unicode"/>
        </w:rPr>
        <w:t>z dnia 29 grudnia 2014 r.</w:t>
      </w:r>
    </w:p>
    <w:p w:rsidR="008E64A9" w:rsidRDefault="008E64A9" w:rsidP="008E64A9">
      <w:pPr>
        <w:rPr>
          <w:rFonts w:ascii="Trebuchet MS" w:hAnsi="Trebuchet MS"/>
          <w:sz w:val="22"/>
          <w:szCs w:val="22"/>
        </w:rPr>
      </w:pPr>
    </w:p>
    <w:p w:rsidR="008E64A9" w:rsidRPr="00C4749B" w:rsidRDefault="008E64A9" w:rsidP="008E64A9">
      <w:pPr>
        <w:rPr>
          <w:b/>
          <w:bCs/>
          <w:iCs/>
        </w:rPr>
      </w:pPr>
      <w:r>
        <w:rPr>
          <w:b/>
          <w:bCs/>
          <w:iCs/>
        </w:rPr>
        <w:t>„</w:t>
      </w:r>
      <w:r w:rsidRPr="00C4749B">
        <w:rPr>
          <w:b/>
          <w:bCs/>
          <w:iCs/>
        </w:rPr>
        <w:t>Roczny program współpracy gminy z organizacjami pozarządowymi oraz podmiotami o których mowa w art. 3 ust. 3 ustawy z dnia 24 kwietnia 2003 r. o działalności pożytku publicznego i o wolontariacie na 201</w:t>
      </w:r>
      <w:r>
        <w:rPr>
          <w:b/>
          <w:bCs/>
          <w:iCs/>
        </w:rPr>
        <w:t>5</w:t>
      </w:r>
      <w:r w:rsidRPr="00C4749B">
        <w:rPr>
          <w:b/>
          <w:bCs/>
          <w:iCs/>
        </w:rPr>
        <w:t xml:space="preserve"> rok</w:t>
      </w:r>
      <w:r>
        <w:rPr>
          <w:b/>
          <w:bCs/>
          <w:iCs/>
        </w:rPr>
        <w:t>”</w:t>
      </w:r>
      <w:r w:rsidRPr="00C4749B">
        <w:rPr>
          <w:b/>
          <w:bCs/>
          <w:iCs/>
        </w:rPr>
        <w:t>.</w:t>
      </w:r>
    </w:p>
    <w:p w:rsidR="008E64A9" w:rsidRPr="00C4749B" w:rsidRDefault="008E64A9" w:rsidP="008E64A9">
      <w:pPr>
        <w:jc w:val="center"/>
      </w:pPr>
    </w:p>
    <w:p w:rsidR="008E64A9" w:rsidRDefault="008E64A9" w:rsidP="008E64A9">
      <w:pPr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b/>
          <w:bCs/>
          <w:iCs/>
        </w:rPr>
      </w:pPr>
      <w:r>
        <w:rPr>
          <w:b/>
          <w:bCs/>
          <w:iCs/>
        </w:rPr>
        <w:t>I. Postanowienia wstępne</w:t>
      </w:r>
    </w:p>
    <w:p w:rsidR="008E64A9" w:rsidRDefault="008E64A9" w:rsidP="008E64A9"/>
    <w:p w:rsidR="008E64A9" w:rsidRDefault="008E64A9" w:rsidP="008E64A9">
      <w:pPr>
        <w:pStyle w:val="Tekstpodstawowywcity21"/>
        <w:numPr>
          <w:ilvl w:val="0"/>
          <w:numId w:val="32"/>
        </w:numPr>
      </w:pPr>
      <w:r>
        <w:t xml:space="preserve">Roczny program współpracy wynika z ustawy o działalności pożytku publicznego i </w:t>
      </w:r>
    </w:p>
    <w:p w:rsidR="008E64A9" w:rsidRDefault="008E64A9" w:rsidP="00AB684B">
      <w:pPr>
        <w:pStyle w:val="Tekstpodstawowywcity21"/>
        <w:ind w:left="708" w:firstLine="0"/>
        <w:jc w:val="left"/>
      </w:pPr>
      <w:r>
        <w:t xml:space="preserve">wolontariacie z dnia 24 kwietnia 2003 r. (Dz. U. z 2010r. Nr 234 poz. 1536 z </w:t>
      </w:r>
      <w:proofErr w:type="spellStart"/>
      <w:r>
        <w:t>późn</w:t>
      </w:r>
      <w:proofErr w:type="spellEnd"/>
      <w:r>
        <w:t>.    zm.) i obowiązku wzajemnego informowania się przez organizacje i władze samorządowe o planowanych kierunkach działalności i współdziałania w celu zharmonizowania tych działań.</w:t>
      </w:r>
    </w:p>
    <w:p w:rsidR="008E64A9" w:rsidRDefault="008E64A9" w:rsidP="008E64A9">
      <w:pPr>
        <w:pStyle w:val="Tekstpodstawowywcity"/>
        <w:ind w:left="720" w:hanging="360"/>
      </w:pPr>
      <w:r>
        <w:t>2. Program określa cele, formy, zasady i zakres współpracy gminy Jeleniewo z organizacjami pozarządowymi oraz priorytety zadań publicznych, których realizacja będzie związana z udzieleniem pomocy publicznej.</w:t>
      </w:r>
    </w:p>
    <w:p w:rsidR="008E64A9" w:rsidRDefault="008E64A9" w:rsidP="008E64A9"/>
    <w:p w:rsidR="008E64A9" w:rsidRDefault="008E64A9" w:rsidP="008E64A9">
      <w:pPr>
        <w:pStyle w:val="Nagwek1"/>
        <w:tabs>
          <w:tab w:val="left" w:pos="1080"/>
        </w:tabs>
        <w:jc w:val="both"/>
      </w:pPr>
      <w:r>
        <w:t>Cele programu</w:t>
      </w:r>
    </w:p>
    <w:p w:rsidR="008E64A9" w:rsidRDefault="008E64A9" w:rsidP="008E64A9">
      <w:pPr>
        <w:numPr>
          <w:ilvl w:val="1"/>
          <w:numId w:val="3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 xml:space="preserve">Głównym celem programu jest budowanie partnerstwa między samorządem Gminy </w:t>
      </w:r>
    </w:p>
    <w:p w:rsidR="008E64A9" w:rsidRDefault="008E64A9" w:rsidP="008E64A9">
      <w:p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 xml:space="preserve">      Jeleniewo a organizacjami pozarządowymi, które służyło będzie efektywnemu </w:t>
      </w:r>
    </w:p>
    <w:p w:rsidR="008E64A9" w:rsidRDefault="008E64A9" w:rsidP="008E64A9">
      <w:p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 xml:space="preserve">      wykorzystaniu społecznej aktywności w zaspokajaniu potrzeb mieszkańców Gminy </w:t>
      </w:r>
    </w:p>
    <w:p w:rsidR="008E64A9" w:rsidRDefault="008E64A9" w:rsidP="008E64A9">
      <w:p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 xml:space="preserve">      Jeleniewo.</w:t>
      </w:r>
    </w:p>
    <w:p w:rsidR="008E64A9" w:rsidRDefault="008E64A9" w:rsidP="008E64A9">
      <w:pPr>
        <w:tabs>
          <w:tab w:val="left" w:pos="720"/>
        </w:tabs>
        <w:ind w:left="360"/>
        <w:jc w:val="both"/>
        <w:rPr>
          <w:iCs/>
        </w:rPr>
      </w:pPr>
      <w:r>
        <w:rPr>
          <w:iCs/>
        </w:rPr>
        <w:t>2.  Cele szczegółowe programu na rok 2015 są następujące: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1) tworzenie warunków do zwiększenia aktywności społecznej,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2) poprawa jakości życia, poprzez zaspokajanie potrzeb mieszkańców Gminy Jeleniewo,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3) zwiększenie wpływu sektora obywatelskiego na kreowanie polityki społecznej Gminy Jeleniewo,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4) wzmacnianie świadomego poczucia odpowiedzialności za wspólnotę lokalną,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5) integracja i współpraca podmiotów realizujących zadania publiczne,</w:t>
      </w:r>
    </w:p>
    <w:p w:rsidR="008E64A9" w:rsidRDefault="008E64A9" w:rsidP="008E64A9">
      <w:pPr>
        <w:ind w:left="720"/>
        <w:rPr>
          <w:iCs/>
        </w:rPr>
      </w:pPr>
      <w:r>
        <w:rPr>
          <w:iCs/>
        </w:rPr>
        <w:t>6) wzmacnianie działań na rzecz mieszkańców, w tym w szczególności dzieci i młodzieży.</w:t>
      </w:r>
    </w:p>
    <w:p w:rsidR="008E64A9" w:rsidRDefault="008E64A9" w:rsidP="008E64A9">
      <w:pPr>
        <w:ind w:left="720"/>
        <w:rPr>
          <w:iCs/>
        </w:rPr>
      </w:pPr>
    </w:p>
    <w:p w:rsidR="008E64A9" w:rsidRDefault="008E64A9" w:rsidP="008E64A9">
      <w:pPr>
        <w:pStyle w:val="Nagwek1"/>
        <w:tabs>
          <w:tab w:val="left" w:pos="1080"/>
        </w:tabs>
        <w:jc w:val="both"/>
      </w:pPr>
      <w:r>
        <w:t>Zasady współpracy</w:t>
      </w:r>
    </w:p>
    <w:p w:rsidR="008E64A9" w:rsidRDefault="008E64A9" w:rsidP="008E64A9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 xml:space="preserve">Współpraca z organizacjami pozarządowymi w Gminie Jeleniewo odbywać się będzie </w:t>
      </w:r>
    </w:p>
    <w:p w:rsidR="008E64A9" w:rsidRDefault="008E64A9" w:rsidP="008E64A9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 xml:space="preserve">      na zasadach: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1) pomocniczości – samorząd udziela pomocy organizacjom pozarządowym w niezbędnym zakresie, uzasadnionym potrzebami wspólnoty samorządowej,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2) partnerstwa – współpraca równorzędnych dla siebie podmiotów w rozwiązywaniu wspólnie zdefiniowanych problemów i dążenie do osiągania wspólnie wytyczonych celów,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3) suwerenności – szanując swoją autonomię gmina  i organizacje pozarządowe nie narzucają sobie wzajemnie zadań oraz posiadają zdolność do bycia podmiotem prawa,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4) efektywności – wspólne dążenie do osiągania możliwie najlepszych efektów realizowanych zadań publicznych,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5) uczciwej konkurencji – równe traktowanie wszystkich podmiotów w zakresie wykonywanych działań,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lastRenderedPageBreak/>
        <w:t xml:space="preserve">6) jawności –  jawne są procedury postępowania przy realizacji przez organizacje pozarządowe zadań publicznych. </w:t>
      </w:r>
    </w:p>
    <w:p w:rsidR="008E64A9" w:rsidRDefault="008E64A9" w:rsidP="008E64A9">
      <w:pPr>
        <w:ind w:left="720"/>
        <w:jc w:val="both"/>
        <w:rPr>
          <w:iCs/>
        </w:rPr>
      </w:pPr>
    </w:p>
    <w:p w:rsidR="008E64A9" w:rsidRDefault="008E64A9" w:rsidP="00AB684B">
      <w:pPr>
        <w:pStyle w:val="Nagwek2"/>
        <w:ind w:left="0" w:firstLine="0"/>
        <w:jc w:val="both"/>
      </w:pPr>
      <w:r>
        <w:t>IV. Zakres przedmiotowy</w:t>
      </w:r>
    </w:p>
    <w:p w:rsidR="008E64A9" w:rsidRDefault="008E64A9" w:rsidP="008E64A9">
      <w:pPr>
        <w:jc w:val="both"/>
        <w:rPr>
          <w:iCs/>
        </w:rPr>
      </w:pPr>
      <w:r>
        <w:rPr>
          <w:iCs/>
        </w:rPr>
        <w:t>Obszar współpracy Gminy Jeleniewo z organizacjami pozarządowymi obejmuje sferę zadań publicznych, o których mowa w art. 4 ust. 1 ustawy o działalności pożytku publicznego i o wolontariacie, w zakresie odpowiadającym zadaniom gminy.</w:t>
      </w:r>
    </w:p>
    <w:p w:rsidR="008E64A9" w:rsidRDefault="008E64A9" w:rsidP="008E64A9">
      <w:pPr>
        <w:jc w:val="both"/>
      </w:pPr>
    </w:p>
    <w:p w:rsidR="008E64A9" w:rsidRDefault="008E64A9" w:rsidP="00AB684B">
      <w:pPr>
        <w:pStyle w:val="Nagwek3"/>
        <w:ind w:firstLine="0"/>
        <w:jc w:val="both"/>
      </w:pPr>
      <w:r>
        <w:t>V. Formy współpracy</w:t>
      </w:r>
    </w:p>
    <w:p w:rsidR="008E64A9" w:rsidRDefault="008E64A9" w:rsidP="00AB684B">
      <w:p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>Współpraca Gminy Jeleniewo z organizacjami pozarządowymi może być prowadzona poprzez:</w:t>
      </w:r>
    </w:p>
    <w:p w:rsidR="008E64A9" w:rsidRDefault="008E64A9" w:rsidP="008E64A9">
      <w:pPr>
        <w:numPr>
          <w:ilvl w:val="1"/>
          <w:numId w:val="30"/>
        </w:numPr>
        <w:tabs>
          <w:tab w:val="left" w:pos="1440"/>
        </w:tabs>
        <w:jc w:val="both"/>
        <w:rPr>
          <w:iCs/>
        </w:rPr>
      </w:pPr>
      <w:r>
        <w:rPr>
          <w:iCs/>
        </w:rPr>
        <w:t>zlecanie realizacji zadań publicznych na zasadach określonych w ustawie w ramach organizowanych konkursów ofert, które może mieć formę:</w:t>
      </w:r>
    </w:p>
    <w:p w:rsidR="008E64A9" w:rsidRDefault="008E64A9" w:rsidP="008E64A9">
      <w:pPr>
        <w:pStyle w:val="Tekstpodstawowywcity31"/>
      </w:pPr>
      <w:r>
        <w:t>a) powierzenia wykonania zadań publicznych wraz z udzieleniem dotacji na finansowanie tych zadań,</w:t>
      </w:r>
    </w:p>
    <w:p w:rsidR="008E64A9" w:rsidRDefault="008E64A9" w:rsidP="008E64A9">
      <w:pPr>
        <w:ind w:left="1800" w:hanging="360"/>
        <w:jc w:val="both"/>
        <w:rPr>
          <w:iCs/>
        </w:rPr>
      </w:pPr>
      <w:r>
        <w:rPr>
          <w:iCs/>
        </w:rPr>
        <w:t>b) wspierania wykonywania zadań publicznych wraz z udzieleniem dotacji na dofinansowanie realizacji tych zadań,</w:t>
      </w:r>
    </w:p>
    <w:p w:rsidR="008E64A9" w:rsidRDefault="008E64A9" w:rsidP="008E64A9">
      <w:pPr>
        <w:numPr>
          <w:ilvl w:val="0"/>
          <w:numId w:val="10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zlecanie realizacji zadań publicznych z pominięciem otwartego konkursu ofert, zgodnie z przepisami określonymi w art. 19a) ustawy,</w:t>
      </w:r>
    </w:p>
    <w:p w:rsidR="008E64A9" w:rsidRDefault="008E64A9" w:rsidP="008E64A9">
      <w:pPr>
        <w:numPr>
          <w:ilvl w:val="0"/>
          <w:numId w:val="11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współpracę w zakresie pozyskiwania środków finansowych z innych źródeł poprzez informowanie o możliwości ich uzyskania,</w:t>
      </w:r>
    </w:p>
    <w:p w:rsidR="008E64A9" w:rsidRDefault="008E64A9" w:rsidP="008E64A9">
      <w:pPr>
        <w:numPr>
          <w:ilvl w:val="0"/>
          <w:numId w:val="12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konsultowanie z organizacjami pozarządowymi projektów aktów normatywnych w dziedzinach dotyczących działalności statutowej tych organizacji,</w:t>
      </w:r>
    </w:p>
    <w:p w:rsidR="008E64A9" w:rsidRDefault="008E64A9" w:rsidP="008E64A9">
      <w:pPr>
        <w:numPr>
          <w:ilvl w:val="0"/>
          <w:numId w:val="13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tworzenie w miarę potrzeb wspólnych zespołów o charakterze doradczym i inicjatywnym, złożonych z przedstawicieli organizacji oraz przedstawicieli gminy,</w:t>
      </w:r>
    </w:p>
    <w:p w:rsidR="008E64A9" w:rsidRDefault="008E64A9" w:rsidP="008E64A9">
      <w:pPr>
        <w:numPr>
          <w:ilvl w:val="0"/>
          <w:numId w:val="14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udostępnianie, na warunkach preferencyjnych, nieruchomości lub ich części, niezbędnych organizacjom pozarządowym do prowadzenia działalności związanej z realizacją zadań gminy,</w:t>
      </w:r>
    </w:p>
    <w:p w:rsidR="008E64A9" w:rsidRDefault="008E64A9" w:rsidP="008E64A9">
      <w:pPr>
        <w:numPr>
          <w:ilvl w:val="0"/>
          <w:numId w:val="15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wzajemne informowanie się o planowanych kierunkach działalności,</w:t>
      </w:r>
    </w:p>
    <w:p w:rsidR="008E64A9" w:rsidRDefault="008E64A9" w:rsidP="008E64A9">
      <w:pPr>
        <w:numPr>
          <w:ilvl w:val="0"/>
          <w:numId w:val="16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zawieranie umów partnerskich w celu realizacji wspólnych przedsięwzięć,</w:t>
      </w:r>
    </w:p>
    <w:p w:rsidR="008E64A9" w:rsidRDefault="008E64A9" w:rsidP="008E64A9">
      <w:pPr>
        <w:numPr>
          <w:ilvl w:val="0"/>
          <w:numId w:val="17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prowadzenie i aktualizacja na stronie internetowej gminy wykazu działających na terenie Gminy Jeleniewo organizacji pozarządowych i innych podmiotów,</w:t>
      </w:r>
    </w:p>
    <w:p w:rsidR="008E64A9" w:rsidRDefault="008E64A9" w:rsidP="008E64A9">
      <w:pPr>
        <w:numPr>
          <w:ilvl w:val="0"/>
          <w:numId w:val="18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publikowanie na stronie internetowej gminy ważnych informacji dotyczących działań podejmowanych przez gminę i organizacje pozarządowe,</w:t>
      </w:r>
    </w:p>
    <w:p w:rsidR="008E64A9" w:rsidRDefault="008E64A9" w:rsidP="008E64A9">
      <w:pPr>
        <w:numPr>
          <w:ilvl w:val="0"/>
          <w:numId w:val="19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działalność informacyjna w zakresie oferowanych przez inne podmioty szkoleń i wydawanych publikacji,</w:t>
      </w:r>
    </w:p>
    <w:p w:rsidR="008E64A9" w:rsidRDefault="008E64A9" w:rsidP="008E64A9">
      <w:pPr>
        <w:numPr>
          <w:ilvl w:val="0"/>
          <w:numId w:val="20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promowanie przez gminę działalności organizacji i pomoc w tworzeniu ich dobrego wizerunku.</w:t>
      </w:r>
    </w:p>
    <w:p w:rsidR="00AB684B" w:rsidRDefault="00AB684B" w:rsidP="00AB684B">
      <w:pPr>
        <w:pStyle w:val="Nagwek4"/>
        <w:ind w:left="0" w:firstLine="0"/>
        <w:jc w:val="both"/>
        <w:rPr>
          <w:b w:val="0"/>
          <w:bCs w:val="0"/>
        </w:rPr>
      </w:pPr>
    </w:p>
    <w:p w:rsidR="008E64A9" w:rsidRDefault="008E64A9" w:rsidP="00AB684B">
      <w:pPr>
        <w:pStyle w:val="Nagwek4"/>
        <w:ind w:left="0" w:firstLine="0"/>
        <w:jc w:val="both"/>
      </w:pPr>
      <w:r>
        <w:t xml:space="preserve">VI. Priorytetowe zadania publiczne </w:t>
      </w:r>
    </w:p>
    <w:p w:rsidR="008E64A9" w:rsidRDefault="008E64A9" w:rsidP="008E64A9">
      <w:pPr>
        <w:numPr>
          <w:ilvl w:val="1"/>
          <w:numId w:val="21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>Na rok 2015 ustala się jako priorytetowe dziedziny, w ramach których Gmina Jeleniewo może zlecać organizacjom pozarządowym zadania do realizacji:</w:t>
      </w:r>
    </w:p>
    <w:p w:rsidR="008E64A9" w:rsidRDefault="008E64A9" w:rsidP="008E64A9">
      <w:pPr>
        <w:numPr>
          <w:ilvl w:val="0"/>
          <w:numId w:val="22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Podtrzymywanie i upowszechnianie tradycji narodowej i regionalnej, pielęgnowanie polskości oraz rozwój świadomości narodowej, obywatelskiej i kulturowej,</w:t>
      </w:r>
    </w:p>
    <w:p w:rsidR="008E64A9" w:rsidRDefault="008E64A9" w:rsidP="008E64A9">
      <w:pPr>
        <w:numPr>
          <w:ilvl w:val="0"/>
          <w:numId w:val="22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ochrona i promocja zdrowia,</w:t>
      </w:r>
    </w:p>
    <w:p w:rsidR="008E64A9" w:rsidRDefault="008E64A9" w:rsidP="008E64A9">
      <w:pPr>
        <w:numPr>
          <w:ilvl w:val="0"/>
          <w:numId w:val="23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działalność wspomagająca rozwój wspólnot i społeczności lokalnych gminy,</w:t>
      </w:r>
    </w:p>
    <w:p w:rsidR="008E64A9" w:rsidRDefault="008E64A9" w:rsidP="008E64A9">
      <w:pPr>
        <w:numPr>
          <w:ilvl w:val="0"/>
          <w:numId w:val="24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wypoczynek dzieci i młodzieży oraz organizacja ich czasu wolnego,</w:t>
      </w:r>
    </w:p>
    <w:p w:rsidR="008E64A9" w:rsidRDefault="008E64A9" w:rsidP="008E64A9">
      <w:pPr>
        <w:numPr>
          <w:ilvl w:val="0"/>
          <w:numId w:val="25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kultura, sztuka, ochrona dóbr kultury i dziedzictwa narodowego,</w:t>
      </w:r>
    </w:p>
    <w:p w:rsidR="008E64A9" w:rsidRDefault="008E64A9" w:rsidP="008E64A9">
      <w:pPr>
        <w:numPr>
          <w:ilvl w:val="0"/>
          <w:numId w:val="26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wspieranie i upowszechnianie kultury fizycznej i sportu,</w:t>
      </w:r>
    </w:p>
    <w:p w:rsidR="008E64A9" w:rsidRDefault="008E64A9" w:rsidP="008E64A9">
      <w:pPr>
        <w:numPr>
          <w:ilvl w:val="0"/>
          <w:numId w:val="27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lastRenderedPageBreak/>
        <w:t>turystyka i krajoznawstwo,</w:t>
      </w:r>
    </w:p>
    <w:p w:rsidR="008E64A9" w:rsidRDefault="008E64A9" w:rsidP="008E64A9">
      <w:pPr>
        <w:numPr>
          <w:ilvl w:val="0"/>
          <w:numId w:val="28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działalność na rzecz integracji europejskiej oraz rozwijania kontaktów i współpracy między społeczeństwami,</w:t>
      </w:r>
    </w:p>
    <w:p w:rsidR="008E64A9" w:rsidRDefault="008E64A9" w:rsidP="008E64A9">
      <w:pPr>
        <w:numPr>
          <w:ilvl w:val="0"/>
          <w:numId w:val="29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działalność na rzecz rodziny, macierzyństwa, rodzicielstwa, upowszechniania i ochrony praw dziecka i praw człowieka.</w:t>
      </w:r>
    </w:p>
    <w:p w:rsidR="008E64A9" w:rsidRDefault="008E64A9" w:rsidP="008E64A9">
      <w:pPr>
        <w:jc w:val="both"/>
      </w:pPr>
    </w:p>
    <w:p w:rsidR="008E64A9" w:rsidRDefault="008E64A9" w:rsidP="008E64A9">
      <w:pPr>
        <w:pStyle w:val="Nagwek1"/>
        <w:numPr>
          <w:ilvl w:val="0"/>
          <w:numId w:val="31"/>
        </w:numPr>
        <w:tabs>
          <w:tab w:val="left" w:pos="1080"/>
        </w:tabs>
        <w:jc w:val="both"/>
      </w:pPr>
      <w:r>
        <w:t>Okres realizacji programu</w:t>
      </w:r>
    </w:p>
    <w:p w:rsidR="008E64A9" w:rsidRDefault="008E64A9" w:rsidP="008E64A9">
      <w:pPr>
        <w:jc w:val="both"/>
        <w:rPr>
          <w:iCs/>
        </w:rPr>
      </w:pPr>
      <w:r>
        <w:rPr>
          <w:iCs/>
        </w:rPr>
        <w:t>Roczny program współpracy z organizacjami pozarządowymi na rok 2015 obowiązuje od dnia 1 stycznia 2015 r. do dnia 31 grudnia 2015 r.</w:t>
      </w:r>
    </w:p>
    <w:p w:rsidR="008E64A9" w:rsidRDefault="008E64A9" w:rsidP="008E64A9">
      <w:pPr>
        <w:jc w:val="both"/>
      </w:pPr>
    </w:p>
    <w:p w:rsidR="008E64A9" w:rsidRDefault="008E64A9" w:rsidP="008E64A9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Sposób realizacji programu</w:t>
      </w:r>
    </w:p>
    <w:p w:rsidR="008E64A9" w:rsidRDefault="008E64A9" w:rsidP="008E64A9">
      <w:pPr>
        <w:tabs>
          <w:tab w:val="left" w:pos="360"/>
        </w:tabs>
        <w:ind w:left="360"/>
        <w:jc w:val="both"/>
        <w:rPr>
          <w:iCs/>
        </w:rPr>
      </w:pPr>
      <w:r>
        <w:rPr>
          <w:b/>
          <w:bCs/>
          <w:iCs/>
        </w:rPr>
        <w:t xml:space="preserve">1. </w:t>
      </w:r>
      <w:r>
        <w:rPr>
          <w:iCs/>
        </w:rPr>
        <w:t>Program będzie realizowany w szczególności poprzez:</w:t>
      </w:r>
    </w:p>
    <w:p w:rsidR="008E64A9" w:rsidRDefault="008E64A9" w:rsidP="008E64A9">
      <w:pPr>
        <w:tabs>
          <w:tab w:val="left" w:pos="1440"/>
        </w:tabs>
        <w:ind w:left="720"/>
        <w:jc w:val="both"/>
        <w:rPr>
          <w:iCs/>
        </w:rPr>
      </w:pPr>
    </w:p>
    <w:p w:rsidR="008E64A9" w:rsidRDefault="008E64A9" w:rsidP="008E64A9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zlecanie realizacji zadań publicznych,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a) w ramach otwartych konkurów ofert,</w:t>
      </w:r>
    </w:p>
    <w:p w:rsidR="008E64A9" w:rsidRDefault="008E64A9" w:rsidP="008E64A9">
      <w:pPr>
        <w:ind w:left="720"/>
        <w:jc w:val="both"/>
        <w:rPr>
          <w:iCs/>
        </w:rPr>
      </w:pPr>
      <w:r>
        <w:rPr>
          <w:iCs/>
        </w:rPr>
        <w:t>b) z pominięciem otwartego konkursu ofert,</w:t>
      </w:r>
    </w:p>
    <w:p w:rsidR="008E64A9" w:rsidRDefault="008E64A9" w:rsidP="008E64A9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konsultowanie z organizacjami pozarządowymi projektów aktów normatywnych w dziedzinach dotyczących działalności statutowej organizacji,</w:t>
      </w:r>
    </w:p>
    <w:p w:rsidR="008E64A9" w:rsidRDefault="008E64A9" w:rsidP="008E64A9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przygotowywanie i prowadzenie konkursów dla organizacji pozarządowych na realizację zadań publicznych,</w:t>
      </w:r>
    </w:p>
    <w:p w:rsidR="008E64A9" w:rsidRDefault="008E64A9" w:rsidP="008E64A9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sporządzanie sprawozdań we współpracy z organizacjami pozarządowymi.</w:t>
      </w:r>
    </w:p>
    <w:p w:rsidR="008E64A9" w:rsidRDefault="008E64A9" w:rsidP="008E64A9">
      <w:pPr>
        <w:tabs>
          <w:tab w:val="left" w:pos="720"/>
        </w:tabs>
        <w:jc w:val="both"/>
        <w:rPr>
          <w:iCs/>
        </w:rPr>
      </w:pPr>
    </w:p>
    <w:p w:rsidR="008E64A9" w:rsidRDefault="00AB684B" w:rsidP="008E64A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8E64A9">
        <w:rPr>
          <w:b/>
          <w:bCs/>
          <w:iCs/>
        </w:rPr>
        <w:t>Wysokość środków przeznaczona na realizację programu</w:t>
      </w:r>
    </w:p>
    <w:p w:rsidR="008E64A9" w:rsidRDefault="008E64A9" w:rsidP="008E64A9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Wysokość środków przeznaczona na realizację programu określa uchwała budżetowa na rok 2015.</w:t>
      </w:r>
    </w:p>
    <w:p w:rsidR="006A3BBA" w:rsidRDefault="006A3BBA"/>
    <w:sectPr w:rsidR="006A3BB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Outline"/>
    <w:lvl w:ilvl="0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u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)%6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)%7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142"/>
        </w:tabs>
        <w:ind w:left="142" w:firstLine="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F"/>
    <w:multiLevelType w:val="multi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0"/>
    <w:multiLevelType w:val="multilevel"/>
    <w:tmpl w:val="00000010"/>
    <w:name w:val="WW8Num16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multilevel"/>
    <w:tmpl w:val="00000011"/>
    <w:name w:val="WW8Num17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2"/>
    <w:multiLevelType w:val="multilevel"/>
    <w:tmpl w:val="00000012"/>
    <w:name w:val="WW8Num18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3"/>
    <w:multiLevelType w:val="multilevel"/>
    <w:tmpl w:val="00000013"/>
    <w:name w:val="WW8Num1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4"/>
    <w:multiLevelType w:val="multilevel"/>
    <w:tmpl w:val="00000014"/>
    <w:name w:val="WW8Num20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5"/>
    <w:multiLevelType w:val="multilevel"/>
    <w:tmpl w:val="00000015"/>
    <w:name w:val="WW8Num21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6"/>
    <w:multiLevelType w:val="multi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7"/>
    <w:multiLevelType w:val="multilevel"/>
    <w:tmpl w:val="00000017"/>
    <w:name w:val="WW8Num23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8"/>
    <w:multiLevelType w:val="multilevel"/>
    <w:tmpl w:val="00000018"/>
    <w:name w:val="WW8Num24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9"/>
    <w:multiLevelType w:val="multilevel"/>
    <w:tmpl w:val="00000019"/>
    <w:name w:val="WW8Num25"/>
    <w:lvl w:ilvl="0">
      <w:start w:val="1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C"/>
    <w:multiLevelType w:val="multilevel"/>
    <w:tmpl w:val="0000001C"/>
    <w:name w:val="WW8Num28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D"/>
    <w:multiLevelType w:val="multi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E"/>
    <w:multiLevelType w:val="multilevel"/>
    <w:tmpl w:val="0000001E"/>
    <w:name w:val="WW8Num30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F"/>
    <w:multiLevelType w:val="multilevel"/>
    <w:tmpl w:val="0000001F"/>
    <w:name w:val="WW8Num31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20"/>
    <w:multiLevelType w:val="multilevel"/>
    <w:tmpl w:val="00000020"/>
    <w:name w:val="WW8Num32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21"/>
    <w:multiLevelType w:val="multilevel"/>
    <w:tmpl w:val="00000021"/>
    <w:name w:val="WW8Num33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22"/>
    <w:multiLevelType w:val="multilevel"/>
    <w:tmpl w:val="00000022"/>
    <w:name w:val="WW8Num34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3"/>
    <w:multiLevelType w:val="multi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4"/>
    <w:multiLevelType w:val="singleLevel"/>
    <w:tmpl w:val="00000024"/>
    <w:name w:val="WW8Num3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1">
    <w:nsid w:val="5BE52A3D"/>
    <w:multiLevelType w:val="hybridMultilevel"/>
    <w:tmpl w:val="CD9A3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9"/>
    <w:rsid w:val="006A3BBA"/>
    <w:rsid w:val="008E64A9"/>
    <w:rsid w:val="00995BC6"/>
    <w:rsid w:val="00AB684B"/>
    <w:rsid w:val="00B710AB"/>
    <w:rsid w:val="00BB5D07"/>
    <w:rsid w:val="00D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ECC6-F4A2-48DD-BE70-6092944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4A9"/>
    <w:pPr>
      <w:keepNext/>
      <w:numPr>
        <w:numId w:val="1"/>
      </w:numPr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8E64A9"/>
    <w:pPr>
      <w:keepNext/>
      <w:ind w:left="720" w:hanging="360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8E64A9"/>
    <w:pPr>
      <w:keepNext/>
      <w:ind w:firstLine="360"/>
      <w:outlineLvl w:val="2"/>
    </w:pPr>
    <w:rPr>
      <w:b/>
      <w:bCs/>
      <w:iCs/>
    </w:rPr>
  </w:style>
  <w:style w:type="paragraph" w:styleId="Nagwek4">
    <w:name w:val="heading 4"/>
    <w:basedOn w:val="Normalny"/>
    <w:next w:val="Normalny"/>
    <w:link w:val="Nagwek4Znak"/>
    <w:qFormat/>
    <w:rsid w:val="008E64A9"/>
    <w:pPr>
      <w:keepNext/>
      <w:ind w:left="1440" w:hanging="1080"/>
      <w:outlineLvl w:val="3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4A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E64A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E64A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E64A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ust">
    <w:name w:val="ust."/>
    <w:rsid w:val="008E64A9"/>
    <w:pPr>
      <w:numPr>
        <w:numId w:val="2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E64A9"/>
    <w:pPr>
      <w:jc w:val="center"/>
    </w:pPr>
    <w:rPr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8E64A9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E64A9"/>
    <w:pPr>
      <w:tabs>
        <w:tab w:val="left" w:pos="720"/>
      </w:tabs>
      <w:ind w:left="360"/>
      <w:jc w:val="both"/>
    </w:pPr>
    <w:rPr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64A9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E64A9"/>
    <w:pPr>
      <w:tabs>
        <w:tab w:val="left" w:pos="720"/>
      </w:tabs>
      <w:ind w:left="720" w:hanging="360"/>
      <w:jc w:val="both"/>
    </w:pPr>
    <w:rPr>
      <w:iCs/>
    </w:rPr>
  </w:style>
  <w:style w:type="paragraph" w:customStyle="1" w:styleId="Tekstpodstawowywcity31">
    <w:name w:val="Tekst podstawowy wcięty 31"/>
    <w:basedOn w:val="Normalny"/>
    <w:rsid w:val="008E64A9"/>
    <w:pPr>
      <w:ind w:left="1800" w:hanging="360"/>
      <w:jc w:val="both"/>
    </w:pPr>
    <w:rPr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64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E64A9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2014-12-31T10:47:00Z</cp:lastPrinted>
  <dcterms:created xsi:type="dcterms:W3CDTF">2014-12-31T10:00:00Z</dcterms:created>
  <dcterms:modified xsi:type="dcterms:W3CDTF">2014-12-31T10:48:00Z</dcterms:modified>
</cp:coreProperties>
</file>