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"/>
        <w:gridCol w:w="1005"/>
        <w:gridCol w:w="13654"/>
        <w:gridCol w:w="2178"/>
        <w:gridCol w:w="126"/>
      </w:tblGrid>
      <w:tr w:rsidR="002A316A">
        <w:trPr>
          <w:trHeight w:val="358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005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2178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  <w:tr w:rsidR="00691327" w:rsidTr="00691327">
        <w:trPr>
          <w:trHeight w:val="479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00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37"/>
            </w:tblGrid>
            <w:tr w:rsidR="002A316A">
              <w:trPr>
                <w:trHeight w:val="401"/>
              </w:trPr>
              <w:tc>
                <w:tcPr>
                  <w:tcW w:w="16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A316A" w:rsidRDefault="00856B1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36"/>
                    </w:rPr>
                    <w:t>Raport MNP w PLICBD - 4 kwartał 2022</w:t>
                  </w:r>
                  <w:r w:rsidR="00691327">
                    <w:rPr>
                      <w:rFonts w:ascii="Tahoma" w:eastAsia="Tahoma" w:hAnsi="Tahoma"/>
                      <w:b/>
                      <w:color w:val="000000"/>
                      <w:sz w:val="36"/>
                    </w:rPr>
                    <w:t xml:space="preserve"> r</w:t>
                  </w:r>
                  <w:bookmarkStart w:id="0" w:name="_GoBack"/>
                  <w:bookmarkEnd w:id="0"/>
                  <w:r>
                    <w:rPr>
                      <w:rFonts w:ascii="Tahoma" w:eastAsia="Tahoma" w:hAnsi="Tahoma"/>
                      <w:b/>
                      <w:color w:val="000000"/>
                      <w:sz w:val="36"/>
                    </w:rPr>
                    <w:t xml:space="preserve">. 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36"/>
                    </w:rPr>
                    <w:br/>
                  </w:r>
                </w:p>
              </w:tc>
            </w:tr>
          </w:tbl>
          <w:p w:rsidR="002A316A" w:rsidRDefault="002A316A">
            <w:pPr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  <w:tr w:rsidR="002A316A">
        <w:trPr>
          <w:trHeight w:val="79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005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2178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  <w:tr w:rsidR="00691327" w:rsidTr="00691327">
        <w:trPr>
          <w:trHeight w:val="1438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00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37"/>
            </w:tblGrid>
            <w:tr w:rsidR="002A316A">
              <w:trPr>
                <w:trHeight w:val="1360"/>
              </w:trPr>
              <w:tc>
                <w:tcPr>
                  <w:tcW w:w="16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 xml:space="preserve">Raport przedstawia statystyki przenoszenia numerów w sieciach ruchomych w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</w:rPr>
                    <w:t>4 kwartale 2022</w:t>
                  </w: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</w:rPr>
                    <w:t>roku</w:t>
                  </w: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 xml:space="preserve"> z wykorzystaniem zarządzanego przez Prezesa UKE systemu Platformy Lokalizacyjno-Informacyjnej z Centralną Bazą Danych (PLI CBD).</w:t>
                  </w:r>
                </w:p>
                <w:p w:rsidR="002A316A" w:rsidRDefault="002A316A">
                  <w:pPr>
                    <w:spacing w:after="0" w:line="240" w:lineRule="auto"/>
                    <w:jc w:val="center"/>
                  </w:pPr>
                </w:p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>W 4 kwartale 2022 roku przeniesionych zostało łącznie  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</w:rPr>
                    <w:t xml:space="preserve">356 571 </w:t>
                  </w: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>numerów. Szczegółowo przedstawiają to poniższe wykresy:</w:t>
                  </w:r>
                </w:p>
              </w:tc>
            </w:tr>
          </w:tbl>
          <w:p w:rsidR="002A316A" w:rsidRDefault="002A316A">
            <w:pPr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  <w:tr w:rsidR="002A316A">
        <w:trPr>
          <w:trHeight w:val="445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005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2178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  <w:tr w:rsidR="002A316A">
        <w:trPr>
          <w:trHeight w:val="3929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005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16A" w:rsidRDefault="00856B1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670418" cy="2495325"/>
                  <wp:effectExtent l="0" t="0" r="0" b="0"/>
                  <wp:docPr id="2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0418" cy="24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</w:tbl>
    <w:p w:rsidR="002A316A" w:rsidRDefault="00856B1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15882"/>
        <w:gridCol w:w="998"/>
        <w:gridCol w:w="133"/>
        <w:gridCol w:w="36"/>
      </w:tblGrid>
      <w:tr w:rsidR="002A316A">
        <w:trPr>
          <w:trHeight w:val="248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266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513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  <w:tr w:rsidR="00691327" w:rsidTr="00691327">
        <w:trPr>
          <w:trHeight w:val="448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37"/>
            </w:tblGrid>
            <w:tr w:rsidR="002A316A">
              <w:trPr>
                <w:trHeight w:val="370"/>
              </w:trPr>
              <w:tc>
                <w:tcPr>
                  <w:tcW w:w="16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>1) Ilość przeniesień w podziale na tygodnie w ramach miesiąca:</w:t>
                  </w:r>
                </w:p>
              </w:tc>
            </w:tr>
          </w:tbl>
          <w:p w:rsidR="002A316A" w:rsidRDefault="002A316A">
            <w:pPr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  <w:tr w:rsidR="002A316A">
        <w:trPr>
          <w:trHeight w:val="154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266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513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  <w:tr w:rsidR="002A316A">
        <w:trPr>
          <w:trHeight w:val="4124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16A" w:rsidRDefault="00856B1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670418" cy="2619150"/>
                  <wp:effectExtent l="0" t="0" r="0" b="0"/>
                  <wp:docPr id="4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0418" cy="26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513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  <w:tr w:rsidR="002A316A">
        <w:trPr>
          <w:trHeight w:val="207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266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513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  <w:tr w:rsidR="002A316A">
        <w:trPr>
          <w:trHeight w:val="4124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16A" w:rsidRDefault="00856B1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670418" cy="2619150"/>
                  <wp:effectExtent l="0" t="0" r="0" b="0"/>
                  <wp:docPr id="6" name="img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0418" cy="26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513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  <w:tr w:rsidR="002A316A">
        <w:trPr>
          <w:trHeight w:val="217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266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513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  <w:tr w:rsidR="002A316A">
        <w:trPr>
          <w:trHeight w:val="4124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16A" w:rsidRDefault="00856B1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670418" cy="2619150"/>
                  <wp:effectExtent l="0" t="0" r="0" b="0"/>
                  <wp:docPr id="8" name="img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0418" cy="26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513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  <w:tr w:rsidR="002A316A">
        <w:trPr>
          <w:trHeight w:val="249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266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513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  <w:tr w:rsidR="00691327" w:rsidTr="00691327">
        <w:trPr>
          <w:trHeight w:val="448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37"/>
            </w:tblGrid>
            <w:tr w:rsidR="002A316A">
              <w:trPr>
                <w:trHeight w:val="370"/>
              </w:trPr>
              <w:tc>
                <w:tcPr>
                  <w:tcW w:w="16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>2) Ilość przeniesień w podziale na  dni  w ramach miesiąca :</w:t>
                  </w:r>
                </w:p>
              </w:tc>
            </w:tr>
          </w:tbl>
          <w:p w:rsidR="002A316A" w:rsidRDefault="002A316A">
            <w:pPr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  <w:tr w:rsidR="002A316A">
        <w:trPr>
          <w:trHeight w:val="226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266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513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  <w:tr w:rsidR="00691327" w:rsidTr="00691327">
        <w:trPr>
          <w:trHeight w:val="4124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16A" w:rsidRDefault="00856B1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0365868" cy="2619150"/>
                  <wp:effectExtent l="0" t="0" r="0" b="0"/>
                  <wp:docPr id="10" name="img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5868" cy="26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  <w:tr w:rsidR="002A316A">
        <w:trPr>
          <w:trHeight w:val="177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266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513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  <w:tr w:rsidR="00691327" w:rsidTr="00691327">
        <w:trPr>
          <w:trHeight w:val="4124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16A" w:rsidRDefault="00856B1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0365868" cy="2619150"/>
                  <wp:effectExtent l="0" t="0" r="0" b="0"/>
                  <wp:docPr id="12" name="img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5868" cy="26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  <w:tr w:rsidR="002A316A">
        <w:trPr>
          <w:trHeight w:val="157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266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513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  <w:tr w:rsidR="00691327" w:rsidTr="00691327">
        <w:trPr>
          <w:trHeight w:val="4124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16A" w:rsidRDefault="00856B1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0365868" cy="2619150"/>
                  <wp:effectExtent l="0" t="0" r="0" b="0"/>
                  <wp:docPr id="14" name="img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1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5868" cy="26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</w:tbl>
    <w:p w:rsidR="002A316A" w:rsidRDefault="00856B1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"/>
        <w:gridCol w:w="10684"/>
        <w:gridCol w:w="6153"/>
        <w:gridCol w:w="126"/>
      </w:tblGrid>
      <w:tr w:rsidR="002A316A">
        <w:trPr>
          <w:trHeight w:val="100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0684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6153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  <w:tr w:rsidR="00691327" w:rsidTr="00691327">
        <w:trPr>
          <w:trHeight w:val="448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068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37"/>
            </w:tblGrid>
            <w:tr w:rsidR="002A316A">
              <w:trPr>
                <w:trHeight w:val="370"/>
              </w:trPr>
              <w:tc>
                <w:tcPr>
                  <w:tcW w:w="16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>3) W podziale na Dawcę („Oddał numer”) i Biorcę („Przyjął numer”) sytuacja w 4 kwartale 2022 roku wyglądała następująco:</w:t>
                  </w:r>
                </w:p>
              </w:tc>
            </w:tr>
          </w:tbl>
          <w:p w:rsidR="002A316A" w:rsidRDefault="002A316A">
            <w:pPr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  <w:tr w:rsidR="002A316A">
        <w:trPr>
          <w:trHeight w:val="100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0684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6153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  <w:tr w:rsidR="002A316A"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06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59"/>
              <w:gridCol w:w="1879"/>
              <w:gridCol w:w="1507"/>
              <w:gridCol w:w="1521"/>
            </w:tblGrid>
            <w:tr w:rsidR="002A316A">
              <w:trPr>
                <w:trHeight w:val="282"/>
              </w:trPr>
              <w:tc>
                <w:tcPr>
                  <w:tcW w:w="5768" w:type="dxa"/>
                  <w:tcBorders>
                    <w:top w:val="single" w:sz="7" w:space="0" w:color="4E648A"/>
                    <w:left w:val="single" w:sz="7" w:space="0" w:color="4E648A"/>
                    <w:bottom w:val="single" w:sz="7" w:space="0" w:color="4E648A"/>
                    <w:right w:val="single" w:sz="7" w:space="0" w:color="4E648A"/>
                  </w:tcBorders>
                  <w:shd w:val="clear" w:color="auto" w:fill="576A9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ID i Nazwa Dostawcy Usług</w:t>
                  </w:r>
                </w:p>
              </w:tc>
              <w:tc>
                <w:tcPr>
                  <w:tcW w:w="1882" w:type="dxa"/>
                  <w:tcBorders>
                    <w:top w:val="single" w:sz="7" w:space="0" w:color="4E648A"/>
                    <w:left w:val="single" w:sz="7" w:space="0" w:color="4E648A"/>
                    <w:bottom w:val="single" w:sz="7" w:space="0" w:color="4E648A"/>
                    <w:right w:val="single" w:sz="7" w:space="0" w:color="4E648A"/>
                  </w:tcBorders>
                  <w:shd w:val="clear" w:color="auto" w:fill="576A9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Dawca</w:t>
                  </w:r>
                </w:p>
              </w:tc>
              <w:tc>
                <w:tcPr>
                  <w:tcW w:w="1509" w:type="dxa"/>
                  <w:tcBorders>
                    <w:top w:val="single" w:sz="7" w:space="0" w:color="4E648A"/>
                    <w:left w:val="single" w:sz="7" w:space="0" w:color="4E648A"/>
                    <w:bottom w:val="single" w:sz="7" w:space="0" w:color="4E648A"/>
                    <w:right w:val="single" w:sz="7" w:space="0" w:color="4E648A"/>
                  </w:tcBorders>
                  <w:shd w:val="clear" w:color="auto" w:fill="576A9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Biorca</w:t>
                  </w:r>
                </w:p>
              </w:tc>
              <w:tc>
                <w:tcPr>
                  <w:tcW w:w="1523" w:type="dxa"/>
                  <w:tcBorders>
                    <w:top w:val="single" w:sz="7" w:space="0" w:color="4E648A"/>
                    <w:left w:val="single" w:sz="7" w:space="0" w:color="4E648A"/>
                    <w:bottom w:val="single" w:sz="7" w:space="0" w:color="4E648A"/>
                    <w:right w:val="single" w:sz="7" w:space="0" w:color="4E648A"/>
                  </w:tcBorders>
                  <w:shd w:val="clear" w:color="auto" w:fill="6986C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Bilans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Orange Polska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90 804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83 130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-7 674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Polkomtel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95 463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51 920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-43 543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T-MOBILE POLSKA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56 746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75 463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18 717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Netia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1 720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4 613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2 893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PRZEDSIĘBIORSTWO TELEKOMUNIKACYJNE "TELGAM" SPÓŁKA AKCYJNA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19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Galena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- 14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Cyfrowy POLSAT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- 3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P4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96 065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105 231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9 166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TELPOL PPMUE Jerzy Krempa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UPC Polska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1 626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578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-1 048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TOYA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264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226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Ambit Systemy Informatyczne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0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Multimedia Polska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758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1 503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745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TELSAT.TV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KCI KROSOFT Dariusz Jastrząb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ASTA-NET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26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INSTALNET Szabat, Rydzewski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Telewizja Kablowa Hajnówka Kiędyś, Kiryluk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44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Młodzieżowa Spółdzielnia Mieszkaniowa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HomeNet Technologies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37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CHOPIN Telewizja Kablowa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31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Pr="00691327" w:rsidRDefault="00856B1B">
                  <w:pPr>
                    <w:spacing w:after="0" w:line="240" w:lineRule="auto"/>
                    <w:rPr>
                      <w:lang w:val="en-US"/>
                    </w:rPr>
                  </w:pPr>
                  <w:r w:rsidRPr="00691327">
                    <w:rPr>
                      <w:rFonts w:ascii="Calibri" w:eastAsia="Calibri" w:hAnsi="Calibri"/>
                      <w:b/>
                      <w:color w:val="4D4D4D"/>
                      <w:sz w:val="22"/>
                      <w:lang w:val="en-US"/>
                    </w:rPr>
                    <w:t>PASJO.NET HAIDER CZEMPIK SP.J.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 w:rsidRPr="00691327">
                    <w:rPr>
                      <w:rFonts w:ascii="Calibri" w:eastAsia="Calibri" w:hAnsi="Calibri"/>
                      <w:b/>
                      <w:color w:val="C0C0C0"/>
                      <w:sz w:val="22"/>
                      <w:lang w:val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>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19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SKYNET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F.P.U.H. "CZAJEN" K. Czaja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11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Pr="00691327" w:rsidRDefault="00856B1B">
                  <w:pPr>
                    <w:spacing w:after="0" w:line="240" w:lineRule="auto"/>
                    <w:rPr>
                      <w:lang w:val="en-US"/>
                    </w:rPr>
                  </w:pPr>
                  <w:r w:rsidRPr="00691327">
                    <w:rPr>
                      <w:rFonts w:ascii="Calibri" w:eastAsia="Calibri" w:hAnsi="Calibri"/>
                      <w:b/>
                      <w:color w:val="4D4D4D"/>
                      <w:sz w:val="22"/>
                      <w:lang w:val="en-US"/>
                    </w:rPr>
                    <w:t>Liquid Systems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 w:rsidRPr="00691327">
                    <w:rPr>
                      <w:rFonts w:ascii="Calibri" w:eastAsia="Calibri" w:hAnsi="Calibri"/>
                      <w:b/>
                      <w:color w:val="000000"/>
                      <w:sz w:val="22"/>
                      <w:lang w:val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14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JMDI J. Maleszko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26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Świdman S.C. M. Bzowski, D. Drelich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Telestrada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902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2 268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1 366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PPHU KAROLINA Marzena Stypułkowska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- 47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P4 Sp. z o.o. (d. 3S S.A.)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Arkadiusz Koćma FIRMA HANDLOWA "GIGA"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Vectra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369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4 115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3 746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CANAL+ POLSKA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1 134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2 287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1 153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ISI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Peoplefone Polska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58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FM Group Mobile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310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- 252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SGT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392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358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AP-MEDIA Sp. z o.o. Sp. 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9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INTERKONEKT Paweł Barczyk Tomasz Furman Spółka Jawna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Voice Net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305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- 304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Polkomtel Sp. z o. o. (d. AERO 2 Sp. z o. o.)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- 68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Sat Film Sp. z o.o. i Wspólnicy Sp.k.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174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126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Pr="00691327" w:rsidRDefault="00856B1B">
                  <w:pPr>
                    <w:spacing w:after="0" w:line="240" w:lineRule="auto"/>
                    <w:rPr>
                      <w:lang w:val="en-US"/>
                    </w:rPr>
                  </w:pPr>
                  <w:r w:rsidRPr="00691327">
                    <w:rPr>
                      <w:rFonts w:ascii="Calibri" w:eastAsia="Calibri" w:hAnsi="Calibri"/>
                      <w:b/>
                      <w:color w:val="4D4D4D"/>
                      <w:sz w:val="22"/>
                      <w:lang w:val="en-US"/>
                    </w:rPr>
                    <w:t>Tide Software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 w:rsidRPr="00691327">
                    <w:rPr>
                      <w:rFonts w:ascii="Calibri" w:eastAsia="Calibri" w:hAnsi="Calibri"/>
                      <w:b/>
                      <w:color w:val="C0C0C0"/>
                      <w:sz w:val="22"/>
                      <w:lang w:val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>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163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163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METROPORT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376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337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FMEDIA Jakub Frankowski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Polskie Sieci Cyfrowe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- 5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NOVA TELECOM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TeleGo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- 60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Pr="00691327" w:rsidRDefault="00856B1B">
                  <w:pPr>
                    <w:spacing w:after="0" w:line="240" w:lineRule="auto"/>
                    <w:rPr>
                      <w:lang w:val="en-US"/>
                    </w:rPr>
                  </w:pPr>
                  <w:r w:rsidRPr="00691327">
                    <w:rPr>
                      <w:rFonts w:ascii="Calibri" w:eastAsia="Calibri" w:hAnsi="Calibri"/>
                      <w:b/>
                      <w:color w:val="4D4D4D"/>
                      <w:sz w:val="22"/>
                      <w:lang w:val="en-US"/>
                    </w:rPr>
                    <w:t>Volta Communications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 w:rsidRPr="00691327">
                    <w:rPr>
                      <w:rFonts w:ascii="Calibri" w:eastAsia="Calibri" w:hAnsi="Calibri"/>
                      <w:b/>
                      <w:color w:val="000000"/>
                      <w:sz w:val="22"/>
                      <w:lang w:val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- 4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Lycamobile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1 083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593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- 490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Truphone Poland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- 5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Beskid Media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153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149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EURONET Norbert Saniewski Sp.J.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8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Nowa Telefonia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330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326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FIBERWAY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20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Leon Telekom Sp. z o.o. Sp. 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47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Core-Tel Polska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- 32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CLAUDE ICT POLAND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28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AUTO-MIK Spółka Jawna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Klucz Telekomunikacja Sp. z o. 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- 60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Celcom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VikingCo Poland Sp. z o. 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1 042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4 855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3 813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Pr="00691327" w:rsidRDefault="00856B1B">
                  <w:pPr>
                    <w:spacing w:after="0" w:line="240" w:lineRule="auto"/>
                    <w:rPr>
                      <w:lang w:val="en-US"/>
                    </w:rPr>
                  </w:pPr>
                  <w:r w:rsidRPr="00691327">
                    <w:rPr>
                      <w:rFonts w:ascii="Calibri" w:eastAsia="Calibri" w:hAnsi="Calibri"/>
                      <w:b/>
                      <w:color w:val="4D4D4D"/>
                      <w:sz w:val="22"/>
                      <w:lang w:val="en-US"/>
                    </w:rPr>
                    <w:t>FreePhone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 w:rsidRPr="00691327">
                    <w:rPr>
                      <w:rFonts w:ascii="Calibri" w:eastAsia="Calibri" w:hAnsi="Calibri"/>
                      <w:b/>
                      <w:color w:val="C0C0C0"/>
                      <w:sz w:val="22"/>
                      <w:lang w:val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>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SUDER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0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Metrosan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Inter Plus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23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Multimedia Polska Biznes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- 3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Fundacja Nasza Wizja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MPCNET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Pr="00691327" w:rsidRDefault="00856B1B">
                  <w:pPr>
                    <w:spacing w:after="0" w:line="240" w:lineRule="auto"/>
                    <w:rPr>
                      <w:lang w:val="en-US"/>
                    </w:rPr>
                  </w:pPr>
                  <w:r w:rsidRPr="00691327">
                    <w:rPr>
                      <w:rFonts w:ascii="Calibri" w:eastAsia="Calibri" w:hAnsi="Calibri"/>
                      <w:b/>
                      <w:color w:val="4D4D4D"/>
                      <w:sz w:val="22"/>
                      <w:lang w:val="en-US"/>
                    </w:rPr>
                    <w:t>ITEL Solutions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 w:rsidRPr="00691327">
                    <w:rPr>
                      <w:rFonts w:ascii="Calibri" w:eastAsia="Calibri" w:hAnsi="Calibri"/>
                      <w:b/>
                      <w:color w:val="C0C0C0"/>
                      <w:sz w:val="22"/>
                      <w:lang w:val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>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9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PREMIUM MOBILE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6 015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12 591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6 576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KONVER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Move Telecom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Pr="00691327" w:rsidRDefault="00856B1B">
                  <w:pPr>
                    <w:spacing w:after="0" w:line="240" w:lineRule="auto"/>
                    <w:rPr>
                      <w:lang w:val="en-US"/>
                    </w:rPr>
                  </w:pPr>
                  <w:r w:rsidRPr="00691327">
                    <w:rPr>
                      <w:rFonts w:ascii="Calibri" w:eastAsia="Calibri" w:hAnsi="Calibri"/>
                      <w:b/>
                      <w:color w:val="4D4D4D"/>
                      <w:sz w:val="22"/>
                      <w:lang w:val="en-US"/>
                    </w:rPr>
                    <w:t>TONETIC GROUP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 w:rsidRPr="00691327">
                    <w:rPr>
                      <w:rFonts w:ascii="Calibri" w:eastAsia="Calibri" w:hAnsi="Calibri"/>
                      <w:b/>
                      <w:color w:val="000000"/>
                      <w:sz w:val="22"/>
                      <w:lang w:val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- 6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PIKA POLSKA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DG-NET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OTVARTA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1 188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1 975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787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NAU Profit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124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332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208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Pr="00691327" w:rsidRDefault="00856B1B">
                  <w:pPr>
                    <w:spacing w:after="0" w:line="240" w:lineRule="auto"/>
                    <w:rPr>
                      <w:lang w:val="en-US"/>
                    </w:rPr>
                  </w:pPr>
                  <w:r w:rsidRPr="00691327">
                    <w:rPr>
                      <w:rFonts w:ascii="Calibri" w:eastAsia="Calibri" w:hAnsi="Calibri"/>
                      <w:b/>
                      <w:color w:val="4D4D4D"/>
                      <w:sz w:val="22"/>
                      <w:lang w:val="en-US"/>
                    </w:rPr>
                    <w:t>ST LINE Sp. z o.o. Sp. 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 w:rsidRPr="00691327">
                    <w:rPr>
                      <w:rFonts w:ascii="Calibri" w:eastAsia="Calibri" w:hAnsi="Calibri"/>
                      <w:b/>
                      <w:color w:val="000000"/>
                      <w:sz w:val="22"/>
                      <w:lang w:val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602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595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WAWTEL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Next Mobile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28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ITH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HEROO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- 14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Softblue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Poltok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32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Pr="00691327" w:rsidRDefault="00856B1B">
                  <w:pPr>
                    <w:spacing w:after="0" w:line="240" w:lineRule="auto"/>
                    <w:rPr>
                      <w:lang w:val="en-US"/>
                    </w:rPr>
                  </w:pPr>
                  <w:r w:rsidRPr="00691327">
                    <w:rPr>
                      <w:rFonts w:ascii="Calibri" w:eastAsia="Calibri" w:hAnsi="Calibri"/>
                      <w:b/>
                      <w:color w:val="4D4D4D"/>
                      <w:sz w:val="22"/>
                      <w:lang w:val="en-US"/>
                    </w:rPr>
                    <w:t>Multimedia Capital One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 w:rsidRPr="00691327">
                    <w:rPr>
                      <w:rFonts w:ascii="Calibri" w:eastAsia="Calibri" w:hAnsi="Calibri"/>
                      <w:b/>
                      <w:color w:val="000000"/>
                      <w:sz w:val="22"/>
                      <w:lang w:val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Pr="00691327" w:rsidRDefault="00856B1B">
                  <w:pPr>
                    <w:spacing w:after="0" w:line="240" w:lineRule="auto"/>
                    <w:rPr>
                      <w:lang w:val="en-US"/>
                    </w:rPr>
                  </w:pPr>
                  <w:r w:rsidRPr="00691327">
                    <w:rPr>
                      <w:rFonts w:ascii="Calibri" w:eastAsia="Calibri" w:hAnsi="Calibri"/>
                      <w:b/>
                      <w:color w:val="4D4D4D"/>
                      <w:sz w:val="22"/>
                      <w:lang w:val="en-US"/>
                    </w:rPr>
                    <w:t>Multimedia Capital Two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 w:rsidRPr="00691327">
                    <w:rPr>
                      <w:rFonts w:ascii="Calibri" w:eastAsia="Calibri" w:hAnsi="Calibri"/>
                      <w:b/>
                      <w:color w:val="000000"/>
                      <w:sz w:val="22"/>
                      <w:lang w:val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INEA Sp. z o 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193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1 002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809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Fonia Telecom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749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695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4RE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- 9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Globus Telecom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134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134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Multimedia Kwidzyn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Multimedia Łowicz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0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Pr="00691327" w:rsidRDefault="00856B1B">
                  <w:pPr>
                    <w:spacing w:after="0" w:line="240" w:lineRule="auto"/>
                    <w:rPr>
                      <w:lang w:val="en-US"/>
                    </w:rPr>
                  </w:pPr>
                  <w:r w:rsidRPr="00691327">
                    <w:rPr>
                      <w:rFonts w:ascii="Calibri" w:eastAsia="Calibri" w:hAnsi="Calibri"/>
                      <w:b/>
                      <w:color w:val="4D4D4D"/>
                      <w:sz w:val="22"/>
                      <w:lang w:val="en-US"/>
                    </w:rPr>
                    <w:t>Multimedia Stargard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 w:rsidRPr="00691327">
                    <w:rPr>
                      <w:rFonts w:ascii="Calibri" w:eastAsia="Calibri" w:hAnsi="Calibri"/>
                      <w:b/>
                      <w:color w:val="000000"/>
                      <w:sz w:val="22"/>
                      <w:lang w:val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12</w:t>
                  </w:r>
                </w:p>
              </w:tc>
            </w:tr>
            <w:tr w:rsidR="002A316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Multimedia Ostróda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10</w:t>
                  </w:r>
                </w:p>
              </w:tc>
            </w:tr>
            <w:tr w:rsidR="002A316A">
              <w:trPr>
                <w:trHeight w:val="297"/>
              </w:trPr>
              <w:tc>
                <w:tcPr>
                  <w:tcW w:w="5768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BECC2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RAZEM</w:t>
                  </w:r>
                </w:p>
              </w:tc>
              <w:tc>
                <w:tcPr>
                  <w:tcW w:w="1882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6986C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 xml:space="preserve">356 571 </w:t>
                  </w:r>
                </w:p>
              </w:tc>
              <w:tc>
                <w:tcPr>
                  <w:tcW w:w="150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6986C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356 571</w:t>
                  </w:r>
                </w:p>
              </w:tc>
              <w:tc>
                <w:tcPr>
                  <w:tcW w:w="152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6986C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16A" w:rsidRDefault="00856B1B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 xml:space="preserve"> 0</w:t>
                  </w:r>
                </w:p>
              </w:tc>
            </w:tr>
          </w:tbl>
          <w:p w:rsidR="002A316A" w:rsidRDefault="002A316A">
            <w:pPr>
              <w:spacing w:after="0" w:line="240" w:lineRule="auto"/>
            </w:pPr>
          </w:p>
        </w:tc>
        <w:tc>
          <w:tcPr>
            <w:tcW w:w="6153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  <w:tr w:rsidR="002A316A">
        <w:trPr>
          <w:trHeight w:val="508"/>
        </w:trPr>
        <w:tc>
          <w:tcPr>
            <w:tcW w:w="119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0684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6153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2A316A" w:rsidRDefault="002A316A">
            <w:pPr>
              <w:pStyle w:val="EmptyCellLayoutStyle"/>
              <w:spacing w:after="0" w:line="240" w:lineRule="auto"/>
            </w:pPr>
          </w:p>
        </w:tc>
      </w:tr>
    </w:tbl>
    <w:p w:rsidR="002A316A" w:rsidRDefault="002A316A">
      <w:pPr>
        <w:spacing w:after="0" w:line="240" w:lineRule="auto"/>
      </w:pPr>
    </w:p>
    <w:sectPr w:rsidR="002A316A">
      <w:headerReference w:type="default" r:id="rId14"/>
      <w:footerReference w:type="default" r:id="rId15"/>
      <w:pgSz w:w="18783" w:h="11905" w:orient="landscape"/>
      <w:pgMar w:top="283" w:right="850" w:bottom="283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1B" w:rsidRDefault="00856B1B">
      <w:pPr>
        <w:spacing w:after="0" w:line="240" w:lineRule="auto"/>
      </w:pPr>
      <w:r>
        <w:separator/>
      </w:r>
    </w:p>
  </w:endnote>
  <w:endnote w:type="continuationSeparator" w:id="0">
    <w:p w:rsidR="00856B1B" w:rsidRDefault="0085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"/>
      <w:gridCol w:w="16956"/>
      <w:gridCol w:w="113"/>
    </w:tblGrid>
    <w:tr w:rsidR="002A316A">
      <w:tc>
        <w:tcPr>
          <w:tcW w:w="13" w:type="dxa"/>
        </w:tcPr>
        <w:p w:rsidR="002A316A" w:rsidRDefault="002A316A">
          <w:pPr>
            <w:pStyle w:val="EmptyCellLayoutStyle"/>
            <w:spacing w:after="0" w:line="240" w:lineRule="auto"/>
          </w:pPr>
        </w:p>
      </w:tc>
      <w:tc>
        <w:tcPr>
          <w:tcW w:w="16956" w:type="dxa"/>
        </w:tcPr>
        <w:p w:rsidR="002A316A" w:rsidRDefault="002A316A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2A316A" w:rsidRDefault="002A316A">
          <w:pPr>
            <w:pStyle w:val="EmptyCellLayoutStyle"/>
            <w:spacing w:after="0" w:line="240" w:lineRule="auto"/>
          </w:pPr>
        </w:p>
      </w:tc>
    </w:tr>
    <w:tr w:rsidR="002A316A">
      <w:tc>
        <w:tcPr>
          <w:tcW w:w="13" w:type="dxa"/>
        </w:tcPr>
        <w:p w:rsidR="002A316A" w:rsidRDefault="002A316A">
          <w:pPr>
            <w:pStyle w:val="EmptyCellLayoutStyle"/>
            <w:spacing w:after="0" w:line="240" w:lineRule="auto"/>
          </w:pPr>
        </w:p>
      </w:tc>
      <w:tc>
        <w:tcPr>
          <w:tcW w:w="16956" w:type="dxa"/>
        </w:tcPr>
        <w:tbl>
          <w:tblPr>
            <w:tblW w:w="0" w:type="auto"/>
            <w:tblBorders>
              <w:top w:val="single" w:sz="5" w:space="0" w:color="D3D3D3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5"/>
            <w:gridCol w:w="4597"/>
            <w:gridCol w:w="7642"/>
            <w:gridCol w:w="4597"/>
            <w:gridCol w:w="13"/>
          </w:tblGrid>
          <w:tr w:rsidR="002A316A">
            <w:trPr>
              <w:trHeight w:val="62"/>
            </w:trPr>
            <w:tc>
              <w:tcPr>
                <w:tcW w:w="105" w:type="dxa"/>
                <w:tcBorders>
                  <w:top w:val="single" w:sz="5" w:space="0" w:color="D3D3D3"/>
                </w:tcBorders>
              </w:tcPr>
              <w:p w:rsidR="002A316A" w:rsidRDefault="002A3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97" w:type="dxa"/>
                <w:tcBorders>
                  <w:top w:val="single" w:sz="5" w:space="0" w:color="D3D3D3"/>
                </w:tcBorders>
              </w:tcPr>
              <w:p w:rsidR="002A316A" w:rsidRDefault="002A3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642" w:type="dxa"/>
                <w:tcBorders>
                  <w:top w:val="single" w:sz="5" w:space="0" w:color="D3D3D3"/>
                </w:tcBorders>
              </w:tcPr>
              <w:p w:rsidR="002A316A" w:rsidRDefault="002A3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97" w:type="dxa"/>
                <w:tcBorders>
                  <w:top w:val="single" w:sz="5" w:space="0" w:color="D3D3D3"/>
                </w:tcBorders>
              </w:tcPr>
              <w:p w:rsidR="002A316A" w:rsidRDefault="002A3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" w:type="dxa"/>
                <w:tcBorders>
                  <w:top w:val="single" w:sz="5" w:space="0" w:color="D3D3D3"/>
                </w:tcBorders>
              </w:tcPr>
              <w:p w:rsidR="002A316A" w:rsidRDefault="002A316A">
                <w:pPr>
                  <w:pStyle w:val="EmptyCellLayoutStyle"/>
                  <w:spacing w:after="0" w:line="240" w:lineRule="auto"/>
                </w:pPr>
              </w:p>
            </w:tc>
          </w:tr>
          <w:tr w:rsidR="002A316A">
            <w:tc>
              <w:tcPr>
                <w:tcW w:w="105" w:type="dxa"/>
              </w:tcPr>
              <w:p w:rsidR="002A316A" w:rsidRDefault="002A3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9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597"/>
                </w:tblGrid>
                <w:tr w:rsidR="002A316A">
                  <w:trPr>
                    <w:trHeight w:val="412"/>
                  </w:trPr>
                  <w:tc>
                    <w:tcPr>
                      <w:tcW w:w="459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A316A" w:rsidRDefault="00856B1B">
                      <w:pPr>
                        <w:spacing w:after="0" w:line="240" w:lineRule="auto"/>
                      </w:pP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t>Raport MNP</w:t>
                      </w:r>
                    </w:p>
                  </w:tc>
                </w:tr>
              </w:tbl>
              <w:p w:rsidR="002A316A" w:rsidRDefault="002A316A">
                <w:pPr>
                  <w:spacing w:after="0" w:line="240" w:lineRule="auto"/>
                </w:pPr>
              </w:p>
            </w:tc>
            <w:tc>
              <w:tcPr>
                <w:tcW w:w="7642" w:type="dxa"/>
              </w:tcPr>
              <w:p w:rsidR="002A316A" w:rsidRDefault="002A3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97" w:type="dxa"/>
              </w:tcPr>
              <w:p w:rsidR="002A316A" w:rsidRDefault="002A3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" w:type="dxa"/>
              </w:tcPr>
              <w:p w:rsidR="002A316A" w:rsidRDefault="002A316A">
                <w:pPr>
                  <w:pStyle w:val="EmptyCellLayoutStyle"/>
                  <w:spacing w:after="0" w:line="240" w:lineRule="auto"/>
                </w:pPr>
              </w:p>
            </w:tc>
          </w:tr>
          <w:tr w:rsidR="002A316A">
            <w:tc>
              <w:tcPr>
                <w:tcW w:w="105" w:type="dxa"/>
              </w:tcPr>
              <w:p w:rsidR="002A316A" w:rsidRDefault="002A3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97" w:type="dxa"/>
                <w:vMerge/>
              </w:tcPr>
              <w:p w:rsidR="002A316A" w:rsidRDefault="002A3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642" w:type="dxa"/>
              </w:tcPr>
              <w:p w:rsidR="002A316A" w:rsidRDefault="002A3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9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597"/>
                </w:tblGrid>
                <w:tr w:rsidR="002A316A">
                  <w:trPr>
                    <w:trHeight w:val="386"/>
                  </w:trPr>
                  <w:tc>
                    <w:tcPr>
                      <w:tcW w:w="459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A316A" w:rsidRDefault="00856B1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t xml:space="preserve">strona 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fldChar w:fldCharType="begin"/>
                      </w:r>
                      <w:r>
                        <w:rPr>
                          <w:rFonts w:ascii="Tahoma" w:eastAsia="Tahoma" w:hAnsi="Tahoma"/>
                          <w:noProof/>
                          <w:color w:val="000000"/>
                          <w:sz w:val="16"/>
                        </w:rPr>
                        <w:instrText xml:space="preserve"> PAGE </w:instrTex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fldChar w:fldCharType="separate"/>
                      </w:r>
                      <w:r w:rsidR="00691327">
                        <w:rPr>
                          <w:rFonts w:ascii="Tahoma" w:eastAsia="Tahoma" w:hAnsi="Tahoma"/>
                          <w:noProof/>
                          <w:color w:val="000000"/>
                          <w:sz w:val="16"/>
                        </w:rPr>
                        <w:t>1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fldChar w:fldCharType="end"/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t xml:space="preserve"> z 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fldChar w:fldCharType="begin"/>
                      </w:r>
                      <w:r>
                        <w:rPr>
                          <w:rFonts w:ascii="Tahoma" w:eastAsia="Tahoma" w:hAnsi="Tahoma"/>
                          <w:noProof/>
                          <w:color w:val="000000"/>
                          <w:sz w:val="16"/>
                        </w:rPr>
                        <w:instrText xml:space="preserve"> NUMPAGES </w:instrTex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fldChar w:fldCharType="separate"/>
                      </w:r>
                      <w:r w:rsidR="00691327">
                        <w:rPr>
                          <w:rFonts w:ascii="Tahoma" w:eastAsia="Tahoma" w:hAnsi="Tahoma"/>
                          <w:noProof/>
                          <w:color w:val="000000"/>
                          <w:sz w:val="16"/>
                        </w:rPr>
                        <w:t>8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fldChar w:fldCharType="end"/>
                      </w:r>
                    </w:p>
                  </w:tc>
                </w:tr>
              </w:tbl>
              <w:p w:rsidR="002A316A" w:rsidRDefault="002A316A">
                <w:pPr>
                  <w:spacing w:after="0" w:line="240" w:lineRule="auto"/>
                </w:pPr>
              </w:p>
            </w:tc>
            <w:tc>
              <w:tcPr>
                <w:tcW w:w="13" w:type="dxa"/>
              </w:tcPr>
              <w:p w:rsidR="002A316A" w:rsidRDefault="002A316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A316A" w:rsidRDefault="002A316A">
          <w:pPr>
            <w:spacing w:after="0" w:line="240" w:lineRule="auto"/>
          </w:pPr>
        </w:p>
      </w:tc>
      <w:tc>
        <w:tcPr>
          <w:tcW w:w="113" w:type="dxa"/>
        </w:tcPr>
        <w:p w:rsidR="002A316A" w:rsidRDefault="002A316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1B" w:rsidRDefault="00856B1B">
      <w:pPr>
        <w:spacing w:after="0" w:line="240" w:lineRule="auto"/>
      </w:pPr>
      <w:r>
        <w:separator/>
      </w:r>
    </w:p>
  </w:footnote>
  <w:footnote w:type="continuationSeparator" w:id="0">
    <w:p w:rsidR="00856B1B" w:rsidRDefault="0085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956"/>
      <w:gridCol w:w="126"/>
    </w:tblGrid>
    <w:tr w:rsidR="002A316A">
      <w:tc>
        <w:tcPr>
          <w:tcW w:w="16956" w:type="dxa"/>
        </w:tcPr>
        <w:tbl>
          <w:tblPr>
            <w:tblW w:w="0" w:type="auto"/>
            <w:tblBorders>
              <w:top w:val="nil"/>
              <w:left w:val="nil"/>
              <w:bottom w:val="single" w:sz="5" w:space="0" w:color="D3D3D3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  <w:gridCol w:w="4620"/>
            <w:gridCol w:w="12053"/>
          </w:tblGrid>
          <w:tr w:rsidR="002A316A">
            <w:trPr>
              <w:trHeight w:val="283"/>
            </w:trPr>
            <w:tc>
              <w:tcPr>
                <w:tcW w:w="283" w:type="dxa"/>
              </w:tcPr>
              <w:p w:rsidR="002A316A" w:rsidRDefault="002A3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20" w:type="dxa"/>
              </w:tcPr>
              <w:p w:rsidR="002A316A" w:rsidRDefault="002A3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053" w:type="dxa"/>
              </w:tcPr>
              <w:p w:rsidR="002A316A" w:rsidRDefault="002A316A">
                <w:pPr>
                  <w:pStyle w:val="EmptyCellLayoutStyle"/>
                  <w:spacing w:after="0" w:line="240" w:lineRule="auto"/>
                </w:pPr>
              </w:p>
            </w:tc>
          </w:tr>
          <w:tr w:rsidR="002A316A">
            <w:tc>
              <w:tcPr>
                <w:tcW w:w="283" w:type="dxa"/>
              </w:tcPr>
              <w:p w:rsidR="002A316A" w:rsidRDefault="002A3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A316A" w:rsidRDefault="00856B1B">
                <w:pPr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705121" cy="257177"/>
                      <wp:effectExtent l="0" t="0" r="0" b="0"/>
                      <wp:docPr id="1" name="img3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g3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05121" cy="2571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053" w:type="dxa"/>
              </w:tcPr>
              <w:p w:rsidR="002A316A" w:rsidRDefault="002A316A">
                <w:pPr>
                  <w:pStyle w:val="EmptyCellLayoutStyle"/>
                  <w:spacing w:after="0" w:line="240" w:lineRule="auto"/>
                </w:pPr>
              </w:p>
            </w:tc>
          </w:tr>
          <w:tr w:rsidR="002A316A">
            <w:trPr>
              <w:trHeight w:val="74"/>
            </w:trPr>
            <w:tc>
              <w:tcPr>
                <w:tcW w:w="283" w:type="dxa"/>
                <w:tcBorders>
                  <w:bottom w:val="single" w:sz="5" w:space="0" w:color="D3D3D3"/>
                </w:tcBorders>
              </w:tcPr>
              <w:p w:rsidR="002A316A" w:rsidRDefault="002A3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20" w:type="dxa"/>
                <w:tcBorders>
                  <w:bottom w:val="single" w:sz="5" w:space="0" w:color="D3D3D3"/>
                </w:tcBorders>
              </w:tcPr>
              <w:p w:rsidR="002A316A" w:rsidRDefault="002A316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053" w:type="dxa"/>
                <w:tcBorders>
                  <w:bottom w:val="single" w:sz="5" w:space="0" w:color="D3D3D3"/>
                </w:tcBorders>
              </w:tcPr>
              <w:p w:rsidR="002A316A" w:rsidRDefault="002A316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A316A" w:rsidRDefault="002A316A">
          <w:pPr>
            <w:spacing w:after="0" w:line="240" w:lineRule="auto"/>
          </w:pPr>
        </w:p>
      </w:tc>
      <w:tc>
        <w:tcPr>
          <w:tcW w:w="126" w:type="dxa"/>
        </w:tcPr>
        <w:p w:rsidR="002A316A" w:rsidRDefault="002A316A">
          <w:pPr>
            <w:pStyle w:val="EmptyCellLayoutStyle"/>
            <w:spacing w:after="0" w:line="240" w:lineRule="auto"/>
          </w:pPr>
        </w:p>
      </w:tc>
    </w:tr>
    <w:tr w:rsidR="002A316A">
      <w:tc>
        <w:tcPr>
          <w:tcW w:w="16956" w:type="dxa"/>
        </w:tcPr>
        <w:p w:rsidR="002A316A" w:rsidRDefault="002A316A">
          <w:pPr>
            <w:pStyle w:val="EmptyCellLayoutStyle"/>
            <w:spacing w:after="0" w:line="240" w:lineRule="auto"/>
          </w:pPr>
        </w:p>
      </w:tc>
      <w:tc>
        <w:tcPr>
          <w:tcW w:w="126" w:type="dxa"/>
        </w:tcPr>
        <w:p w:rsidR="002A316A" w:rsidRDefault="002A316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6A"/>
    <w:rsid w:val="002A316A"/>
    <w:rsid w:val="00691327"/>
    <w:rsid w:val="0085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E832D-90C6-4A58-AA1F-CE488B61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NP.R030 - Raport kwartalny NP</vt:lpstr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NP.R030 - Raport kwartalny NP</dc:title>
  <dc:creator>Tomasz Karamon</dc:creator>
  <dc:description>Statystyka Ilości Numerów w ramach spraw standardowych zakończonych komunikatem E13.Raport w podziale na miesiące, tygodnie i dni. Raport nie zawiera spraw w trybie Intervention i Transformation.</dc:description>
  <cp:lastModifiedBy>Tomasz Karamon</cp:lastModifiedBy>
  <cp:revision>2</cp:revision>
  <dcterms:created xsi:type="dcterms:W3CDTF">2023-01-05T12:07:00Z</dcterms:created>
  <dcterms:modified xsi:type="dcterms:W3CDTF">2023-01-05T12:07:00Z</dcterms:modified>
</cp:coreProperties>
</file>