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F3D" w:rsidRPr="005767EE" w:rsidRDefault="00726F3D" w:rsidP="002D40A8">
      <w:pPr>
        <w:jc w:val="both"/>
        <w:rPr>
          <w:rFonts w:ascii="Verdana" w:hAnsi="Verdana"/>
          <w:color w:val="FF0000"/>
          <w:sz w:val="18"/>
          <w:szCs w:val="18"/>
        </w:rPr>
      </w:pPr>
    </w:p>
    <w:p w:rsidR="00B17A17" w:rsidRPr="005767EE" w:rsidRDefault="00B17A17" w:rsidP="002D40A8">
      <w:pPr>
        <w:jc w:val="both"/>
        <w:rPr>
          <w:rFonts w:ascii="Verdana" w:hAnsi="Verdana"/>
          <w:color w:val="FF0000"/>
          <w:sz w:val="18"/>
          <w:szCs w:val="18"/>
        </w:rPr>
      </w:pPr>
    </w:p>
    <w:p w:rsidR="00B17A17" w:rsidRPr="005767EE" w:rsidRDefault="00B17A17" w:rsidP="002D40A8">
      <w:pPr>
        <w:jc w:val="both"/>
        <w:rPr>
          <w:rFonts w:ascii="Verdana" w:hAnsi="Verdana"/>
          <w:color w:val="FF0000"/>
          <w:sz w:val="18"/>
          <w:szCs w:val="18"/>
        </w:rPr>
      </w:pPr>
    </w:p>
    <w:p w:rsidR="00726F3D" w:rsidRPr="005767EE" w:rsidRDefault="00726F3D" w:rsidP="00BE5E91">
      <w:pPr>
        <w:jc w:val="center"/>
        <w:rPr>
          <w:rFonts w:ascii="Verdana" w:hAnsi="Verdana"/>
          <w:color w:val="FF0000"/>
          <w:sz w:val="18"/>
          <w:szCs w:val="18"/>
        </w:rPr>
      </w:pPr>
    </w:p>
    <w:p w:rsidR="00726F3D" w:rsidRPr="005767EE" w:rsidRDefault="00726F3D" w:rsidP="002D40A8">
      <w:pPr>
        <w:jc w:val="both"/>
        <w:rPr>
          <w:rFonts w:ascii="Verdana" w:hAnsi="Verdana"/>
          <w:color w:val="FF0000"/>
          <w:sz w:val="18"/>
          <w:szCs w:val="18"/>
        </w:rPr>
      </w:pPr>
    </w:p>
    <w:p w:rsidR="00EB621F" w:rsidRPr="005767EE" w:rsidRDefault="00EB621F" w:rsidP="002D40A8">
      <w:pPr>
        <w:jc w:val="both"/>
        <w:rPr>
          <w:rFonts w:ascii="Verdana" w:hAnsi="Verdana"/>
          <w:color w:val="FF0000"/>
          <w:sz w:val="18"/>
          <w:szCs w:val="18"/>
        </w:rPr>
      </w:pPr>
    </w:p>
    <w:p w:rsidR="00EB621F" w:rsidRPr="005767EE" w:rsidRDefault="00EB621F" w:rsidP="002D40A8">
      <w:pPr>
        <w:jc w:val="both"/>
        <w:rPr>
          <w:rFonts w:ascii="Verdana" w:hAnsi="Verdana"/>
          <w:color w:val="FF0000"/>
          <w:sz w:val="18"/>
          <w:szCs w:val="18"/>
        </w:rPr>
      </w:pPr>
    </w:p>
    <w:p w:rsidR="00EB621F" w:rsidRPr="005767EE" w:rsidRDefault="00EB621F" w:rsidP="002D40A8">
      <w:pPr>
        <w:jc w:val="both"/>
        <w:rPr>
          <w:rFonts w:ascii="Verdana" w:hAnsi="Verdana"/>
          <w:color w:val="FF0000"/>
          <w:sz w:val="18"/>
          <w:szCs w:val="18"/>
        </w:rPr>
      </w:pPr>
    </w:p>
    <w:p w:rsidR="00EB621F" w:rsidRPr="005767EE" w:rsidRDefault="00EB621F" w:rsidP="002D40A8">
      <w:pPr>
        <w:jc w:val="both"/>
        <w:rPr>
          <w:rFonts w:ascii="Verdana" w:hAnsi="Verdana"/>
          <w:color w:val="FF0000"/>
          <w:sz w:val="18"/>
          <w:szCs w:val="18"/>
        </w:rPr>
      </w:pPr>
    </w:p>
    <w:p w:rsidR="00726F3D" w:rsidRPr="005767EE" w:rsidRDefault="002B505B" w:rsidP="002D40A8">
      <w:pPr>
        <w:jc w:val="both"/>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702272" behindDoc="0" locked="0" layoutInCell="1" allowOverlap="1">
                <wp:simplePos x="0" y="0"/>
                <wp:positionH relativeFrom="column">
                  <wp:posOffset>490855</wp:posOffset>
                </wp:positionH>
                <wp:positionV relativeFrom="paragraph">
                  <wp:posOffset>274955</wp:posOffset>
                </wp:positionV>
                <wp:extent cx="5029200" cy="2581275"/>
                <wp:effectExtent l="0" t="0" r="0" b="0"/>
                <wp:wrapNone/>
                <wp:docPr id="118" name="Pole tekstow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581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3AE" w:rsidRPr="00D21529" w:rsidRDefault="00DA33AE" w:rsidP="005B40DA">
                            <w:pPr>
                              <w:spacing w:line="360" w:lineRule="auto"/>
                              <w:jc w:val="center"/>
                              <w:rPr>
                                <w:rFonts w:ascii="Times New Roman" w:hAnsi="Times New Roman"/>
                                <w:b/>
                                <w:sz w:val="48"/>
                                <w:szCs w:val="48"/>
                              </w:rPr>
                            </w:pPr>
                            <w:r>
                              <w:rPr>
                                <w:rFonts w:ascii="Times New Roman" w:hAnsi="Times New Roman"/>
                                <w:b/>
                                <w:sz w:val="48"/>
                                <w:szCs w:val="48"/>
                              </w:rPr>
                              <w:t>LOKALNY PROGRAM REWITALIZACJI GMINY LUTOCIN NA LATA 2016-2020</w:t>
                            </w:r>
                          </w:p>
                          <w:p w:rsidR="00DA33AE" w:rsidRDefault="00DA33AE" w:rsidP="00726F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18" o:spid="_x0000_s1026" type="#_x0000_t202" style="position:absolute;left:0;text-align:left;margin-left:38.65pt;margin-top:21.65pt;width:396pt;height:20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" stroked="f">
                <v:fill opacity="0"/>
                <v:textbox>
                  <w:txbxContent>
                    <w:p w:rsidR="00DA33AE" w:rsidRPr="00D21529" w:rsidRDefault="00DA33AE" w:rsidP="005B40DA">
                      <w:pPr>
                        <w:spacing w:line="360" w:lineRule="auto"/>
                        <w:jc w:val="center"/>
                        <w:rPr>
                          <w:rFonts w:ascii="Times New Roman" w:hAnsi="Times New Roman"/>
                          <w:b/>
                          <w:sz w:val="48"/>
                          <w:szCs w:val="48"/>
                        </w:rPr>
                      </w:pPr>
                      <w:r>
                        <w:rPr>
                          <w:rFonts w:ascii="Times New Roman" w:hAnsi="Times New Roman"/>
                          <w:b/>
                          <w:sz w:val="48"/>
                          <w:szCs w:val="48"/>
                        </w:rPr>
                        <w:t>LOKALNY PROGRAM REWITALIZACJI GMINY LUTOCIN NA LATA 2016-2020</w:t>
                      </w:r>
                    </w:p>
                    <w:p w:rsidR="00DA33AE" w:rsidRDefault="00DA33AE" w:rsidP="00726F3D"/>
                  </w:txbxContent>
                </v:textbox>
              </v:shape>
            </w:pict>
          </mc:Fallback>
        </mc:AlternateContent>
      </w:r>
    </w:p>
    <w:p w:rsidR="00726F3D" w:rsidRPr="005767EE" w:rsidRDefault="00726F3D" w:rsidP="002D40A8">
      <w:pPr>
        <w:jc w:val="both"/>
        <w:rPr>
          <w:rFonts w:ascii="Verdana" w:hAnsi="Verdana"/>
          <w:color w:val="FF0000"/>
          <w:sz w:val="18"/>
          <w:szCs w:val="18"/>
        </w:rPr>
      </w:pPr>
    </w:p>
    <w:p w:rsidR="00726F3D" w:rsidRPr="005767EE" w:rsidRDefault="00726F3D" w:rsidP="002D40A8">
      <w:pPr>
        <w:jc w:val="both"/>
        <w:rPr>
          <w:rFonts w:ascii="Verdana" w:hAnsi="Verdana"/>
          <w:color w:val="FF0000"/>
          <w:sz w:val="18"/>
          <w:szCs w:val="18"/>
        </w:rPr>
      </w:pPr>
    </w:p>
    <w:p w:rsidR="00726F3D" w:rsidRPr="005767EE" w:rsidRDefault="00726F3D" w:rsidP="002D40A8">
      <w:pPr>
        <w:jc w:val="both"/>
        <w:rPr>
          <w:rFonts w:ascii="Verdana" w:hAnsi="Verdana"/>
          <w:color w:val="FF0000"/>
          <w:sz w:val="18"/>
          <w:szCs w:val="18"/>
        </w:rPr>
      </w:pPr>
    </w:p>
    <w:p w:rsidR="00726F3D" w:rsidRPr="005767EE" w:rsidRDefault="00726F3D" w:rsidP="002D40A8">
      <w:pPr>
        <w:jc w:val="both"/>
        <w:rPr>
          <w:rFonts w:ascii="Verdana" w:hAnsi="Verdana"/>
          <w:color w:val="FF0000"/>
          <w:sz w:val="18"/>
          <w:szCs w:val="18"/>
        </w:rPr>
      </w:pPr>
    </w:p>
    <w:p w:rsidR="00726F3D" w:rsidRPr="005767EE" w:rsidRDefault="00726F3D" w:rsidP="002D40A8">
      <w:pPr>
        <w:jc w:val="both"/>
        <w:rPr>
          <w:rFonts w:ascii="Verdana" w:hAnsi="Verdana"/>
          <w:color w:val="FF0000"/>
          <w:sz w:val="18"/>
          <w:szCs w:val="18"/>
        </w:rPr>
      </w:pPr>
    </w:p>
    <w:p w:rsidR="00726F3D" w:rsidRPr="005767EE" w:rsidRDefault="002B505B" w:rsidP="002D40A8">
      <w:pPr>
        <w:jc w:val="both"/>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705344" behindDoc="0" locked="0" layoutInCell="1" allowOverlap="1">
                <wp:simplePos x="0" y="0"/>
                <wp:positionH relativeFrom="column">
                  <wp:posOffset>1689100</wp:posOffset>
                </wp:positionH>
                <wp:positionV relativeFrom="paragraph">
                  <wp:posOffset>332740</wp:posOffset>
                </wp:positionV>
                <wp:extent cx="2303780" cy="404495"/>
                <wp:effectExtent l="0" t="0" r="0" b="0"/>
                <wp:wrapNone/>
                <wp:docPr id="115" name="Pole tekstow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04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3AE" w:rsidRPr="00D21529" w:rsidRDefault="00DA33AE" w:rsidP="00CA5EC2">
                            <w:pPr>
                              <w:jc w:val="center"/>
                              <w:rPr>
                                <w:rFonts w:ascii="Times New Roman" w:hAnsi="Times New Roman"/>
                                <w:b/>
                                <w:sz w:val="28"/>
                                <w:szCs w:val="28"/>
                              </w:rPr>
                            </w:pPr>
                            <w:r>
                              <w:rPr>
                                <w:rFonts w:ascii="Times New Roman" w:hAnsi="Times New Roman"/>
                                <w:b/>
                                <w:sz w:val="28"/>
                                <w:szCs w:val="28"/>
                              </w:rPr>
                              <w:t>Lutocin, grudzień</w:t>
                            </w:r>
                            <w:r w:rsidRPr="00D21529">
                              <w:rPr>
                                <w:rFonts w:ascii="Times New Roman" w:hAnsi="Times New Roman"/>
                                <w:b/>
                                <w:sz w:val="28"/>
                                <w:szCs w:val="28"/>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5" o:spid="_x0000_s1027" type="#_x0000_t202" style="position:absolute;left:0;text-align:left;margin-left:133pt;margin-top:26.2pt;width:181.4pt;height:3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" stroked="f">
                <v:fill opacity="0"/>
                <v:textbox>
                  <w:txbxContent>
                    <w:p w:rsidR="00DA33AE" w:rsidRPr="00D21529" w:rsidRDefault="00DA33AE" w:rsidP="00CA5EC2">
                      <w:pPr>
                        <w:jc w:val="center"/>
                        <w:rPr>
                          <w:rFonts w:ascii="Times New Roman" w:hAnsi="Times New Roman"/>
                          <w:b/>
                          <w:sz w:val="28"/>
                          <w:szCs w:val="28"/>
                        </w:rPr>
                      </w:pPr>
                      <w:r>
                        <w:rPr>
                          <w:rFonts w:ascii="Times New Roman" w:hAnsi="Times New Roman"/>
                          <w:b/>
                          <w:sz w:val="28"/>
                          <w:szCs w:val="28"/>
                        </w:rPr>
                        <w:t>Lutocin, grudzień</w:t>
                      </w:r>
                      <w:r w:rsidRPr="00D21529">
                        <w:rPr>
                          <w:rFonts w:ascii="Times New Roman" w:hAnsi="Times New Roman"/>
                          <w:b/>
                          <w:sz w:val="28"/>
                          <w:szCs w:val="28"/>
                        </w:rPr>
                        <w:t xml:space="preserve"> 2016</w:t>
                      </w:r>
                    </w:p>
                  </w:txbxContent>
                </v:textbox>
              </v:shape>
            </w:pict>
          </mc:Fallback>
        </mc:AlternateContent>
      </w: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Default="00EB621F" w:rsidP="002D40A8">
      <w:pPr>
        <w:pStyle w:val="Akapitzlist"/>
        <w:spacing w:after="0" w:line="264" w:lineRule="auto"/>
        <w:jc w:val="both"/>
        <w:rPr>
          <w:rFonts w:ascii="Verdana" w:hAnsi="Verdana"/>
          <w:b/>
          <w:color w:val="FF0000"/>
          <w:sz w:val="18"/>
          <w:szCs w:val="18"/>
        </w:rPr>
      </w:pPr>
    </w:p>
    <w:p w:rsidR="00B93F09" w:rsidRDefault="00B93F09" w:rsidP="002D40A8">
      <w:pPr>
        <w:pStyle w:val="Akapitzlist"/>
        <w:spacing w:after="0" w:line="264" w:lineRule="auto"/>
        <w:jc w:val="both"/>
        <w:rPr>
          <w:rFonts w:ascii="Verdana" w:hAnsi="Verdana"/>
          <w:b/>
          <w:color w:val="FF0000"/>
          <w:sz w:val="18"/>
          <w:szCs w:val="18"/>
        </w:rPr>
      </w:pPr>
    </w:p>
    <w:p w:rsidR="00B93F09" w:rsidRPr="005767EE" w:rsidRDefault="00B93F09"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EB621F" w:rsidRPr="005767EE" w:rsidRDefault="00EB621F"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5767EE" w:rsidRPr="005767EE" w:rsidRDefault="005767EE" w:rsidP="002D40A8">
      <w:pPr>
        <w:pStyle w:val="Akapitzlist"/>
        <w:spacing w:after="0" w:line="264" w:lineRule="auto"/>
        <w:jc w:val="both"/>
        <w:rPr>
          <w:rFonts w:ascii="Verdana" w:hAnsi="Verdana"/>
          <w:b/>
          <w:color w:val="FF0000"/>
          <w:sz w:val="18"/>
          <w:szCs w:val="18"/>
        </w:rPr>
      </w:pPr>
    </w:p>
    <w:p w:rsidR="005767EE" w:rsidRPr="005767EE" w:rsidRDefault="005767EE" w:rsidP="002D40A8">
      <w:pPr>
        <w:pStyle w:val="Akapitzlist"/>
        <w:spacing w:after="0" w:line="264" w:lineRule="auto"/>
        <w:jc w:val="both"/>
        <w:rPr>
          <w:rFonts w:ascii="Verdana" w:hAnsi="Verdana"/>
          <w:b/>
          <w:color w:val="FF0000"/>
          <w:sz w:val="18"/>
          <w:szCs w:val="18"/>
        </w:rPr>
      </w:pPr>
    </w:p>
    <w:p w:rsidR="005767EE" w:rsidRPr="005767EE" w:rsidRDefault="005767EE" w:rsidP="002D40A8">
      <w:pPr>
        <w:pStyle w:val="Akapitzlist"/>
        <w:spacing w:after="0" w:line="264" w:lineRule="auto"/>
        <w:jc w:val="both"/>
        <w:rPr>
          <w:rFonts w:ascii="Verdana" w:hAnsi="Verdana"/>
          <w:b/>
          <w:color w:val="FF0000"/>
          <w:sz w:val="18"/>
          <w:szCs w:val="18"/>
        </w:rPr>
      </w:pPr>
    </w:p>
    <w:p w:rsidR="005767EE" w:rsidRPr="005767EE" w:rsidRDefault="005767EE" w:rsidP="002D40A8">
      <w:pPr>
        <w:pStyle w:val="Akapitzlist"/>
        <w:spacing w:after="0" w:line="264" w:lineRule="auto"/>
        <w:jc w:val="both"/>
        <w:rPr>
          <w:rFonts w:ascii="Verdana" w:hAnsi="Verdana"/>
          <w:b/>
          <w:color w:val="FF0000"/>
          <w:sz w:val="18"/>
          <w:szCs w:val="18"/>
        </w:rPr>
      </w:pPr>
    </w:p>
    <w:p w:rsidR="005767EE" w:rsidRPr="005767EE" w:rsidRDefault="005767EE" w:rsidP="002D40A8">
      <w:pPr>
        <w:pStyle w:val="Akapitzlist"/>
        <w:spacing w:after="0" w:line="264" w:lineRule="auto"/>
        <w:jc w:val="both"/>
        <w:rPr>
          <w:rFonts w:ascii="Verdana" w:hAnsi="Verdana"/>
          <w:b/>
          <w:color w:val="FF0000"/>
          <w:sz w:val="18"/>
          <w:szCs w:val="18"/>
        </w:rPr>
      </w:pPr>
    </w:p>
    <w:p w:rsidR="005767EE" w:rsidRPr="005767EE" w:rsidRDefault="005767EE" w:rsidP="002D40A8">
      <w:pPr>
        <w:pStyle w:val="Akapitzlist"/>
        <w:spacing w:after="0" w:line="264" w:lineRule="auto"/>
        <w:jc w:val="both"/>
        <w:rPr>
          <w:rFonts w:ascii="Verdana" w:hAnsi="Verdana"/>
          <w:b/>
          <w:color w:val="FF0000"/>
          <w:sz w:val="18"/>
          <w:szCs w:val="18"/>
        </w:rPr>
      </w:pPr>
    </w:p>
    <w:p w:rsidR="00977950" w:rsidRPr="005767EE" w:rsidRDefault="00977950"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5767EE" w:rsidRDefault="00ED3D4D" w:rsidP="002D40A8">
      <w:pPr>
        <w:pStyle w:val="Akapitzlist"/>
        <w:spacing w:after="0" w:line="264" w:lineRule="auto"/>
        <w:jc w:val="both"/>
        <w:rPr>
          <w:rFonts w:ascii="Verdana" w:hAnsi="Verdana"/>
          <w:b/>
          <w:color w:val="FF0000"/>
          <w:sz w:val="18"/>
          <w:szCs w:val="18"/>
        </w:rPr>
      </w:pPr>
    </w:p>
    <w:p w:rsidR="00ED3D4D" w:rsidRPr="006A2983" w:rsidRDefault="002D01B6" w:rsidP="002D40A8">
      <w:pPr>
        <w:pStyle w:val="Akapitzlist"/>
        <w:spacing w:after="0" w:line="264" w:lineRule="auto"/>
        <w:ind w:left="0"/>
        <w:jc w:val="both"/>
        <w:rPr>
          <w:rFonts w:ascii="Verdana" w:hAnsi="Verdana"/>
          <w:sz w:val="18"/>
          <w:szCs w:val="18"/>
        </w:rPr>
      </w:pPr>
      <w:r w:rsidRPr="006A2983">
        <w:rPr>
          <w:rFonts w:ascii="Verdana" w:hAnsi="Verdana"/>
          <w:sz w:val="18"/>
          <w:szCs w:val="18"/>
        </w:rPr>
        <w:t>Opracowano na zlecenie</w:t>
      </w:r>
    </w:p>
    <w:p w:rsidR="002D01B6" w:rsidRPr="006A2983" w:rsidRDefault="002D01B6" w:rsidP="002D40A8">
      <w:pPr>
        <w:pStyle w:val="Akapitzlist"/>
        <w:spacing w:after="0" w:line="264" w:lineRule="auto"/>
        <w:ind w:left="0"/>
        <w:jc w:val="both"/>
        <w:rPr>
          <w:rFonts w:ascii="Verdana" w:hAnsi="Verdana"/>
          <w:b/>
          <w:sz w:val="18"/>
          <w:szCs w:val="18"/>
        </w:rPr>
      </w:pPr>
      <w:r w:rsidRPr="006A2983">
        <w:rPr>
          <w:rFonts w:ascii="Verdana" w:hAnsi="Verdana"/>
          <w:b/>
          <w:sz w:val="18"/>
          <w:szCs w:val="18"/>
        </w:rPr>
        <w:t xml:space="preserve">Gminy </w:t>
      </w:r>
      <w:r w:rsidR="006A2983" w:rsidRPr="006A2983">
        <w:rPr>
          <w:rFonts w:ascii="Verdana" w:hAnsi="Verdana"/>
          <w:b/>
          <w:sz w:val="18"/>
          <w:szCs w:val="18"/>
        </w:rPr>
        <w:t>Lutocin</w:t>
      </w:r>
    </w:p>
    <w:p w:rsidR="002D01B6" w:rsidRPr="005767EE" w:rsidRDefault="002D01B6" w:rsidP="002D40A8">
      <w:pPr>
        <w:pStyle w:val="Akapitzlist"/>
        <w:spacing w:after="0" w:line="264" w:lineRule="auto"/>
        <w:ind w:left="0"/>
        <w:jc w:val="both"/>
        <w:rPr>
          <w:rFonts w:ascii="Verdana" w:hAnsi="Verdana"/>
          <w:color w:val="FF0000"/>
          <w:sz w:val="18"/>
          <w:szCs w:val="18"/>
        </w:rPr>
      </w:pPr>
      <w:r w:rsidRPr="006A2983">
        <w:rPr>
          <w:rFonts w:ascii="Verdana" w:hAnsi="Verdana"/>
          <w:sz w:val="18"/>
          <w:szCs w:val="18"/>
        </w:rPr>
        <w:t>Na podstawie</w:t>
      </w:r>
      <w:r w:rsidRPr="005767EE">
        <w:rPr>
          <w:rFonts w:ascii="Verdana" w:hAnsi="Verdana"/>
          <w:color w:val="FF0000"/>
          <w:sz w:val="18"/>
          <w:szCs w:val="18"/>
        </w:rPr>
        <w:t xml:space="preserve"> </w:t>
      </w:r>
      <w:r w:rsidRPr="00645B39">
        <w:rPr>
          <w:rFonts w:ascii="Verdana" w:hAnsi="Verdana"/>
          <w:sz w:val="18"/>
          <w:szCs w:val="18"/>
        </w:rPr>
        <w:t>Umowy zawartej pomiędzy:</w:t>
      </w:r>
    </w:p>
    <w:p w:rsidR="002D01B6" w:rsidRPr="005767EE" w:rsidRDefault="002D01B6" w:rsidP="002D40A8">
      <w:pPr>
        <w:spacing w:after="0" w:line="264" w:lineRule="auto"/>
        <w:jc w:val="both"/>
        <w:rPr>
          <w:rFonts w:ascii="Verdana" w:hAnsi="Verdana"/>
          <w:color w:val="FF0000"/>
          <w:sz w:val="18"/>
          <w:szCs w:val="18"/>
        </w:rPr>
      </w:pPr>
    </w:p>
    <w:p w:rsidR="00ED3D4D" w:rsidRPr="006A2983" w:rsidRDefault="006A2983" w:rsidP="002D40A8">
      <w:pPr>
        <w:pStyle w:val="Akapitzlist"/>
        <w:spacing w:after="0" w:line="264" w:lineRule="auto"/>
        <w:ind w:left="0"/>
        <w:jc w:val="both"/>
        <w:rPr>
          <w:rFonts w:ascii="Verdana" w:hAnsi="Verdana"/>
          <w:b/>
          <w:sz w:val="18"/>
          <w:szCs w:val="18"/>
        </w:rPr>
      </w:pPr>
      <w:r w:rsidRPr="006A2983">
        <w:rPr>
          <w:rFonts w:ascii="Verdana" w:hAnsi="Verdana"/>
          <w:b/>
          <w:sz w:val="18"/>
          <w:szCs w:val="18"/>
        </w:rPr>
        <w:t>Gminą Lutocin</w:t>
      </w:r>
    </w:p>
    <w:p w:rsidR="002D01B6" w:rsidRPr="006A2983" w:rsidRDefault="002D01B6" w:rsidP="002D40A8">
      <w:pPr>
        <w:pStyle w:val="Akapitzlist"/>
        <w:spacing w:after="0" w:line="264" w:lineRule="auto"/>
        <w:ind w:left="0"/>
        <w:jc w:val="both"/>
        <w:rPr>
          <w:rFonts w:ascii="Verdana" w:hAnsi="Verdana"/>
          <w:b/>
          <w:sz w:val="18"/>
          <w:szCs w:val="18"/>
        </w:rPr>
      </w:pPr>
      <w:r w:rsidRPr="006A2983">
        <w:rPr>
          <w:rFonts w:ascii="Verdana" w:hAnsi="Verdana"/>
          <w:sz w:val="18"/>
          <w:szCs w:val="18"/>
        </w:rPr>
        <w:t>Mającą swoją siedzibę:</w:t>
      </w:r>
      <w:r w:rsidR="006A2983">
        <w:rPr>
          <w:rFonts w:ascii="Verdana" w:hAnsi="Verdana"/>
          <w:sz w:val="18"/>
          <w:szCs w:val="18"/>
        </w:rPr>
        <w:t xml:space="preserve"> ul. Poniatowskiego 1,09-317 </w:t>
      </w:r>
      <w:r w:rsidRPr="006A2983">
        <w:rPr>
          <w:rFonts w:ascii="Verdana" w:hAnsi="Verdana"/>
          <w:sz w:val="18"/>
          <w:szCs w:val="18"/>
        </w:rPr>
        <w:t xml:space="preserve"> </w:t>
      </w:r>
      <w:r w:rsidR="006A2983">
        <w:rPr>
          <w:rFonts w:ascii="Verdana" w:hAnsi="Verdana"/>
          <w:sz w:val="18"/>
          <w:szCs w:val="18"/>
        </w:rPr>
        <w:t xml:space="preserve">Lutocin </w:t>
      </w:r>
    </w:p>
    <w:p w:rsidR="002D01B6" w:rsidRPr="006A2983" w:rsidRDefault="002D01B6" w:rsidP="002D40A8">
      <w:pPr>
        <w:pStyle w:val="Akapitzlist"/>
        <w:spacing w:after="0" w:line="264" w:lineRule="auto"/>
        <w:ind w:left="0"/>
        <w:jc w:val="both"/>
        <w:rPr>
          <w:rFonts w:ascii="Verdana" w:hAnsi="Verdana"/>
          <w:sz w:val="18"/>
          <w:szCs w:val="18"/>
        </w:rPr>
      </w:pPr>
      <w:r w:rsidRPr="006A2983">
        <w:rPr>
          <w:rFonts w:ascii="Verdana" w:hAnsi="Verdana"/>
          <w:sz w:val="18"/>
          <w:szCs w:val="18"/>
        </w:rPr>
        <w:t>NIP: 566-10-43-730; REGON: 000550479</w:t>
      </w:r>
    </w:p>
    <w:p w:rsidR="002D01B6" w:rsidRPr="006A2983" w:rsidRDefault="002D01B6" w:rsidP="002D40A8">
      <w:pPr>
        <w:pStyle w:val="Akapitzlist"/>
        <w:spacing w:after="0" w:line="264" w:lineRule="auto"/>
        <w:ind w:left="0"/>
        <w:jc w:val="both"/>
        <w:rPr>
          <w:rFonts w:ascii="Verdana" w:hAnsi="Verdana"/>
          <w:sz w:val="18"/>
          <w:szCs w:val="18"/>
        </w:rPr>
      </w:pPr>
      <w:r w:rsidRPr="006A2983">
        <w:rPr>
          <w:rFonts w:ascii="Verdana" w:hAnsi="Verdana"/>
          <w:sz w:val="18"/>
          <w:szCs w:val="18"/>
        </w:rPr>
        <w:t>Reprezentowana przez</w:t>
      </w:r>
      <w:r w:rsidR="006A2983" w:rsidRPr="006A2983">
        <w:rPr>
          <w:rFonts w:ascii="Verdana" w:hAnsi="Verdana"/>
          <w:b/>
          <w:sz w:val="18"/>
          <w:szCs w:val="18"/>
        </w:rPr>
        <w:t>: Ryszarda Gałkę</w:t>
      </w:r>
      <w:r w:rsidRPr="006A2983">
        <w:rPr>
          <w:rFonts w:ascii="Verdana" w:hAnsi="Verdana"/>
          <w:b/>
          <w:sz w:val="18"/>
          <w:szCs w:val="18"/>
        </w:rPr>
        <w:t xml:space="preserve"> – Wójta Gminy </w:t>
      </w:r>
      <w:r w:rsidR="006A2983" w:rsidRPr="006A2983">
        <w:rPr>
          <w:rFonts w:ascii="Verdana" w:hAnsi="Verdana"/>
          <w:b/>
          <w:sz w:val="18"/>
          <w:szCs w:val="18"/>
        </w:rPr>
        <w:t>Lutocin</w:t>
      </w:r>
      <w:r w:rsidRPr="006A2983">
        <w:rPr>
          <w:rFonts w:ascii="Verdana" w:hAnsi="Verdana"/>
          <w:sz w:val="18"/>
          <w:szCs w:val="18"/>
        </w:rPr>
        <w:t>,</w:t>
      </w:r>
    </w:p>
    <w:p w:rsidR="002D01B6" w:rsidRPr="006A2983" w:rsidRDefault="002D01B6" w:rsidP="002D40A8">
      <w:pPr>
        <w:pStyle w:val="Akapitzlist"/>
        <w:spacing w:after="0" w:line="264" w:lineRule="auto"/>
        <w:ind w:left="0"/>
        <w:jc w:val="both"/>
        <w:rPr>
          <w:rFonts w:ascii="Verdana" w:hAnsi="Verdana"/>
          <w:sz w:val="18"/>
          <w:szCs w:val="18"/>
        </w:rPr>
      </w:pPr>
      <w:r w:rsidRPr="006A2983">
        <w:rPr>
          <w:rFonts w:ascii="Verdana" w:hAnsi="Verdana"/>
          <w:sz w:val="18"/>
          <w:szCs w:val="18"/>
        </w:rPr>
        <w:t xml:space="preserve">Zwaną w dalszej części umowy: </w:t>
      </w:r>
      <w:r w:rsidRPr="006A2983">
        <w:rPr>
          <w:rFonts w:ascii="Verdana" w:hAnsi="Verdana"/>
          <w:b/>
          <w:sz w:val="18"/>
          <w:szCs w:val="18"/>
        </w:rPr>
        <w:t>Zamawiającym</w:t>
      </w:r>
      <w:r w:rsidRPr="006A2983">
        <w:rPr>
          <w:rFonts w:ascii="Verdana" w:hAnsi="Verdana"/>
          <w:sz w:val="18"/>
          <w:szCs w:val="18"/>
        </w:rPr>
        <w:t>,</w:t>
      </w:r>
    </w:p>
    <w:p w:rsidR="002D01B6" w:rsidRPr="006A2983" w:rsidRDefault="002D01B6" w:rsidP="002D40A8">
      <w:pPr>
        <w:pStyle w:val="Akapitzlist"/>
        <w:spacing w:after="0" w:line="264" w:lineRule="auto"/>
        <w:ind w:left="0"/>
        <w:jc w:val="both"/>
        <w:rPr>
          <w:rFonts w:ascii="Verdana" w:hAnsi="Verdana"/>
          <w:sz w:val="18"/>
          <w:szCs w:val="18"/>
        </w:rPr>
      </w:pPr>
      <w:r w:rsidRPr="006A2983">
        <w:rPr>
          <w:rFonts w:ascii="Verdana" w:hAnsi="Verdana"/>
          <w:sz w:val="18"/>
          <w:szCs w:val="18"/>
        </w:rPr>
        <w:t>a</w:t>
      </w:r>
    </w:p>
    <w:p w:rsidR="002D01B6" w:rsidRPr="006A2983" w:rsidRDefault="002D01B6" w:rsidP="002D40A8">
      <w:pPr>
        <w:pStyle w:val="Akapitzlist"/>
        <w:spacing w:after="0" w:line="264" w:lineRule="auto"/>
        <w:ind w:left="0"/>
        <w:jc w:val="both"/>
        <w:rPr>
          <w:rFonts w:ascii="Verdana" w:hAnsi="Verdana"/>
          <w:b/>
          <w:sz w:val="18"/>
          <w:szCs w:val="18"/>
        </w:rPr>
      </w:pPr>
      <w:r w:rsidRPr="006A2983">
        <w:rPr>
          <w:rFonts w:ascii="Verdana" w:hAnsi="Verdana"/>
          <w:b/>
          <w:sz w:val="18"/>
          <w:szCs w:val="18"/>
        </w:rPr>
        <w:t>Instytutem Strategii i Współpracy „INTERcharrette” Sp. z o.o.</w:t>
      </w:r>
    </w:p>
    <w:p w:rsidR="002D01B6" w:rsidRPr="006A2983" w:rsidRDefault="002D01B6" w:rsidP="002D40A8">
      <w:pPr>
        <w:pStyle w:val="Akapitzlist"/>
        <w:spacing w:after="0" w:line="264" w:lineRule="auto"/>
        <w:ind w:left="0"/>
        <w:jc w:val="both"/>
        <w:rPr>
          <w:rFonts w:ascii="Verdana" w:hAnsi="Verdana"/>
          <w:sz w:val="18"/>
          <w:szCs w:val="18"/>
        </w:rPr>
      </w:pPr>
      <w:r w:rsidRPr="006A2983">
        <w:rPr>
          <w:rFonts w:ascii="Verdana" w:hAnsi="Verdana"/>
          <w:sz w:val="18"/>
          <w:szCs w:val="18"/>
        </w:rPr>
        <w:t xml:space="preserve">Z siedzibą: </w:t>
      </w:r>
      <w:r w:rsidRPr="006A2983">
        <w:rPr>
          <w:rFonts w:ascii="Verdana" w:hAnsi="Verdana"/>
          <w:b/>
          <w:sz w:val="18"/>
          <w:szCs w:val="18"/>
        </w:rPr>
        <w:t>ul. Legionów 5A/10, 33-100 T</w:t>
      </w:r>
      <w:r w:rsidR="00D21512" w:rsidRPr="006A2983">
        <w:rPr>
          <w:rFonts w:ascii="Verdana" w:hAnsi="Verdana"/>
          <w:b/>
          <w:sz w:val="18"/>
          <w:szCs w:val="18"/>
        </w:rPr>
        <w:t>arnów</w:t>
      </w:r>
    </w:p>
    <w:p w:rsidR="002D01B6" w:rsidRPr="006A2983" w:rsidRDefault="002D01B6" w:rsidP="002D40A8">
      <w:pPr>
        <w:pStyle w:val="Akapitzlist"/>
        <w:spacing w:after="0" w:line="264" w:lineRule="auto"/>
        <w:ind w:left="0"/>
        <w:jc w:val="both"/>
        <w:rPr>
          <w:rFonts w:ascii="Verdana" w:hAnsi="Verdana"/>
          <w:sz w:val="18"/>
          <w:szCs w:val="18"/>
        </w:rPr>
      </w:pPr>
      <w:r w:rsidRPr="006A2983">
        <w:rPr>
          <w:rFonts w:ascii="Verdana" w:hAnsi="Verdana"/>
          <w:sz w:val="18"/>
          <w:szCs w:val="18"/>
        </w:rPr>
        <w:t>NIP: 873-325-44-79, REGON:360796483,</w:t>
      </w:r>
    </w:p>
    <w:p w:rsidR="002D01B6" w:rsidRPr="006A2983" w:rsidRDefault="002D01B6" w:rsidP="002D40A8">
      <w:pPr>
        <w:pStyle w:val="Akapitzlist"/>
        <w:spacing w:after="0" w:line="264" w:lineRule="auto"/>
        <w:ind w:left="0"/>
        <w:jc w:val="both"/>
        <w:rPr>
          <w:rFonts w:ascii="Verdana" w:hAnsi="Verdana"/>
          <w:sz w:val="18"/>
          <w:szCs w:val="18"/>
        </w:rPr>
      </w:pPr>
      <w:r w:rsidRPr="006A2983">
        <w:rPr>
          <w:rFonts w:ascii="Verdana" w:hAnsi="Verdana"/>
          <w:sz w:val="18"/>
          <w:szCs w:val="18"/>
        </w:rPr>
        <w:t xml:space="preserve">Reprezentowanym przez: </w:t>
      </w:r>
      <w:r w:rsidRPr="006A2983">
        <w:rPr>
          <w:rFonts w:ascii="Verdana" w:hAnsi="Verdana"/>
          <w:b/>
          <w:sz w:val="18"/>
          <w:szCs w:val="18"/>
        </w:rPr>
        <w:t>Stanisława Lisa – Prezesa Zarządu</w:t>
      </w:r>
    </w:p>
    <w:p w:rsidR="00D21512" w:rsidRPr="006A2983" w:rsidRDefault="00D21512" w:rsidP="002D40A8">
      <w:pPr>
        <w:pStyle w:val="Akapitzlist"/>
        <w:spacing w:after="0" w:line="264" w:lineRule="auto"/>
        <w:ind w:left="0"/>
        <w:jc w:val="both"/>
        <w:rPr>
          <w:rFonts w:ascii="Verdana" w:hAnsi="Verdana"/>
          <w:sz w:val="18"/>
          <w:szCs w:val="18"/>
        </w:rPr>
      </w:pPr>
      <w:r w:rsidRPr="006A2983">
        <w:rPr>
          <w:rFonts w:ascii="Verdana" w:hAnsi="Verdana"/>
          <w:sz w:val="18"/>
          <w:szCs w:val="18"/>
        </w:rPr>
        <w:t>Eksperta ds. polityki regionalnej, funduszy UE, EOG i PPP</w:t>
      </w:r>
    </w:p>
    <w:p w:rsidR="002D01B6" w:rsidRPr="005767EE" w:rsidRDefault="002D01B6" w:rsidP="002D40A8">
      <w:pPr>
        <w:pStyle w:val="Akapitzlist"/>
        <w:spacing w:after="0" w:line="264" w:lineRule="auto"/>
        <w:ind w:left="0"/>
        <w:jc w:val="both"/>
        <w:rPr>
          <w:rFonts w:ascii="Verdana" w:hAnsi="Verdana"/>
          <w:color w:val="FF0000"/>
          <w:sz w:val="18"/>
          <w:szCs w:val="18"/>
        </w:rPr>
      </w:pPr>
      <w:r w:rsidRPr="006A2983">
        <w:rPr>
          <w:rFonts w:ascii="Verdana" w:hAnsi="Verdana"/>
          <w:sz w:val="18"/>
          <w:szCs w:val="18"/>
        </w:rPr>
        <w:t xml:space="preserve">Zwanym w dalszej części umowy </w:t>
      </w:r>
      <w:r w:rsidRPr="006A2983">
        <w:rPr>
          <w:rFonts w:ascii="Verdana" w:hAnsi="Verdana"/>
          <w:b/>
          <w:sz w:val="18"/>
          <w:szCs w:val="18"/>
        </w:rPr>
        <w:t>Wykonawcą</w:t>
      </w:r>
      <w:r w:rsidR="00EB621F" w:rsidRPr="005767EE">
        <w:rPr>
          <w:rFonts w:ascii="Verdana" w:hAnsi="Verdana"/>
          <w:b/>
          <w:color w:val="FF0000"/>
          <w:sz w:val="18"/>
          <w:szCs w:val="18"/>
        </w:rPr>
        <w:br w:type="page"/>
      </w:r>
    </w:p>
    <w:p w:rsidR="00B93F09" w:rsidRPr="00645B39" w:rsidRDefault="00726F3D" w:rsidP="00B93F09">
      <w:pPr>
        <w:pStyle w:val="Akapitzlist"/>
        <w:numPr>
          <w:ilvl w:val="0"/>
          <w:numId w:val="47"/>
        </w:numPr>
        <w:spacing w:after="0" w:line="264" w:lineRule="auto"/>
        <w:jc w:val="both"/>
        <w:rPr>
          <w:rFonts w:ascii="Verdana" w:hAnsi="Verdana"/>
          <w:b/>
          <w:sz w:val="18"/>
          <w:szCs w:val="18"/>
        </w:rPr>
      </w:pPr>
      <w:r w:rsidRPr="00645B39">
        <w:rPr>
          <w:rFonts w:ascii="Verdana" w:hAnsi="Verdana"/>
          <w:b/>
          <w:sz w:val="18"/>
          <w:szCs w:val="18"/>
        </w:rPr>
        <w:lastRenderedPageBreak/>
        <w:t>WYKAZ POJĘĆ I SK</w:t>
      </w:r>
      <w:r w:rsidR="00B17A17" w:rsidRPr="00645B39">
        <w:rPr>
          <w:rFonts w:ascii="Verdana" w:hAnsi="Verdana"/>
          <w:b/>
          <w:sz w:val="18"/>
          <w:szCs w:val="18"/>
        </w:rPr>
        <w:t>RÓTÓW UŻYTYCH W OPRACOWANIU……………………………</w:t>
      </w:r>
      <w:r w:rsidR="00D131D8" w:rsidRPr="00645B39">
        <w:rPr>
          <w:rFonts w:ascii="Verdana" w:hAnsi="Verdana"/>
          <w:b/>
          <w:sz w:val="18"/>
          <w:szCs w:val="18"/>
        </w:rPr>
        <w:t>…….</w:t>
      </w:r>
      <w:r w:rsidR="00B17A17" w:rsidRPr="00645B39">
        <w:rPr>
          <w:rFonts w:ascii="Verdana" w:hAnsi="Verdana"/>
          <w:b/>
          <w:sz w:val="18"/>
          <w:szCs w:val="18"/>
        </w:rPr>
        <w:t>.</w:t>
      </w:r>
      <w:r w:rsidRPr="00645B39">
        <w:rPr>
          <w:rFonts w:ascii="Verdana" w:hAnsi="Verdana"/>
          <w:b/>
          <w:sz w:val="18"/>
          <w:szCs w:val="18"/>
        </w:rPr>
        <w:t>5</w:t>
      </w:r>
    </w:p>
    <w:p w:rsidR="00726F3D" w:rsidRPr="00645B39" w:rsidRDefault="00726F3D" w:rsidP="00BE5E91">
      <w:pPr>
        <w:spacing w:after="0" w:line="264" w:lineRule="auto"/>
        <w:jc w:val="both"/>
        <w:rPr>
          <w:rFonts w:ascii="Verdana" w:hAnsi="Verdana"/>
          <w:b/>
          <w:sz w:val="18"/>
          <w:szCs w:val="18"/>
        </w:rPr>
      </w:pPr>
    </w:p>
    <w:p w:rsidR="00726F3D" w:rsidRPr="00645B39" w:rsidRDefault="00726F3D" w:rsidP="00BE5E91">
      <w:pPr>
        <w:pStyle w:val="Akapitzlist"/>
        <w:numPr>
          <w:ilvl w:val="0"/>
          <w:numId w:val="47"/>
        </w:numPr>
        <w:spacing w:after="0" w:line="264" w:lineRule="auto"/>
        <w:jc w:val="both"/>
        <w:rPr>
          <w:rFonts w:ascii="Verdana" w:hAnsi="Verdana"/>
          <w:b/>
          <w:sz w:val="18"/>
          <w:szCs w:val="18"/>
        </w:rPr>
      </w:pPr>
      <w:r w:rsidRPr="00645B39">
        <w:rPr>
          <w:rFonts w:ascii="Verdana" w:hAnsi="Verdana"/>
          <w:b/>
          <w:sz w:val="18"/>
          <w:szCs w:val="18"/>
        </w:rPr>
        <w:t xml:space="preserve">WPROWADZENIE </w:t>
      </w:r>
      <w:r w:rsidR="00B17A17" w:rsidRPr="00645B39">
        <w:rPr>
          <w:rFonts w:ascii="Verdana" w:hAnsi="Verdana"/>
          <w:b/>
          <w:sz w:val="18"/>
          <w:szCs w:val="18"/>
        </w:rPr>
        <w:t>………………………………………….</w:t>
      </w:r>
      <w:r w:rsidRPr="00645B39">
        <w:rPr>
          <w:rFonts w:ascii="Verdana" w:hAnsi="Verdana"/>
          <w:b/>
          <w:sz w:val="18"/>
          <w:szCs w:val="18"/>
        </w:rPr>
        <w:t>…………………………….….…</w:t>
      </w:r>
      <w:r w:rsidR="00D131D8" w:rsidRPr="00645B39">
        <w:rPr>
          <w:rFonts w:ascii="Verdana" w:hAnsi="Verdana"/>
          <w:b/>
          <w:sz w:val="18"/>
          <w:szCs w:val="18"/>
        </w:rPr>
        <w:t>…….</w:t>
      </w:r>
      <w:r w:rsidR="00ED3D4D" w:rsidRPr="00645B39">
        <w:rPr>
          <w:rFonts w:ascii="Verdana" w:hAnsi="Verdana"/>
          <w:b/>
          <w:sz w:val="18"/>
          <w:szCs w:val="18"/>
        </w:rPr>
        <w:t>…</w:t>
      </w:r>
      <w:r w:rsidRPr="00645B39">
        <w:rPr>
          <w:rFonts w:ascii="Verdana" w:hAnsi="Verdana"/>
          <w:b/>
          <w:sz w:val="18"/>
          <w:szCs w:val="18"/>
        </w:rPr>
        <w:t>.8</w:t>
      </w:r>
    </w:p>
    <w:p w:rsidR="00726F3D" w:rsidRPr="00645B39" w:rsidRDefault="00726F3D" w:rsidP="00BE5E91">
      <w:pPr>
        <w:pStyle w:val="Akapitzlist"/>
        <w:numPr>
          <w:ilvl w:val="1"/>
          <w:numId w:val="47"/>
        </w:numPr>
        <w:spacing w:after="0" w:line="264" w:lineRule="auto"/>
        <w:jc w:val="both"/>
        <w:rPr>
          <w:rFonts w:ascii="Verdana" w:hAnsi="Verdana"/>
          <w:sz w:val="18"/>
          <w:szCs w:val="18"/>
        </w:rPr>
      </w:pPr>
      <w:r w:rsidRPr="00645B39">
        <w:rPr>
          <w:rFonts w:ascii="Verdana" w:hAnsi="Verdana"/>
          <w:sz w:val="18"/>
          <w:szCs w:val="18"/>
        </w:rPr>
        <w:t xml:space="preserve">Cel i podstawa wykonania </w:t>
      </w:r>
      <w:r w:rsidR="00B17A17" w:rsidRPr="00645B39">
        <w:rPr>
          <w:rFonts w:ascii="Verdana" w:hAnsi="Verdana"/>
          <w:sz w:val="18"/>
          <w:szCs w:val="18"/>
        </w:rPr>
        <w:t>GPR ……………………………………………………………………………..</w:t>
      </w:r>
      <w:r w:rsidR="00ED3D4D" w:rsidRPr="00645B39">
        <w:rPr>
          <w:rFonts w:ascii="Verdana" w:hAnsi="Verdana"/>
          <w:sz w:val="18"/>
          <w:szCs w:val="18"/>
        </w:rPr>
        <w:t>…</w:t>
      </w:r>
      <w:r w:rsidR="00BE5E91" w:rsidRPr="00645B39">
        <w:rPr>
          <w:rFonts w:ascii="Verdana" w:hAnsi="Verdana"/>
          <w:sz w:val="18"/>
          <w:szCs w:val="18"/>
        </w:rPr>
        <w:t>.</w:t>
      </w:r>
      <w:r w:rsidR="00D131D8" w:rsidRPr="00645B39">
        <w:rPr>
          <w:rFonts w:ascii="Verdana" w:hAnsi="Verdana"/>
          <w:sz w:val="18"/>
          <w:szCs w:val="18"/>
        </w:rPr>
        <w:t>…….</w:t>
      </w:r>
      <w:r w:rsidRPr="00645B39">
        <w:rPr>
          <w:rFonts w:ascii="Verdana" w:hAnsi="Verdana"/>
          <w:sz w:val="18"/>
          <w:szCs w:val="18"/>
        </w:rPr>
        <w:t>8</w:t>
      </w:r>
    </w:p>
    <w:p w:rsidR="00726F3D" w:rsidRPr="00645B39" w:rsidRDefault="00726F3D" w:rsidP="00BE5E91">
      <w:pPr>
        <w:pStyle w:val="Akapitzlist"/>
        <w:spacing w:after="0" w:line="264" w:lineRule="auto"/>
        <w:ind w:left="1080"/>
        <w:jc w:val="both"/>
        <w:rPr>
          <w:rFonts w:ascii="Verdana" w:hAnsi="Verdana"/>
          <w:sz w:val="18"/>
          <w:szCs w:val="18"/>
        </w:rPr>
      </w:pPr>
    </w:p>
    <w:p w:rsidR="00726F3D" w:rsidRPr="00645B39" w:rsidRDefault="00726F3D" w:rsidP="00BE5E91">
      <w:pPr>
        <w:pStyle w:val="Akapitzlist"/>
        <w:numPr>
          <w:ilvl w:val="0"/>
          <w:numId w:val="47"/>
        </w:numPr>
        <w:spacing w:after="0" w:line="264" w:lineRule="auto"/>
        <w:jc w:val="both"/>
        <w:rPr>
          <w:rFonts w:ascii="Verdana" w:hAnsi="Verdana"/>
          <w:b/>
          <w:sz w:val="18"/>
          <w:szCs w:val="18"/>
        </w:rPr>
      </w:pPr>
      <w:r w:rsidRPr="00645B39">
        <w:rPr>
          <w:rFonts w:ascii="Verdana" w:hAnsi="Verdana"/>
          <w:b/>
          <w:sz w:val="18"/>
          <w:szCs w:val="18"/>
        </w:rPr>
        <w:t>STRESZ</w:t>
      </w:r>
      <w:r w:rsidR="00B17A17" w:rsidRPr="00645B39">
        <w:rPr>
          <w:rFonts w:ascii="Verdana" w:hAnsi="Verdana"/>
          <w:b/>
          <w:sz w:val="18"/>
          <w:szCs w:val="18"/>
        </w:rPr>
        <w:t>CZENIE ……………………………………………..</w:t>
      </w:r>
      <w:r w:rsidRPr="00645B39">
        <w:rPr>
          <w:rFonts w:ascii="Verdana" w:hAnsi="Verdana"/>
          <w:b/>
          <w:sz w:val="18"/>
          <w:szCs w:val="18"/>
        </w:rPr>
        <w:t>………………………………</w:t>
      </w:r>
      <w:r w:rsidR="00ED3D4D" w:rsidRPr="00645B39">
        <w:rPr>
          <w:rFonts w:ascii="Verdana" w:hAnsi="Verdana"/>
          <w:b/>
          <w:sz w:val="18"/>
          <w:szCs w:val="18"/>
        </w:rPr>
        <w:t>…</w:t>
      </w:r>
      <w:r w:rsidR="009102A1" w:rsidRPr="00645B39">
        <w:rPr>
          <w:rFonts w:ascii="Verdana" w:hAnsi="Verdana"/>
          <w:b/>
          <w:sz w:val="18"/>
          <w:szCs w:val="18"/>
        </w:rPr>
        <w:t>.</w:t>
      </w:r>
      <w:r w:rsidR="00D131D8" w:rsidRPr="00645B39">
        <w:rPr>
          <w:rFonts w:ascii="Verdana" w:hAnsi="Verdana"/>
          <w:b/>
          <w:sz w:val="18"/>
          <w:szCs w:val="18"/>
        </w:rPr>
        <w:t>.</w:t>
      </w:r>
      <w:r w:rsidR="009102A1" w:rsidRPr="00645B39">
        <w:rPr>
          <w:rFonts w:ascii="Verdana" w:hAnsi="Verdana"/>
          <w:b/>
          <w:sz w:val="18"/>
          <w:szCs w:val="18"/>
        </w:rPr>
        <w:t>.</w:t>
      </w:r>
      <w:r w:rsidR="00B17A17" w:rsidRPr="00645B39">
        <w:rPr>
          <w:rFonts w:ascii="Verdana" w:hAnsi="Verdana"/>
          <w:b/>
          <w:sz w:val="18"/>
          <w:szCs w:val="18"/>
        </w:rPr>
        <w:t>…</w:t>
      </w:r>
      <w:r w:rsidR="00D131D8" w:rsidRPr="00645B39">
        <w:rPr>
          <w:rFonts w:ascii="Verdana" w:hAnsi="Verdana"/>
          <w:b/>
          <w:sz w:val="18"/>
          <w:szCs w:val="18"/>
        </w:rPr>
        <w:t>….</w:t>
      </w:r>
      <w:r w:rsidR="00B17A17" w:rsidRPr="00645B39">
        <w:rPr>
          <w:rFonts w:ascii="Verdana" w:hAnsi="Verdana"/>
          <w:b/>
          <w:sz w:val="18"/>
          <w:szCs w:val="18"/>
        </w:rPr>
        <w:t>.11</w:t>
      </w:r>
    </w:p>
    <w:p w:rsidR="00726F3D" w:rsidRPr="00645B39" w:rsidRDefault="00726F3D" w:rsidP="00BE5E91">
      <w:pPr>
        <w:pStyle w:val="Akapitzlist"/>
        <w:spacing w:after="0" w:line="264" w:lineRule="auto"/>
        <w:jc w:val="both"/>
        <w:rPr>
          <w:rFonts w:ascii="Verdana" w:hAnsi="Verdana"/>
          <w:b/>
          <w:sz w:val="18"/>
          <w:szCs w:val="18"/>
        </w:rPr>
      </w:pPr>
    </w:p>
    <w:p w:rsidR="00726F3D" w:rsidRPr="00645B39" w:rsidRDefault="00726F3D" w:rsidP="00BE5E91">
      <w:pPr>
        <w:pStyle w:val="Akapitzlist"/>
        <w:numPr>
          <w:ilvl w:val="0"/>
          <w:numId w:val="47"/>
        </w:numPr>
        <w:spacing w:after="0" w:line="264" w:lineRule="auto"/>
        <w:jc w:val="both"/>
        <w:rPr>
          <w:rFonts w:ascii="Verdana" w:hAnsi="Verdana"/>
          <w:b/>
          <w:sz w:val="18"/>
          <w:szCs w:val="18"/>
        </w:rPr>
      </w:pPr>
      <w:r w:rsidRPr="00645B39">
        <w:rPr>
          <w:rFonts w:ascii="Verdana" w:hAnsi="Verdana"/>
          <w:b/>
          <w:sz w:val="18"/>
          <w:szCs w:val="18"/>
        </w:rPr>
        <w:t>METODYKA BUDO</w:t>
      </w:r>
      <w:r w:rsidR="00B17A17" w:rsidRPr="00645B39">
        <w:rPr>
          <w:rFonts w:ascii="Verdana" w:hAnsi="Verdana"/>
          <w:b/>
          <w:sz w:val="18"/>
          <w:szCs w:val="18"/>
        </w:rPr>
        <w:t>WANIA GPR …………………………………………..</w:t>
      </w:r>
      <w:r w:rsidRPr="00645B39">
        <w:rPr>
          <w:rFonts w:ascii="Verdana" w:hAnsi="Verdana"/>
          <w:b/>
          <w:sz w:val="18"/>
          <w:szCs w:val="18"/>
        </w:rPr>
        <w:t>…………….…</w:t>
      </w:r>
      <w:r w:rsidR="00ED3D4D" w:rsidRPr="00645B39">
        <w:rPr>
          <w:rFonts w:ascii="Verdana" w:hAnsi="Verdana"/>
          <w:b/>
          <w:sz w:val="18"/>
          <w:szCs w:val="18"/>
        </w:rPr>
        <w:t>…</w:t>
      </w:r>
      <w:r w:rsidR="00D131D8" w:rsidRPr="00645B39">
        <w:rPr>
          <w:rFonts w:ascii="Verdana" w:hAnsi="Verdana"/>
          <w:b/>
          <w:sz w:val="18"/>
          <w:szCs w:val="18"/>
        </w:rPr>
        <w:t>….</w:t>
      </w:r>
      <w:r w:rsidR="009102A1" w:rsidRPr="00645B39">
        <w:rPr>
          <w:rFonts w:ascii="Verdana" w:hAnsi="Verdana"/>
          <w:b/>
          <w:sz w:val="18"/>
          <w:szCs w:val="18"/>
        </w:rPr>
        <w:t>.</w:t>
      </w:r>
      <w:r w:rsidR="00ED3D4D" w:rsidRPr="00645B39">
        <w:rPr>
          <w:rFonts w:ascii="Verdana" w:hAnsi="Verdana"/>
          <w:b/>
          <w:sz w:val="18"/>
          <w:szCs w:val="18"/>
        </w:rPr>
        <w:t>.</w:t>
      </w:r>
      <w:r w:rsidRPr="00645B39">
        <w:rPr>
          <w:rFonts w:ascii="Verdana" w:hAnsi="Verdana"/>
          <w:b/>
          <w:sz w:val="18"/>
          <w:szCs w:val="18"/>
        </w:rPr>
        <w:t>.13</w:t>
      </w:r>
    </w:p>
    <w:p w:rsidR="00726F3D" w:rsidRPr="00645B39" w:rsidRDefault="00726F3D" w:rsidP="00BE5E91">
      <w:pPr>
        <w:pStyle w:val="Akapitzlist"/>
        <w:numPr>
          <w:ilvl w:val="1"/>
          <w:numId w:val="47"/>
        </w:numPr>
        <w:spacing w:after="0" w:line="264" w:lineRule="auto"/>
        <w:rPr>
          <w:rFonts w:ascii="Verdana" w:hAnsi="Verdana"/>
          <w:sz w:val="18"/>
          <w:szCs w:val="18"/>
        </w:rPr>
      </w:pPr>
      <w:r w:rsidRPr="00645B39">
        <w:rPr>
          <w:rFonts w:ascii="Verdana" w:hAnsi="Verdana"/>
          <w:sz w:val="18"/>
          <w:szCs w:val="18"/>
        </w:rPr>
        <w:t xml:space="preserve">Mechanizmy zapewniające komplementarność planowanych </w:t>
      </w:r>
      <w:r w:rsidR="00D131D8" w:rsidRPr="00645B39">
        <w:rPr>
          <w:rFonts w:ascii="Verdana" w:hAnsi="Verdana"/>
          <w:sz w:val="18"/>
          <w:szCs w:val="18"/>
        </w:rPr>
        <w:t>projektów rewitalizacyjnych</w:t>
      </w:r>
      <w:r w:rsidRPr="00645B39">
        <w:rPr>
          <w:rFonts w:ascii="Verdana" w:hAnsi="Verdana"/>
          <w:sz w:val="18"/>
          <w:szCs w:val="18"/>
        </w:rPr>
        <w:t xml:space="preserve"> ……………………………………………………………………………………………</w:t>
      </w:r>
      <w:r w:rsidR="009102A1" w:rsidRPr="00645B39">
        <w:rPr>
          <w:rFonts w:ascii="Verdana" w:hAnsi="Verdana"/>
          <w:sz w:val="18"/>
          <w:szCs w:val="18"/>
        </w:rPr>
        <w:t>…</w:t>
      </w:r>
      <w:r w:rsidR="00D131D8" w:rsidRPr="00645B39">
        <w:rPr>
          <w:rFonts w:ascii="Verdana" w:hAnsi="Verdana"/>
          <w:sz w:val="18"/>
          <w:szCs w:val="18"/>
        </w:rPr>
        <w:t>……</w:t>
      </w:r>
      <w:r w:rsidRPr="00645B39">
        <w:rPr>
          <w:rFonts w:ascii="Verdana" w:hAnsi="Verdana"/>
          <w:sz w:val="18"/>
          <w:szCs w:val="18"/>
        </w:rPr>
        <w:t>…</w:t>
      </w:r>
      <w:r w:rsidR="000D2735" w:rsidRPr="00645B39">
        <w:rPr>
          <w:rFonts w:ascii="Verdana" w:hAnsi="Verdana"/>
          <w:sz w:val="18"/>
          <w:szCs w:val="18"/>
        </w:rPr>
        <w:t>…….</w:t>
      </w:r>
      <w:r w:rsidRPr="00645B39">
        <w:rPr>
          <w:rFonts w:ascii="Verdana" w:hAnsi="Verdana"/>
          <w:sz w:val="18"/>
          <w:szCs w:val="18"/>
        </w:rPr>
        <w:t>13</w:t>
      </w:r>
    </w:p>
    <w:p w:rsidR="00726F3D" w:rsidRPr="00645B39" w:rsidRDefault="00726F3D" w:rsidP="00BE5E91">
      <w:pPr>
        <w:pStyle w:val="Akapitzlist"/>
        <w:numPr>
          <w:ilvl w:val="1"/>
          <w:numId w:val="47"/>
        </w:numPr>
        <w:spacing w:after="0" w:line="264" w:lineRule="auto"/>
        <w:jc w:val="both"/>
        <w:rPr>
          <w:rFonts w:ascii="Verdana" w:hAnsi="Verdana"/>
          <w:sz w:val="18"/>
          <w:szCs w:val="18"/>
        </w:rPr>
      </w:pPr>
      <w:r w:rsidRPr="00645B39">
        <w:rPr>
          <w:rFonts w:ascii="Verdana" w:hAnsi="Verdana"/>
          <w:sz w:val="18"/>
          <w:szCs w:val="18"/>
        </w:rPr>
        <w:t>Możliwe źródła finansowania ………………………………………………………………………...</w:t>
      </w:r>
      <w:r w:rsidR="009102A1" w:rsidRPr="00645B39">
        <w:rPr>
          <w:rFonts w:ascii="Verdana" w:hAnsi="Verdana"/>
          <w:sz w:val="18"/>
          <w:szCs w:val="18"/>
        </w:rPr>
        <w:t>...</w:t>
      </w:r>
      <w:r w:rsidR="000D2735" w:rsidRPr="00645B39">
        <w:rPr>
          <w:rFonts w:ascii="Verdana" w:hAnsi="Verdana"/>
          <w:sz w:val="18"/>
          <w:szCs w:val="18"/>
        </w:rPr>
        <w:t>....</w:t>
      </w:r>
      <w:r w:rsidR="009102A1" w:rsidRPr="00645B39">
        <w:rPr>
          <w:rFonts w:ascii="Verdana" w:hAnsi="Verdana"/>
          <w:sz w:val="18"/>
          <w:szCs w:val="18"/>
        </w:rPr>
        <w:t>.</w:t>
      </w:r>
      <w:r w:rsidRPr="00645B39">
        <w:rPr>
          <w:rFonts w:ascii="Verdana" w:hAnsi="Verdana"/>
          <w:sz w:val="18"/>
          <w:szCs w:val="18"/>
        </w:rPr>
        <w:t>…</w:t>
      </w:r>
      <w:r w:rsidR="000D2735" w:rsidRPr="00645B39">
        <w:rPr>
          <w:rFonts w:ascii="Verdana" w:hAnsi="Verdana"/>
          <w:sz w:val="18"/>
          <w:szCs w:val="18"/>
        </w:rPr>
        <w:t>.</w:t>
      </w:r>
      <w:r w:rsidR="003F37AF">
        <w:rPr>
          <w:rFonts w:ascii="Verdana" w:hAnsi="Verdana"/>
          <w:sz w:val="18"/>
          <w:szCs w:val="18"/>
        </w:rPr>
        <w:t>.</w:t>
      </w:r>
      <w:r w:rsidR="00D131D8" w:rsidRPr="00645B39">
        <w:rPr>
          <w:rFonts w:ascii="Verdana" w:hAnsi="Verdana"/>
          <w:sz w:val="18"/>
          <w:szCs w:val="18"/>
        </w:rPr>
        <w:t>…</w:t>
      </w:r>
      <w:r w:rsidR="00A31F68" w:rsidRPr="00645B39">
        <w:rPr>
          <w:rFonts w:ascii="Verdana" w:hAnsi="Verdana"/>
          <w:sz w:val="18"/>
          <w:szCs w:val="18"/>
        </w:rPr>
        <w:t>15</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Środki publiczne krajowe ……………………………………………………………….……</w:t>
      </w:r>
      <w:r w:rsidR="009102A1" w:rsidRPr="00645B39">
        <w:rPr>
          <w:rFonts w:ascii="Verdana" w:hAnsi="Verdana"/>
          <w:sz w:val="18"/>
          <w:szCs w:val="18"/>
        </w:rPr>
        <w:t>…</w:t>
      </w:r>
      <w:r w:rsidR="00D131D8" w:rsidRPr="00645B39">
        <w:rPr>
          <w:rFonts w:ascii="Verdana" w:hAnsi="Verdana"/>
          <w:sz w:val="18"/>
          <w:szCs w:val="18"/>
        </w:rPr>
        <w:t>…</w:t>
      </w:r>
      <w:r w:rsidR="000D2735" w:rsidRPr="00645B39">
        <w:rPr>
          <w:rFonts w:ascii="Verdana" w:hAnsi="Verdana"/>
          <w:sz w:val="18"/>
          <w:szCs w:val="18"/>
        </w:rPr>
        <w:t>…</w:t>
      </w:r>
      <w:r w:rsidR="003F37AF">
        <w:rPr>
          <w:rFonts w:ascii="Verdana" w:hAnsi="Verdana"/>
          <w:sz w:val="18"/>
          <w:szCs w:val="18"/>
        </w:rPr>
        <w:t>.</w:t>
      </w:r>
      <w:r w:rsidR="000D2735" w:rsidRPr="00645B39">
        <w:rPr>
          <w:rFonts w:ascii="Verdana" w:hAnsi="Verdana"/>
          <w:sz w:val="18"/>
          <w:szCs w:val="18"/>
        </w:rPr>
        <w:t>…</w:t>
      </w:r>
      <w:r w:rsidR="00D131D8" w:rsidRPr="00645B39">
        <w:rPr>
          <w:rFonts w:ascii="Verdana" w:hAnsi="Verdana"/>
          <w:sz w:val="18"/>
          <w:szCs w:val="18"/>
        </w:rPr>
        <w:t>.</w:t>
      </w:r>
      <w:r w:rsidR="00A31F68" w:rsidRPr="00645B39">
        <w:rPr>
          <w:rFonts w:ascii="Verdana" w:hAnsi="Verdana"/>
          <w:sz w:val="18"/>
          <w:szCs w:val="18"/>
        </w:rPr>
        <w:t>.15</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Środki publiczne regionalne ………………………………………………………….………</w:t>
      </w:r>
      <w:r w:rsidR="009102A1" w:rsidRPr="00645B39">
        <w:rPr>
          <w:rFonts w:ascii="Verdana" w:hAnsi="Verdana"/>
          <w:sz w:val="18"/>
          <w:szCs w:val="18"/>
        </w:rPr>
        <w:t>…</w:t>
      </w:r>
      <w:r w:rsidR="00D131D8" w:rsidRPr="00645B39">
        <w:rPr>
          <w:rFonts w:ascii="Verdana" w:hAnsi="Verdana"/>
          <w:sz w:val="18"/>
          <w:szCs w:val="18"/>
        </w:rPr>
        <w:t>..</w:t>
      </w:r>
      <w:r w:rsidR="009102A1" w:rsidRPr="00645B39">
        <w:rPr>
          <w:rFonts w:ascii="Verdana" w:hAnsi="Verdana"/>
          <w:sz w:val="18"/>
          <w:szCs w:val="18"/>
        </w:rPr>
        <w:t>.</w:t>
      </w:r>
      <w:r w:rsidRPr="00645B39">
        <w:rPr>
          <w:rFonts w:ascii="Verdana" w:hAnsi="Verdana"/>
          <w:sz w:val="18"/>
          <w:szCs w:val="18"/>
        </w:rPr>
        <w:t>.</w:t>
      </w:r>
      <w:r w:rsidR="000D2735" w:rsidRPr="00645B39">
        <w:rPr>
          <w:rFonts w:ascii="Verdana" w:hAnsi="Verdana"/>
          <w:sz w:val="18"/>
          <w:szCs w:val="18"/>
        </w:rPr>
        <w:t>....</w:t>
      </w:r>
      <w:r w:rsidR="00A31F68" w:rsidRPr="00645B39">
        <w:rPr>
          <w:rFonts w:ascii="Verdana" w:hAnsi="Verdana"/>
          <w:sz w:val="18"/>
          <w:szCs w:val="18"/>
        </w:rPr>
        <w:t>18</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Środki publiczne jednostek samorządu terytorialnego ………………….………</w:t>
      </w:r>
      <w:r w:rsidR="009102A1" w:rsidRPr="00645B39">
        <w:rPr>
          <w:rFonts w:ascii="Verdana" w:hAnsi="Verdana"/>
          <w:sz w:val="18"/>
          <w:szCs w:val="18"/>
        </w:rPr>
        <w:t>…</w:t>
      </w:r>
      <w:r w:rsidR="000D2735" w:rsidRPr="00645B39">
        <w:rPr>
          <w:rFonts w:ascii="Verdana" w:hAnsi="Verdana"/>
          <w:sz w:val="18"/>
          <w:szCs w:val="18"/>
        </w:rPr>
        <w:t>…..</w:t>
      </w:r>
      <w:r w:rsidR="009102A1" w:rsidRPr="00645B39">
        <w:rPr>
          <w:rFonts w:ascii="Verdana" w:hAnsi="Verdana"/>
          <w:sz w:val="18"/>
          <w:szCs w:val="18"/>
        </w:rPr>
        <w:t>.</w:t>
      </w:r>
      <w:r w:rsidR="00A31F68" w:rsidRPr="00645B39">
        <w:rPr>
          <w:rFonts w:ascii="Verdana" w:hAnsi="Verdana"/>
          <w:sz w:val="18"/>
          <w:szCs w:val="18"/>
        </w:rPr>
        <w:t>.19</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Środki prywatne …………………………………………………………………………….……</w:t>
      </w:r>
      <w:r w:rsidR="000D2735" w:rsidRPr="00645B39">
        <w:rPr>
          <w:rFonts w:ascii="Verdana" w:hAnsi="Verdana"/>
          <w:sz w:val="18"/>
          <w:szCs w:val="18"/>
        </w:rPr>
        <w:t>…..</w:t>
      </w:r>
      <w:r w:rsidRPr="00645B39">
        <w:rPr>
          <w:rFonts w:ascii="Verdana" w:hAnsi="Verdana"/>
          <w:sz w:val="18"/>
          <w:szCs w:val="18"/>
        </w:rPr>
        <w:t>…</w:t>
      </w:r>
      <w:r w:rsidR="003F37AF">
        <w:rPr>
          <w:rFonts w:ascii="Verdana" w:hAnsi="Verdana"/>
          <w:sz w:val="18"/>
          <w:szCs w:val="18"/>
        </w:rPr>
        <w:t>.</w:t>
      </w:r>
      <w:r w:rsidR="009102A1" w:rsidRPr="00645B39">
        <w:rPr>
          <w:rFonts w:ascii="Verdana" w:hAnsi="Verdana"/>
          <w:sz w:val="18"/>
          <w:szCs w:val="18"/>
        </w:rPr>
        <w:t>…</w:t>
      </w:r>
      <w:r w:rsidR="00D131D8" w:rsidRPr="00645B39">
        <w:rPr>
          <w:rFonts w:ascii="Verdana" w:hAnsi="Verdana"/>
          <w:sz w:val="18"/>
          <w:szCs w:val="18"/>
        </w:rPr>
        <w:t>…</w:t>
      </w:r>
      <w:r w:rsidR="009102A1" w:rsidRPr="00645B39">
        <w:rPr>
          <w:rFonts w:ascii="Verdana" w:hAnsi="Verdana"/>
          <w:sz w:val="18"/>
          <w:szCs w:val="18"/>
        </w:rPr>
        <w:t>.</w:t>
      </w:r>
      <w:r w:rsidR="00A31F68" w:rsidRPr="00645B39">
        <w:rPr>
          <w:rFonts w:ascii="Verdana" w:hAnsi="Verdana"/>
          <w:sz w:val="18"/>
          <w:szCs w:val="18"/>
        </w:rPr>
        <w:t>19</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Środki sektora organizacji pozarządowych …………………………………….……...</w:t>
      </w:r>
      <w:r w:rsidR="000D2735" w:rsidRPr="00645B39">
        <w:rPr>
          <w:rFonts w:ascii="Verdana" w:hAnsi="Verdana"/>
          <w:sz w:val="18"/>
          <w:szCs w:val="18"/>
        </w:rPr>
        <w:t>....</w:t>
      </w:r>
      <w:r w:rsidR="009102A1" w:rsidRPr="00645B39">
        <w:rPr>
          <w:rFonts w:ascii="Verdana" w:hAnsi="Verdana"/>
          <w:sz w:val="18"/>
          <w:szCs w:val="18"/>
        </w:rPr>
        <w:t>....</w:t>
      </w:r>
      <w:r w:rsidR="00A31F68" w:rsidRPr="00645B39">
        <w:rPr>
          <w:rFonts w:ascii="Verdana" w:hAnsi="Verdana"/>
          <w:sz w:val="18"/>
          <w:szCs w:val="18"/>
        </w:rPr>
        <w:t>19</w:t>
      </w:r>
    </w:p>
    <w:p w:rsidR="00726F3D" w:rsidRPr="00645B39" w:rsidRDefault="00726F3D" w:rsidP="00BE5E91">
      <w:pPr>
        <w:pStyle w:val="Akapitzlist"/>
        <w:numPr>
          <w:ilvl w:val="1"/>
          <w:numId w:val="47"/>
        </w:numPr>
        <w:spacing w:after="0" w:line="264" w:lineRule="auto"/>
        <w:jc w:val="both"/>
        <w:rPr>
          <w:rFonts w:ascii="Verdana" w:hAnsi="Verdana"/>
          <w:sz w:val="18"/>
          <w:szCs w:val="18"/>
        </w:rPr>
      </w:pPr>
      <w:r w:rsidRPr="00645B39">
        <w:rPr>
          <w:rFonts w:ascii="Verdana" w:hAnsi="Verdana"/>
          <w:sz w:val="18"/>
          <w:szCs w:val="18"/>
        </w:rPr>
        <w:t>Mechanizmy włączające interesariuszy w proces rewitalizacji ……………………….....</w:t>
      </w:r>
      <w:r w:rsidR="009102A1" w:rsidRPr="00645B39">
        <w:rPr>
          <w:rFonts w:ascii="Verdana" w:hAnsi="Verdana"/>
          <w:sz w:val="18"/>
          <w:szCs w:val="18"/>
        </w:rPr>
        <w:t>....</w:t>
      </w:r>
      <w:r w:rsidR="003F37AF">
        <w:rPr>
          <w:rFonts w:ascii="Verdana" w:hAnsi="Verdana"/>
          <w:sz w:val="18"/>
          <w:szCs w:val="18"/>
        </w:rPr>
        <w:t>.</w:t>
      </w:r>
      <w:r w:rsidR="000D2735" w:rsidRPr="00645B39">
        <w:rPr>
          <w:rFonts w:ascii="Verdana" w:hAnsi="Verdana"/>
          <w:sz w:val="18"/>
          <w:szCs w:val="18"/>
        </w:rPr>
        <w:t>...</w:t>
      </w:r>
      <w:r w:rsidR="00A31F68" w:rsidRPr="00645B39">
        <w:rPr>
          <w:rFonts w:ascii="Verdana" w:hAnsi="Verdana"/>
          <w:sz w:val="18"/>
          <w:szCs w:val="18"/>
        </w:rPr>
        <w:t>20</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Zakres partycypacji społecznej …………………………………………………………......</w:t>
      </w:r>
      <w:r w:rsidR="009102A1" w:rsidRPr="00645B39">
        <w:rPr>
          <w:rFonts w:ascii="Verdana" w:hAnsi="Verdana"/>
          <w:sz w:val="18"/>
          <w:szCs w:val="18"/>
        </w:rPr>
        <w:t>.</w:t>
      </w:r>
      <w:r w:rsidR="000D2735" w:rsidRPr="00645B39">
        <w:rPr>
          <w:rFonts w:ascii="Verdana" w:hAnsi="Verdana"/>
          <w:sz w:val="18"/>
          <w:szCs w:val="18"/>
        </w:rPr>
        <w:t>....</w:t>
      </w:r>
      <w:r w:rsidR="009102A1" w:rsidRPr="00645B39">
        <w:rPr>
          <w:rFonts w:ascii="Verdana" w:hAnsi="Verdana"/>
          <w:sz w:val="18"/>
          <w:szCs w:val="18"/>
        </w:rPr>
        <w:t>...</w:t>
      </w:r>
      <w:r w:rsidR="00A31F68" w:rsidRPr="00645B39">
        <w:rPr>
          <w:rFonts w:ascii="Verdana" w:hAnsi="Verdana"/>
          <w:sz w:val="18"/>
          <w:szCs w:val="18"/>
        </w:rPr>
        <w:t>20</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Modele partycypacji ……………………………………………………………………….……</w:t>
      </w:r>
      <w:r w:rsidR="009102A1" w:rsidRPr="00645B39">
        <w:rPr>
          <w:rFonts w:ascii="Verdana" w:hAnsi="Verdana"/>
          <w:sz w:val="18"/>
          <w:szCs w:val="18"/>
        </w:rPr>
        <w:t>…</w:t>
      </w:r>
      <w:r w:rsidR="00D131D8" w:rsidRPr="00645B39">
        <w:rPr>
          <w:rFonts w:ascii="Verdana" w:hAnsi="Verdana"/>
          <w:sz w:val="18"/>
          <w:szCs w:val="18"/>
        </w:rPr>
        <w:t>…</w:t>
      </w:r>
      <w:r w:rsidR="003F37AF">
        <w:rPr>
          <w:rFonts w:ascii="Verdana" w:hAnsi="Verdana"/>
          <w:sz w:val="18"/>
          <w:szCs w:val="18"/>
        </w:rPr>
        <w:t>.</w:t>
      </w:r>
      <w:r w:rsidR="000D2735" w:rsidRPr="00645B39">
        <w:rPr>
          <w:rFonts w:ascii="Verdana" w:hAnsi="Verdana"/>
          <w:sz w:val="18"/>
          <w:szCs w:val="18"/>
        </w:rPr>
        <w:t>……</w:t>
      </w:r>
      <w:r w:rsidR="009102A1" w:rsidRPr="00645B39">
        <w:rPr>
          <w:rFonts w:ascii="Verdana" w:hAnsi="Verdana"/>
          <w:sz w:val="18"/>
          <w:szCs w:val="18"/>
        </w:rPr>
        <w:t>.</w:t>
      </w:r>
      <w:r w:rsidR="00A31F68" w:rsidRPr="00645B39">
        <w:rPr>
          <w:rFonts w:ascii="Verdana" w:hAnsi="Verdana"/>
          <w:sz w:val="18"/>
          <w:szCs w:val="18"/>
        </w:rPr>
        <w:t>.21</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Model włączenia interesariuszy w proces rewitalizacji w Gminie ………</w:t>
      </w:r>
      <w:r w:rsidR="009102A1" w:rsidRPr="00645B39">
        <w:rPr>
          <w:rFonts w:ascii="Verdana" w:hAnsi="Verdana"/>
          <w:sz w:val="18"/>
          <w:szCs w:val="18"/>
        </w:rPr>
        <w:t>….</w:t>
      </w:r>
      <w:r w:rsidRPr="00645B39">
        <w:rPr>
          <w:rFonts w:ascii="Verdana" w:hAnsi="Verdana"/>
          <w:sz w:val="18"/>
          <w:szCs w:val="18"/>
        </w:rPr>
        <w:t>…</w:t>
      </w:r>
      <w:r w:rsidR="000D2735" w:rsidRPr="00645B39">
        <w:rPr>
          <w:rFonts w:ascii="Verdana" w:hAnsi="Verdana"/>
          <w:sz w:val="18"/>
          <w:szCs w:val="18"/>
        </w:rPr>
        <w:t>…</w:t>
      </w:r>
      <w:r w:rsidR="003F37AF">
        <w:rPr>
          <w:rFonts w:ascii="Verdana" w:hAnsi="Verdana"/>
          <w:sz w:val="18"/>
          <w:szCs w:val="18"/>
        </w:rPr>
        <w:t>.</w:t>
      </w:r>
      <w:r w:rsidR="000D2735" w:rsidRPr="00645B39">
        <w:rPr>
          <w:rFonts w:ascii="Verdana" w:hAnsi="Verdana"/>
          <w:sz w:val="18"/>
          <w:szCs w:val="18"/>
        </w:rPr>
        <w:t>…</w:t>
      </w:r>
      <w:r w:rsidR="00A31F68" w:rsidRPr="00645B39">
        <w:rPr>
          <w:rFonts w:ascii="Verdana" w:hAnsi="Verdana"/>
          <w:sz w:val="18"/>
          <w:szCs w:val="18"/>
        </w:rPr>
        <w:t>.22</w:t>
      </w:r>
    </w:p>
    <w:p w:rsidR="00726F3D" w:rsidRPr="00645B39" w:rsidRDefault="00726F3D" w:rsidP="00BE5E91">
      <w:pPr>
        <w:pStyle w:val="Akapitzlist"/>
        <w:numPr>
          <w:ilvl w:val="1"/>
          <w:numId w:val="47"/>
        </w:numPr>
        <w:spacing w:after="0" w:line="264" w:lineRule="auto"/>
        <w:jc w:val="both"/>
        <w:rPr>
          <w:rFonts w:ascii="Verdana" w:hAnsi="Verdana"/>
          <w:sz w:val="18"/>
          <w:szCs w:val="18"/>
        </w:rPr>
      </w:pPr>
      <w:r w:rsidRPr="00645B39">
        <w:rPr>
          <w:rFonts w:ascii="Verdana" w:hAnsi="Verdana"/>
          <w:sz w:val="18"/>
          <w:szCs w:val="18"/>
        </w:rPr>
        <w:t>Powiązania GPR z dokumentami strategicznymi i planistycznymi ………………….....</w:t>
      </w:r>
      <w:r w:rsidR="009102A1" w:rsidRPr="00645B39">
        <w:rPr>
          <w:rFonts w:ascii="Verdana" w:hAnsi="Verdana"/>
          <w:sz w:val="18"/>
          <w:szCs w:val="18"/>
        </w:rPr>
        <w:t>...</w:t>
      </w:r>
      <w:r w:rsidR="000D2735" w:rsidRPr="00645B39">
        <w:rPr>
          <w:rFonts w:ascii="Verdana" w:hAnsi="Verdana"/>
          <w:sz w:val="18"/>
          <w:szCs w:val="18"/>
        </w:rPr>
        <w:t>..</w:t>
      </w:r>
      <w:r w:rsidR="003F37AF">
        <w:rPr>
          <w:rFonts w:ascii="Verdana" w:hAnsi="Verdana"/>
          <w:sz w:val="18"/>
          <w:szCs w:val="18"/>
        </w:rPr>
        <w:t>.</w:t>
      </w:r>
      <w:r w:rsidR="000D2735" w:rsidRPr="00645B39">
        <w:rPr>
          <w:rFonts w:ascii="Verdana" w:hAnsi="Verdana"/>
          <w:sz w:val="18"/>
          <w:szCs w:val="18"/>
        </w:rPr>
        <w:t>.</w:t>
      </w:r>
      <w:r w:rsidR="009102A1" w:rsidRPr="00645B39">
        <w:rPr>
          <w:rFonts w:ascii="Verdana" w:hAnsi="Verdana"/>
          <w:sz w:val="18"/>
          <w:szCs w:val="18"/>
        </w:rPr>
        <w:t>.</w:t>
      </w:r>
      <w:r w:rsidR="00A31F68" w:rsidRPr="00645B39">
        <w:rPr>
          <w:rFonts w:ascii="Verdana" w:hAnsi="Verdana"/>
          <w:sz w:val="18"/>
          <w:szCs w:val="18"/>
        </w:rPr>
        <w:t>24</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 xml:space="preserve">Poziom krajowy </w:t>
      </w:r>
      <w:r w:rsidR="00D131D8" w:rsidRPr="00645B39">
        <w:rPr>
          <w:rFonts w:ascii="Verdana" w:hAnsi="Verdana"/>
          <w:sz w:val="18"/>
          <w:szCs w:val="18"/>
        </w:rPr>
        <w:t xml:space="preserve">i </w:t>
      </w:r>
      <w:r w:rsidRPr="00645B39">
        <w:rPr>
          <w:rFonts w:ascii="Verdana" w:hAnsi="Verdana"/>
          <w:sz w:val="18"/>
          <w:szCs w:val="18"/>
        </w:rPr>
        <w:t>regionalny……………………………………………………………….....</w:t>
      </w:r>
      <w:r w:rsidR="009102A1" w:rsidRPr="00645B39">
        <w:rPr>
          <w:rFonts w:ascii="Verdana" w:hAnsi="Verdana"/>
          <w:sz w:val="18"/>
          <w:szCs w:val="18"/>
        </w:rPr>
        <w:t>....</w:t>
      </w:r>
      <w:r w:rsidRPr="00645B39">
        <w:rPr>
          <w:rFonts w:ascii="Verdana" w:hAnsi="Verdana"/>
          <w:sz w:val="18"/>
          <w:szCs w:val="18"/>
        </w:rPr>
        <w:t>.</w:t>
      </w:r>
      <w:r w:rsidR="000D2735" w:rsidRPr="00645B39">
        <w:rPr>
          <w:rFonts w:ascii="Verdana" w:hAnsi="Verdana"/>
          <w:sz w:val="18"/>
          <w:szCs w:val="18"/>
        </w:rPr>
        <w:t>...</w:t>
      </w:r>
      <w:r w:rsidR="003A032C" w:rsidRPr="00645B39">
        <w:rPr>
          <w:rFonts w:ascii="Verdana" w:hAnsi="Verdana"/>
          <w:sz w:val="18"/>
          <w:szCs w:val="18"/>
        </w:rPr>
        <w:t>.24</w:t>
      </w:r>
    </w:p>
    <w:p w:rsidR="00726F3D" w:rsidRPr="00645B39" w:rsidRDefault="00726F3D" w:rsidP="00BE5E91">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Poz</w:t>
      </w:r>
      <w:r w:rsidR="000D2735" w:rsidRPr="00645B39">
        <w:rPr>
          <w:rFonts w:ascii="Verdana" w:hAnsi="Verdana"/>
          <w:sz w:val="18"/>
          <w:szCs w:val="18"/>
        </w:rPr>
        <w:t xml:space="preserve">iom </w:t>
      </w:r>
      <w:r w:rsidR="009B7368" w:rsidRPr="00645B39">
        <w:rPr>
          <w:rFonts w:ascii="Verdana" w:hAnsi="Verdana"/>
          <w:sz w:val="18"/>
          <w:szCs w:val="18"/>
        </w:rPr>
        <w:t>Lokalny</w:t>
      </w:r>
      <w:r w:rsidR="000D2735" w:rsidRPr="00645B39">
        <w:rPr>
          <w:rFonts w:ascii="Verdana" w:hAnsi="Verdana"/>
          <w:sz w:val="18"/>
          <w:szCs w:val="18"/>
        </w:rPr>
        <w:t xml:space="preserve"> …………………………………………………….</w:t>
      </w:r>
      <w:r w:rsidRPr="00645B39">
        <w:rPr>
          <w:rFonts w:ascii="Verdana" w:hAnsi="Verdana"/>
          <w:sz w:val="18"/>
          <w:szCs w:val="18"/>
        </w:rPr>
        <w:t>……………………….……</w:t>
      </w:r>
      <w:r w:rsidR="009102A1" w:rsidRPr="00645B39">
        <w:rPr>
          <w:rFonts w:ascii="Verdana" w:hAnsi="Verdana"/>
          <w:sz w:val="18"/>
          <w:szCs w:val="18"/>
        </w:rPr>
        <w:t>…</w:t>
      </w:r>
      <w:r w:rsidR="000D2735" w:rsidRPr="00645B39">
        <w:rPr>
          <w:rFonts w:ascii="Verdana" w:hAnsi="Verdana"/>
          <w:sz w:val="18"/>
          <w:szCs w:val="18"/>
        </w:rPr>
        <w:t>………</w:t>
      </w:r>
      <w:r w:rsidR="003F37AF">
        <w:rPr>
          <w:rFonts w:ascii="Verdana" w:hAnsi="Verdana"/>
          <w:sz w:val="18"/>
          <w:szCs w:val="18"/>
        </w:rPr>
        <w:t>.</w:t>
      </w:r>
      <w:r w:rsidR="000D2735" w:rsidRPr="00645B39">
        <w:rPr>
          <w:rFonts w:ascii="Verdana" w:hAnsi="Verdana"/>
          <w:sz w:val="18"/>
          <w:szCs w:val="18"/>
        </w:rPr>
        <w:t>…</w:t>
      </w:r>
      <w:r w:rsidR="003A032C" w:rsidRPr="00645B39">
        <w:rPr>
          <w:rFonts w:ascii="Verdana" w:hAnsi="Verdana"/>
          <w:sz w:val="18"/>
          <w:szCs w:val="18"/>
        </w:rPr>
        <w:t>.31</w:t>
      </w:r>
    </w:p>
    <w:p w:rsidR="00726F3D" w:rsidRPr="00645B39" w:rsidRDefault="00726F3D" w:rsidP="002D40A8">
      <w:pPr>
        <w:pStyle w:val="Akapitzlist"/>
        <w:spacing w:after="0" w:line="264" w:lineRule="auto"/>
        <w:jc w:val="both"/>
        <w:rPr>
          <w:rFonts w:ascii="Verdana" w:hAnsi="Verdana"/>
          <w:b/>
          <w:sz w:val="18"/>
          <w:szCs w:val="18"/>
        </w:rPr>
      </w:pPr>
    </w:p>
    <w:p w:rsidR="00726F3D" w:rsidRPr="00645B39" w:rsidRDefault="00726F3D" w:rsidP="002D40A8">
      <w:pPr>
        <w:pStyle w:val="Akapitzlist"/>
        <w:numPr>
          <w:ilvl w:val="0"/>
          <w:numId w:val="47"/>
        </w:numPr>
        <w:spacing w:after="0" w:line="264" w:lineRule="auto"/>
        <w:jc w:val="both"/>
        <w:rPr>
          <w:rFonts w:ascii="Verdana" w:hAnsi="Verdana"/>
          <w:b/>
          <w:sz w:val="18"/>
          <w:szCs w:val="18"/>
        </w:rPr>
      </w:pPr>
      <w:r w:rsidRPr="00645B39">
        <w:rPr>
          <w:rFonts w:ascii="Verdana" w:hAnsi="Verdana"/>
          <w:b/>
          <w:sz w:val="18"/>
          <w:szCs w:val="18"/>
        </w:rPr>
        <w:t>UWARUNKOWANIA PRAWNE I PODSTAWOWE DEFINICJE DOTYCZĄCE</w:t>
      </w:r>
    </w:p>
    <w:p w:rsidR="00726F3D" w:rsidRPr="00645B39" w:rsidRDefault="00726F3D" w:rsidP="002D40A8">
      <w:pPr>
        <w:pStyle w:val="Akapitzlist"/>
        <w:spacing w:after="0" w:line="264" w:lineRule="auto"/>
        <w:jc w:val="both"/>
        <w:rPr>
          <w:rFonts w:ascii="Verdana" w:hAnsi="Verdana"/>
          <w:b/>
          <w:sz w:val="18"/>
          <w:szCs w:val="18"/>
        </w:rPr>
      </w:pPr>
      <w:r w:rsidRPr="00645B39">
        <w:rPr>
          <w:rFonts w:ascii="Verdana" w:hAnsi="Verdana"/>
          <w:b/>
          <w:sz w:val="18"/>
          <w:szCs w:val="18"/>
        </w:rPr>
        <w:t>REWITALIZACJI</w:t>
      </w:r>
      <w:r w:rsidR="009102A1" w:rsidRPr="00645B39">
        <w:rPr>
          <w:rFonts w:ascii="Verdana" w:hAnsi="Verdana"/>
          <w:b/>
          <w:sz w:val="18"/>
          <w:szCs w:val="18"/>
        </w:rPr>
        <w:t>………………………………………………………………………</w:t>
      </w:r>
      <w:r w:rsidR="00D131D8" w:rsidRPr="00645B39">
        <w:rPr>
          <w:rFonts w:ascii="Verdana" w:hAnsi="Verdana"/>
          <w:b/>
          <w:sz w:val="18"/>
          <w:szCs w:val="18"/>
        </w:rPr>
        <w:t>……………</w:t>
      </w:r>
      <w:r w:rsidR="003A032C" w:rsidRPr="00645B39">
        <w:rPr>
          <w:rFonts w:ascii="Verdana" w:hAnsi="Verdana"/>
          <w:b/>
          <w:sz w:val="18"/>
          <w:szCs w:val="18"/>
        </w:rPr>
        <w:t>…...32</w:t>
      </w:r>
    </w:p>
    <w:p w:rsidR="00726F3D" w:rsidRPr="00645B39" w:rsidRDefault="00726F3D" w:rsidP="002D40A8">
      <w:pPr>
        <w:pStyle w:val="Akapitzlist"/>
        <w:numPr>
          <w:ilvl w:val="1"/>
          <w:numId w:val="47"/>
        </w:numPr>
        <w:spacing w:after="0" w:line="264" w:lineRule="auto"/>
        <w:jc w:val="both"/>
        <w:rPr>
          <w:rFonts w:ascii="Verdana" w:hAnsi="Verdana"/>
          <w:sz w:val="18"/>
          <w:szCs w:val="18"/>
        </w:rPr>
      </w:pPr>
      <w:r w:rsidRPr="00645B39">
        <w:rPr>
          <w:rFonts w:ascii="Verdana" w:hAnsi="Verdana"/>
          <w:sz w:val="18"/>
          <w:szCs w:val="18"/>
        </w:rPr>
        <w:t>Narodowy Plan Rewitalizacji ……………………………………………………………………….…</w:t>
      </w:r>
      <w:r w:rsidR="009102A1" w:rsidRPr="00645B39">
        <w:rPr>
          <w:rFonts w:ascii="Verdana" w:hAnsi="Verdana"/>
          <w:sz w:val="18"/>
          <w:szCs w:val="18"/>
        </w:rPr>
        <w:t>…</w:t>
      </w:r>
      <w:r w:rsidR="000D2735" w:rsidRPr="00645B39">
        <w:rPr>
          <w:rFonts w:ascii="Verdana" w:hAnsi="Verdana"/>
          <w:sz w:val="18"/>
          <w:szCs w:val="18"/>
        </w:rPr>
        <w:t>………</w:t>
      </w:r>
      <w:r w:rsidR="003F37AF">
        <w:rPr>
          <w:rFonts w:ascii="Verdana" w:hAnsi="Verdana"/>
          <w:sz w:val="18"/>
          <w:szCs w:val="18"/>
        </w:rPr>
        <w:t>….</w:t>
      </w:r>
      <w:r w:rsidR="003A032C" w:rsidRPr="00645B39">
        <w:rPr>
          <w:rFonts w:ascii="Verdana" w:hAnsi="Verdana"/>
          <w:sz w:val="18"/>
          <w:szCs w:val="18"/>
        </w:rPr>
        <w:t>…32</w:t>
      </w:r>
    </w:p>
    <w:p w:rsidR="00726F3D" w:rsidRPr="00645B39" w:rsidRDefault="00726F3D" w:rsidP="002D40A8">
      <w:pPr>
        <w:pStyle w:val="Akapitzlist"/>
        <w:numPr>
          <w:ilvl w:val="1"/>
          <w:numId w:val="47"/>
        </w:numPr>
        <w:spacing w:after="0" w:line="264" w:lineRule="auto"/>
        <w:jc w:val="both"/>
        <w:rPr>
          <w:rFonts w:ascii="Verdana" w:hAnsi="Verdana"/>
          <w:sz w:val="18"/>
          <w:szCs w:val="18"/>
        </w:rPr>
      </w:pPr>
      <w:r w:rsidRPr="00645B39">
        <w:rPr>
          <w:rFonts w:ascii="Verdana" w:hAnsi="Verdana"/>
          <w:sz w:val="18"/>
          <w:szCs w:val="18"/>
        </w:rPr>
        <w:t>Wytyczne Ministra Rozwoju w zakresie rewitalizacji w programach</w:t>
      </w:r>
    </w:p>
    <w:p w:rsidR="00726F3D" w:rsidRPr="00645B39" w:rsidRDefault="00726F3D" w:rsidP="002D40A8">
      <w:pPr>
        <w:pStyle w:val="Akapitzlist"/>
        <w:spacing w:after="0" w:line="264" w:lineRule="auto"/>
        <w:ind w:left="1080"/>
        <w:jc w:val="both"/>
        <w:rPr>
          <w:rFonts w:ascii="Verdana" w:hAnsi="Verdana"/>
          <w:sz w:val="18"/>
          <w:szCs w:val="18"/>
        </w:rPr>
      </w:pPr>
      <w:r w:rsidRPr="00645B39">
        <w:rPr>
          <w:rFonts w:ascii="Verdana" w:hAnsi="Verdana"/>
          <w:sz w:val="18"/>
          <w:szCs w:val="18"/>
        </w:rPr>
        <w:t>operacyjnych na lata 2014-2020..……………………………….……</w:t>
      </w:r>
      <w:r w:rsidR="000D2735" w:rsidRPr="00645B39">
        <w:rPr>
          <w:rFonts w:ascii="Verdana" w:hAnsi="Verdana"/>
          <w:sz w:val="18"/>
          <w:szCs w:val="18"/>
        </w:rPr>
        <w:t>…………………………………..</w:t>
      </w:r>
      <w:r w:rsidR="009102A1" w:rsidRPr="00645B39">
        <w:rPr>
          <w:rFonts w:ascii="Verdana" w:hAnsi="Verdana"/>
          <w:sz w:val="18"/>
          <w:szCs w:val="18"/>
        </w:rPr>
        <w:t>…...</w:t>
      </w:r>
      <w:r w:rsidR="003A032C" w:rsidRPr="00645B39">
        <w:rPr>
          <w:rFonts w:ascii="Verdana" w:hAnsi="Verdana"/>
          <w:sz w:val="18"/>
          <w:szCs w:val="18"/>
        </w:rPr>
        <w:t>..34</w:t>
      </w:r>
    </w:p>
    <w:p w:rsidR="00726F3D" w:rsidRPr="00645B39" w:rsidRDefault="00726F3D" w:rsidP="002D40A8">
      <w:pPr>
        <w:pStyle w:val="Akapitzlist"/>
        <w:numPr>
          <w:ilvl w:val="1"/>
          <w:numId w:val="47"/>
        </w:numPr>
        <w:spacing w:after="0" w:line="264" w:lineRule="auto"/>
        <w:jc w:val="both"/>
        <w:rPr>
          <w:rFonts w:ascii="Verdana" w:hAnsi="Verdana"/>
          <w:sz w:val="18"/>
          <w:szCs w:val="18"/>
        </w:rPr>
      </w:pPr>
      <w:r w:rsidRPr="00645B39">
        <w:rPr>
          <w:rFonts w:ascii="Verdana" w:hAnsi="Verdana"/>
          <w:sz w:val="18"/>
          <w:szCs w:val="18"/>
        </w:rPr>
        <w:t xml:space="preserve">Ustawa o </w:t>
      </w:r>
      <w:r w:rsidR="003A032C" w:rsidRPr="00645B39">
        <w:rPr>
          <w:rFonts w:ascii="Verdana" w:hAnsi="Verdana"/>
          <w:sz w:val="18"/>
          <w:szCs w:val="18"/>
        </w:rPr>
        <w:t>rewitalizacji ……………………………………………………………………………………….........</w:t>
      </w:r>
      <w:r w:rsidR="003F37AF">
        <w:rPr>
          <w:rFonts w:ascii="Verdana" w:hAnsi="Verdana"/>
          <w:sz w:val="18"/>
          <w:szCs w:val="18"/>
        </w:rPr>
        <w:t>.</w:t>
      </w:r>
      <w:r w:rsidR="003A032C" w:rsidRPr="00645B39">
        <w:rPr>
          <w:rFonts w:ascii="Verdana" w:hAnsi="Verdana"/>
          <w:sz w:val="18"/>
          <w:szCs w:val="18"/>
        </w:rPr>
        <w:t>...40</w:t>
      </w:r>
    </w:p>
    <w:p w:rsidR="00726F3D" w:rsidRPr="00645B39" w:rsidRDefault="00726F3D" w:rsidP="002D40A8">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Uchwalenie GPR …………………………………………………………………………….…</w:t>
      </w:r>
      <w:r w:rsidR="000D2735" w:rsidRPr="00645B39">
        <w:rPr>
          <w:rFonts w:ascii="Verdana" w:hAnsi="Verdana"/>
          <w:sz w:val="18"/>
          <w:szCs w:val="18"/>
        </w:rPr>
        <w:t>………</w:t>
      </w:r>
      <w:r w:rsidRPr="00645B39">
        <w:rPr>
          <w:rFonts w:ascii="Verdana" w:hAnsi="Verdana"/>
          <w:sz w:val="18"/>
          <w:szCs w:val="18"/>
        </w:rPr>
        <w:t>....</w:t>
      </w:r>
      <w:r w:rsidR="009102A1" w:rsidRPr="00645B39">
        <w:rPr>
          <w:rFonts w:ascii="Verdana" w:hAnsi="Verdana"/>
          <w:sz w:val="18"/>
          <w:szCs w:val="18"/>
        </w:rPr>
        <w:t>...</w:t>
      </w:r>
      <w:r w:rsidR="003A032C" w:rsidRPr="00645B39">
        <w:rPr>
          <w:rFonts w:ascii="Verdana" w:hAnsi="Verdana"/>
          <w:sz w:val="18"/>
          <w:szCs w:val="18"/>
        </w:rPr>
        <w:t>..43</w:t>
      </w:r>
    </w:p>
    <w:p w:rsidR="00726F3D" w:rsidRPr="00645B39" w:rsidRDefault="00726F3D" w:rsidP="002D40A8">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Skutki uchwalenia GPR ………………………………………………………………….….…</w:t>
      </w:r>
      <w:r w:rsidR="000D2735" w:rsidRPr="00645B39">
        <w:rPr>
          <w:rFonts w:ascii="Verdana" w:hAnsi="Verdana"/>
          <w:sz w:val="18"/>
          <w:szCs w:val="18"/>
        </w:rPr>
        <w:t>……..</w:t>
      </w:r>
      <w:r w:rsidR="009102A1" w:rsidRPr="00645B39">
        <w:rPr>
          <w:rFonts w:ascii="Verdana" w:hAnsi="Verdana"/>
          <w:sz w:val="18"/>
          <w:szCs w:val="18"/>
        </w:rPr>
        <w:t>…..</w:t>
      </w:r>
      <w:r w:rsidR="003A032C" w:rsidRPr="00645B39">
        <w:rPr>
          <w:rFonts w:ascii="Verdana" w:hAnsi="Verdana"/>
          <w:sz w:val="18"/>
          <w:szCs w:val="18"/>
        </w:rPr>
        <w:t>.44</w:t>
      </w:r>
    </w:p>
    <w:p w:rsidR="00726F3D" w:rsidRPr="00645B39" w:rsidRDefault="00726F3D" w:rsidP="002D40A8">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Strategiczna ocena oddziaływania na środowisko ………………………….….…</w:t>
      </w:r>
      <w:r w:rsidR="000D2735" w:rsidRPr="00645B39">
        <w:rPr>
          <w:rFonts w:ascii="Verdana" w:hAnsi="Verdana"/>
          <w:sz w:val="18"/>
          <w:szCs w:val="18"/>
        </w:rPr>
        <w:t>…..</w:t>
      </w:r>
      <w:r w:rsidR="009102A1" w:rsidRPr="00645B39">
        <w:rPr>
          <w:rFonts w:ascii="Verdana" w:hAnsi="Verdana"/>
          <w:sz w:val="18"/>
          <w:szCs w:val="18"/>
        </w:rPr>
        <w:t>.…</w:t>
      </w:r>
      <w:r w:rsidR="003A032C" w:rsidRPr="00645B39">
        <w:rPr>
          <w:rFonts w:ascii="Verdana" w:hAnsi="Verdana"/>
          <w:sz w:val="18"/>
          <w:szCs w:val="18"/>
        </w:rPr>
        <w:t>..44</w:t>
      </w:r>
    </w:p>
    <w:p w:rsidR="00726F3D" w:rsidRPr="00645B39" w:rsidRDefault="00726F3D" w:rsidP="002D40A8">
      <w:pPr>
        <w:pStyle w:val="Akapitzlist"/>
        <w:numPr>
          <w:ilvl w:val="2"/>
          <w:numId w:val="47"/>
        </w:numPr>
        <w:spacing w:after="0" w:line="264" w:lineRule="auto"/>
        <w:jc w:val="both"/>
        <w:rPr>
          <w:rFonts w:ascii="Verdana" w:hAnsi="Verdana"/>
          <w:sz w:val="18"/>
          <w:szCs w:val="18"/>
        </w:rPr>
      </w:pPr>
      <w:r w:rsidRPr="00645B39">
        <w:rPr>
          <w:rFonts w:ascii="Verdana" w:hAnsi="Verdana"/>
          <w:sz w:val="18"/>
          <w:szCs w:val="18"/>
        </w:rPr>
        <w:t>Wieloletnia Prognoza Finansowa …………………………………………………….…</w:t>
      </w:r>
      <w:r w:rsidR="009102A1" w:rsidRPr="00645B39">
        <w:rPr>
          <w:rFonts w:ascii="Verdana" w:hAnsi="Verdana"/>
          <w:sz w:val="18"/>
          <w:szCs w:val="18"/>
        </w:rPr>
        <w:t>…</w:t>
      </w:r>
      <w:r w:rsidR="000D2735" w:rsidRPr="00645B39">
        <w:rPr>
          <w:rFonts w:ascii="Verdana" w:hAnsi="Verdana"/>
          <w:sz w:val="18"/>
          <w:szCs w:val="18"/>
        </w:rPr>
        <w:t>……….</w:t>
      </w:r>
      <w:r w:rsidR="009102A1" w:rsidRPr="00645B39">
        <w:rPr>
          <w:rFonts w:ascii="Verdana" w:hAnsi="Verdana"/>
          <w:sz w:val="18"/>
          <w:szCs w:val="18"/>
        </w:rPr>
        <w:t>.</w:t>
      </w:r>
      <w:r w:rsidR="003A032C" w:rsidRPr="00645B39">
        <w:rPr>
          <w:rFonts w:ascii="Verdana" w:hAnsi="Verdana"/>
          <w:sz w:val="18"/>
          <w:szCs w:val="18"/>
        </w:rPr>
        <w:t>…45</w:t>
      </w:r>
    </w:p>
    <w:p w:rsidR="00726F3D" w:rsidRPr="005767EE" w:rsidRDefault="00726F3D" w:rsidP="002D40A8">
      <w:pPr>
        <w:pStyle w:val="Akapitzlist"/>
        <w:spacing w:after="0" w:line="264" w:lineRule="auto"/>
        <w:jc w:val="both"/>
        <w:rPr>
          <w:rFonts w:ascii="Verdana" w:hAnsi="Verdana"/>
          <w:b/>
          <w:color w:val="FF0000"/>
          <w:sz w:val="18"/>
          <w:szCs w:val="18"/>
        </w:rPr>
      </w:pPr>
    </w:p>
    <w:p w:rsidR="00726F3D" w:rsidRPr="003F37AF" w:rsidRDefault="009C66B2" w:rsidP="002D40A8">
      <w:pPr>
        <w:pStyle w:val="Akapitzlist"/>
        <w:numPr>
          <w:ilvl w:val="0"/>
          <w:numId w:val="47"/>
        </w:numPr>
        <w:spacing w:after="0" w:line="264" w:lineRule="auto"/>
        <w:jc w:val="both"/>
        <w:rPr>
          <w:rFonts w:ascii="Verdana" w:hAnsi="Verdana"/>
          <w:b/>
          <w:sz w:val="18"/>
          <w:szCs w:val="18"/>
        </w:rPr>
      </w:pPr>
      <w:r w:rsidRPr="003F37AF">
        <w:rPr>
          <w:rFonts w:ascii="Verdana" w:hAnsi="Verdana"/>
          <w:b/>
          <w:sz w:val="18"/>
          <w:szCs w:val="18"/>
        </w:rPr>
        <w:t>CZYNNIKI</w:t>
      </w:r>
      <w:r w:rsidR="00726F3D" w:rsidRPr="003F37AF">
        <w:rPr>
          <w:rFonts w:ascii="Verdana" w:hAnsi="Verdana"/>
          <w:b/>
          <w:sz w:val="18"/>
          <w:szCs w:val="18"/>
        </w:rPr>
        <w:t xml:space="preserve"> I ZJAWI</w:t>
      </w:r>
      <w:r w:rsidR="000D2735" w:rsidRPr="003F37AF">
        <w:rPr>
          <w:rFonts w:ascii="Verdana" w:hAnsi="Verdana"/>
          <w:b/>
          <w:sz w:val="18"/>
          <w:szCs w:val="18"/>
        </w:rPr>
        <w:t>SK</w:t>
      </w:r>
      <w:r w:rsidRPr="003F37AF">
        <w:rPr>
          <w:rFonts w:ascii="Verdana" w:hAnsi="Verdana"/>
          <w:b/>
          <w:sz w:val="18"/>
          <w:szCs w:val="18"/>
        </w:rPr>
        <w:t>A KRYZYSOWE</w:t>
      </w:r>
      <w:r w:rsidR="000D2735" w:rsidRPr="003F37AF">
        <w:rPr>
          <w:rFonts w:ascii="Verdana" w:hAnsi="Verdana"/>
          <w:b/>
          <w:sz w:val="18"/>
          <w:szCs w:val="18"/>
        </w:rPr>
        <w:t xml:space="preserve"> …………</w:t>
      </w:r>
      <w:r w:rsidR="00BE5E91" w:rsidRPr="003F37AF">
        <w:rPr>
          <w:rFonts w:ascii="Verdana" w:hAnsi="Verdana"/>
          <w:b/>
          <w:sz w:val="18"/>
          <w:szCs w:val="18"/>
        </w:rPr>
        <w:t>………………….</w:t>
      </w:r>
      <w:r w:rsidR="000D2735" w:rsidRPr="003F37AF">
        <w:rPr>
          <w:rFonts w:ascii="Verdana" w:hAnsi="Verdana"/>
          <w:b/>
          <w:sz w:val="18"/>
          <w:szCs w:val="18"/>
        </w:rPr>
        <w:t>………………………</w:t>
      </w:r>
      <w:r w:rsidRPr="003F37AF">
        <w:rPr>
          <w:rFonts w:ascii="Verdana" w:hAnsi="Verdana"/>
          <w:b/>
          <w:sz w:val="18"/>
          <w:szCs w:val="18"/>
        </w:rPr>
        <w:t>…</w:t>
      </w:r>
      <w:r w:rsidR="000D2735" w:rsidRPr="003F37AF">
        <w:rPr>
          <w:rFonts w:ascii="Verdana" w:hAnsi="Verdana"/>
          <w:b/>
          <w:sz w:val="18"/>
          <w:szCs w:val="18"/>
        </w:rPr>
        <w:t>…</w:t>
      </w:r>
      <w:r w:rsidR="003A032C" w:rsidRPr="003F37AF">
        <w:rPr>
          <w:rFonts w:ascii="Verdana" w:hAnsi="Verdana"/>
          <w:b/>
          <w:sz w:val="18"/>
          <w:szCs w:val="18"/>
        </w:rPr>
        <w:t>..47</w:t>
      </w:r>
    </w:p>
    <w:p w:rsidR="00726F3D" w:rsidRPr="003F37AF" w:rsidRDefault="00726F3D" w:rsidP="002D40A8">
      <w:pPr>
        <w:pStyle w:val="Akapitzlist"/>
        <w:numPr>
          <w:ilvl w:val="1"/>
          <w:numId w:val="47"/>
        </w:numPr>
        <w:jc w:val="both"/>
        <w:rPr>
          <w:rFonts w:ascii="Verdana" w:hAnsi="Verdana"/>
          <w:sz w:val="18"/>
          <w:szCs w:val="18"/>
        </w:rPr>
      </w:pPr>
      <w:r w:rsidRPr="003F37AF">
        <w:rPr>
          <w:rFonts w:ascii="Verdana" w:hAnsi="Verdana"/>
          <w:sz w:val="18"/>
          <w:szCs w:val="18"/>
        </w:rPr>
        <w:t xml:space="preserve">Analiza obecnej sytuacji </w:t>
      </w:r>
      <w:r w:rsidR="00D131D8" w:rsidRPr="003F37AF">
        <w:rPr>
          <w:rFonts w:ascii="Verdana" w:hAnsi="Verdana"/>
          <w:sz w:val="18"/>
          <w:szCs w:val="18"/>
        </w:rPr>
        <w:t xml:space="preserve">Gminy </w:t>
      </w:r>
      <w:r w:rsidR="006A2983" w:rsidRPr="003F37AF">
        <w:rPr>
          <w:rFonts w:ascii="Verdana" w:hAnsi="Verdana"/>
          <w:sz w:val="18"/>
          <w:szCs w:val="18"/>
        </w:rPr>
        <w:t>Lutocin</w:t>
      </w:r>
      <w:r w:rsidR="00844155" w:rsidRPr="003F37AF">
        <w:rPr>
          <w:rFonts w:ascii="Verdana" w:hAnsi="Verdana"/>
          <w:sz w:val="18"/>
          <w:szCs w:val="18"/>
        </w:rPr>
        <w:t>……………………</w:t>
      </w:r>
      <w:r w:rsidR="000D2735" w:rsidRPr="003F37AF">
        <w:rPr>
          <w:rFonts w:ascii="Verdana" w:hAnsi="Verdana"/>
          <w:sz w:val="18"/>
          <w:szCs w:val="18"/>
        </w:rPr>
        <w:t>………….</w:t>
      </w:r>
      <w:r w:rsidRPr="003F37AF">
        <w:rPr>
          <w:rFonts w:ascii="Verdana" w:hAnsi="Verdana"/>
          <w:sz w:val="18"/>
          <w:szCs w:val="18"/>
        </w:rPr>
        <w:t>……….……………………</w:t>
      </w:r>
      <w:r w:rsidR="003F37AF">
        <w:rPr>
          <w:rFonts w:ascii="Verdana" w:hAnsi="Verdana"/>
          <w:sz w:val="18"/>
          <w:szCs w:val="18"/>
        </w:rPr>
        <w:t>.</w:t>
      </w:r>
      <w:r w:rsidR="009102A1" w:rsidRPr="003F37AF">
        <w:rPr>
          <w:rFonts w:ascii="Verdana" w:hAnsi="Verdana"/>
          <w:sz w:val="18"/>
          <w:szCs w:val="18"/>
        </w:rPr>
        <w:t>…</w:t>
      </w:r>
      <w:r w:rsidR="003A032C" w:rsidRPr="003F37AF">
        <w:rPr>
          <w:rFonts w:ascii="Verdana" w:hAnsi="Verdana"/>
          <w:sz w:val="18"/>
          <w:szCs w:val="18"/>
        </w:rPr>
        <w:t>.</w:t>
      </w:r>
      <w:r w:rsidR="009102A1" w:rsidRPr="003F37AF">
        <w:rPr>
          <w:rFonts w:ascii="Verdana" w:hAnsi="Verdana"/>
          <w:sz w:val="18"/>
          <w:szCs w:val="18"/>
        </w:rPr>
        <w:t>..</w:t>
      </w:r>
      <w:r w:rsidR="009C66B2" w:rsidRPr="003F37AF">
        <w:rPr>
          <w:rFonts w:ascii="Verdana" w:hAnsi="Verdana"/>
          <w:sz w:val="18"/>
          <w:szCs w:val="18"/>
        </w:rPr>
        <w:t>..</w:t>
      </w:r>
      <w:r w:rsidR="003A032C" w:rsidRPr="003F37AF">
        <w:rPr>
          <w:rFonts w:ascii="Verdana" w:hAnsi="Verdana"/>
          <w:sz w:val="18"/>
          <w:szCs w:val="18"/>
        </w:rPr>
        <w:t>…47</w:t>
      </w:r>
    </w:p>
    <w:p w:rsidR="00726F3D" w:rsidRPr="003F37AF" w:rsidRDefault="0089799F" w:rsidP="003F37AF">
      <w:pPr>
        <w:pStyle w:val="Akapitzlist"/>
        <w:numPr>
          <w:ilvl w:val="1"/>
          <w:numId w:val="47"/>
        </w:numPr>
        <w:ind w:left="1077" w:hanging="357"/>
        <w:jc w:val="both"/>
        <w:rPr>
          <w:rFonts w:ascii="Verdana" w:hAnsi="Verdana"/>
          <w:sz w:val="18"/>
          <w:szCs w:val="18"/>
        </w:rPr>
      </w:pPr>
      <w:r w:rsidRPr="003F37AF">
        <w:rPr>
          <w:rFonts w:ascii="Verdana" w:hAnsi="Verdana"/>
          <w:sz w:val="18"/>
          <w:szCs w:val="18"/>
        </w:rPr>
        <w:t>Czynniki</w:t>
      </w:r>
      <w:r w:rsidR="00726F3D" w:rsidRPr="003F37AF">
        <w:rPr>
          <w:rFonts w:ascii="Verdana" w:hAnsi="Verdana"/>
          <w:sz w:val="18"/>
          <w:szCs w:val="18"/>
        </w:rPr>
        <w:t xml:space="preserve"> i zjawisk</w:t>
      </w:r>
      <w:r w:rsidRPr="003F37AF">
        <w:rPr>
          <w:rFonts w:ascii="Verdana" w:hAnsi="Verdana"/>
          <w:sz w:val="18"/>
          <w:szCs w:val="18"/>
        </w:rPr>
        <w:t>a kryzysowe</w:t>
      </w:r>
      <w:r w:rsidR="00726F3D" w:rsidRPr="003F37AF">
        <w:rPr>
          <w:rFonts w:ascii="Verdana" w:hAnsi="Verdana"/>
          <w:sz w:val="18"/>
          <w:szCs w:val="18"/>
        </w:rPr>
        <w:t>……………………………………</w:t>
      </w:r>
      <w:r w:rsidR="000D2735" w:rsidRPr="003F37AF">
        <w:rPr>
          <w:rFonts w:ascii="Verdana" w:hAnsi="Verdana"/>
          <w:sz w:val="18"/>
          <w:szCs w:val="18"/>
        </w:rPr>
        <w:t>……</w:t>
      </w:r>
      <w:r w:rsidR="00844155" w:rsidRPr="003F37AF">
        <w:rPr>
          <w:rFonts w:ascii="Verdana" w:hAnsi="Verdana"/>
          <w:sz w:val="18"/>
          <w:szCs w:val="18"/>
        </w:rPr>
        <w:t>…………</w:t>
      </w:r>
      <w:r w:rsidR="00726F3D" w:rsidRPr="003F37AF">
        <w:rPr>
          <w:rFonts w:ascii="Verdana" w:hAnsi="Verdana"/>
          <w:sz w:val="18"/>
          <w:szCs w:val="18"/>
        </w:rPr>
        <w:t>…...</w:t>
      </w:r>
      <w:r w:rsidRPr="003F37AF">
        <w:rPr>
          <w:rFonts w:ascii="Verdana" w:hAnsi="Verdana"/>
          <w:sz w:val="18"/>
          <w:szCs w:val="18"/>
        </w:rPr>
        <w:t>...................</w:t>
      </w:r>
      <w:r w:rsidR="00726F3D" w:rsidRPr="003F37AF">
        <w:rPr>
          <w:rFonts w:ascii="Verdana" w:hAnsi="Verdana"/>
          <w:sz w:val="18"/>
          <w:szCs w:val="18"/>
        </w:rPr>
        <w:t>.</w:t>
      </w:r>
      <w:r w:rsidR="003A032C" w:rsidRPr="003F37AF">
        <w:rPr>
          <w:rFonts w:ascii="Verdana" w:hAnsi="Verdana"/>
          <w:sz w:val="18"/>
          <w:szCs w:val="18"/>
        </w:rPr>
        <w:t>.</w:t>
      </w:r>
      <w:r w:rsidRPr="003F37AF">
        <w:rPr>
          <w:rFonts w:ascii="Verdana" w:hAnsi="Verdana"/>
          <w:sz w:val="18"/>
          <w:szCs w:val="18"/>
        </w:rPr>
        <w:t>48</w:t>
      </w:r>
    </w:p>
    <w:p w:rsidR="00726F3D" w:rsidRPr="003F37AF" w:rsidRDefault="00726F3D" w:rsidP="002D40A8">
      <w:pPr>
        <w:pStyle w:val="Akapitzlist"/>
        <w:numPr>
          <w:ilvl w:val="2"/>
          <w:numId w:val="47"/>
        </w:numPr>
        <w:jc w:val="both"/>
        <w:rPr>
          <w:rFonts w:ascii="Verdana" w:hAnsi="Verdana"/>
          <w:sz w:val="18"/>
          <w:szCs w:val="18"/>
        </w:rPr>
      </w:pPr>
      <w:r w:rsidRPr="003F37AF">
        <w:rPr>
          <w:rFonts w:ascii="Verdana" w:hAnsi="Verdana"/>
          <w:sz w:val="18"/>
          <w:szCs w:val="18"/>
        </w:rPr>
        <w:t>Sfera społeczna …………………………………………………………………………</w:t>
      </w:r>
      <w:r w:rsidR="000D2735" w:rsidRPr="003F37AF">
        <w:rPr>
          <w:rFonts w:ascii="Verdana" w:hAnsi="Verdana"/>
          <w:sz w:val="18"/>
          <w:szCs w:val="18"/>
        </w:rPr>
        <w:t>………</w:t>
      </w:r>
      <w:r w:rsidRPr="003F37AF">
        <w:rPr>
          <w:rFonts w:ascii="Verdana" w:hAnsi="Verdana"/>
          <w:sz w:val="18"/>
          <w:szCs w:val="18"/>
        </w:rPr>
        <w:t>………</w:t>
      </w:r>
      <w:r w:rsidR="003F37AF">
        <w:rPr>
          <w:rFonts w:ascii="Verdana" w:hAnsi="Verdana"/>
          <w:sz w:val="18"/>
          <w:szCs w:val="18"/>
        </w:rPr>
        <w:t>…</w:t>
      </w:r>
      <w:r w:rsidRPr="003F37AF">
        <w:rPr>
          <w:rFonts w:ascii="Verdana" w:hAnsi="Verdana"/>
          <w:sz w:val="18"/>
          <w:szCs w:val="18"/>
        </w:rPr>
        <w:t>..</w:t>
      </w:r>
      <w:r w:rsidR="009102A1" w:rsidRPr="003F37AF">
        <w:rPr>
          <w:rFonts w:ascii="Verdana" w:hAnsi="Verdana"/>
          <w:sz w:val="18"/>
          <w:szCs w:val="18"/>
        </w:rPr>
        <w:t>...</w:t>
      </w:r>
      <w:r w:rsidR="003A032C" w:rsidRPr="003F37AF">
        <w:rPr>
          <w:rFonts w:ascii="Verdana" w:hAnsi="Verdana"/>
          <w:sz w:val="18"/>
          <w:szCs w:val="18"/>
        </w:rPr>
        <w:t>.49</w:t>
      </w:r>
    </w:p>
    <w:p w:rsidR="00726F3D" w:rsidRPr="003F37AF" w:rsidRDefault="00726F3D" w:rsidP="002D40A8">
      <w:pPr>
        <w:pStyle w:val="Akapitzlist"/>
        <w:numPr>
          <w:ilvl w:val="2"/>
          <w:numId w:val="47"/>
        </w:numPr>
        <w:jc w:val="both"/>
        <w:rPr>
          <w:rFonts w:ascii="Verdana" w:hAnsi="Verdana"/>
          <w:sz w:val="18"/>
          <w:szCs w:val="18"/>
        </w:rPr>
      </w:pPr>
      <w:r w:rsidRPr="003F37AF">
        <w:rPr>
          <w:rFonts w:ascii="Verdana" w:hAnsi="Verdana"/>
          <w:sz w:val="18"/>
          <w:szCs w:val="18"/>
        </w:rPr>
        <w:t>Sfera gospodarcza …………………………………………………………………………..…</w:t>
      </w:r>
      <w:r w:rsidR="000D2735" w:rsidRPr="003F37AF">
        <w:rPr>
          <w:rFonts w:ascii="Verdana" w:hAnsi="Verdana"/>
          <w:sz w:val="18"/>
          <w:szCs w:val="18"/>
        </w:rPr>
        <w:t>………</w:t>
      </w:r>
      <w:r w:rsidR="003A032C" w:rsidRPr="003F37AF">
        <w:rPr>
          <w:rFonts w:ascii="Verdana" w:hAnsi="Verdana"/>
          <w:sz w:val="18"/>
          <w:szCs w:val="18"/>
        </w:rPr>
        <w:t>…</w:t>
      </w:r>
      <w:r w:rsidR="009102A1" w:rsidRPr="003F37AF">
        <w:rPr>
          <w:rFonts w:ascii="Verdana" w:hAnsi="Verdana"/>
          <w:sz w:val="18"/>
          <w:szCs w:val="18"/>
        </w:rPr>
        <w:t>….</w:t>
      </w:r>
      <w:r w:rsidR="0089799F" w:rsidRPr="003F37AF">
        <w:rPr>
          <w:rFonts w:ascii="Verdana" w:hAnsi="Verdana"/>
          <w:sz w:val="18"/>
          <w:szCs w:val="18"/>
        </w:rPr>
        <w:t>.50</w:t>
      </w:r>
    </w:p>
    <w:p w:rsidR="00726F3D" w:rsidRPr="003F37AF" w:rsidRDefault="00726F3D" w:rsidP="002D40A8">
      <w:pPr>
        <w:pStyle w:val="Akapitzlist"/>
        <w:numPr>
          <w:ilvl w:val="2"/>
          <w:numId w:val="47"/>
        </w:numPr>
        <w:jc w:val="both"/>
        <w:rPr>
          <w:rFonts w:ascii="Verdana" w:hAnsi="Verdana"/>
          <w:sz w:val="18"/>
          <w:szCs w:val="18"/>
        </w:rPr>
      </w:pPr>
      <w:r w:rsidRPr="003F37AF">
        <w:rPr>
          <w:rFonts w:ascii="Verdana" w:hAnsi="Verdana"/>
          <w:sz w:val="18"/>
          <w:szCs w:val="18"/>
        </w:rPr>
        <w:t>Sfera przestrzenno-funkcjonalna …………………………………………………….……</w:t>
      </w:r>
      <w:r w:rsidR="000D2735" w:rsidRPr="003F37AF">
        <w:rPr>
          <w:rFonts w:ascii="Verdana" w:hAnsi="Verdana"/>
          <w:sz w:val="18"/>
          <w:szCs w:val="18"/>
        </w:rPr>
        <w:t>……</w:t>
      </w:r>
      <w:r w:rsidR="003A032C" w:rsidRPr="003F37AF">
        <w:rPr>
          <w:rFonts w:ascii="Verdana" w:hAnsi="Verdana"/>
          <w:sz w:val="18"/>
          <w:szCs w:val="18"/>
        </w:rPr>
        <w:t>..</w:t>
      </w:r>
      <w:r w:rsidR="000D2735" w:rsidRPr="003F37AF">
        <w:rPr>
          <w:rFonts w:ascii="Verdana" w:hAnsi="Verdana"/>
          <w:sz w:val="18"/>
          <w:szCs w:val="18"/>
        </w:rPr>
        <w:t>….</w:t>
      </w:r>
      <w:r w:rsidR="009102A1" w:rsidRPr="003F37AF">
        <w:rPr>
          <w:rFonts w:ascii="Verdana" w:hAnsi="Verdana"/>
          <w:sz w:val="18"/>
          <w:szCs w:val="18"/>
        </w:rPr>
        <w:t>.</w:t>
      </w:r>
      <w:r w:rsidR="0089799F" w:rsidRPr="003F37AF">
        <w:rPr>
          <w:rFonts w:ascii="Verdana" w:hAnsi="Verdana"/>
          <w:sz w:val="18"/>
          <w:szCs w:val="18"/>
        </w:rPr>
        <w:t>51</w:t>
      </w:r>
    </w:p>
    <w:p w:rsidR="00B8060D" w:rsidRPr="003F37AF" w:rsidRDefault="00726F3D" w:rsidP="002D40A8">
      <w:pPr>
        <w:pStyle w:val="Akapitzlist"/>
        <w:numPr>
          <w:ilvl w:val="1"/>
          <w:numId w:val="47"/>
        </w:numPr>
        <w:jc w:val="both"/>
        <w:rPr>
          <w:rFonts w:ascii="Verdana" w:hAnsi="Verdana"/>
          <w:sz w:val="18"/>
          <w:szCs w:val="18"/>
        </w:rPr>
      </w:pPr>
      <w:r w:rsidRPr="003F37AF">
        <w:rPr>
          <w:rFonts w:ascii="Verdana" w:hAnsi="Verdana"/>
          <w:sz w:val="18"/>
          <w:szCs w:val="18"/>
        </w:rPr>
        <w:t>Analiza SWOT ……………………………</w:t>
      </w:r>
      <w:r w:rsidR="00844155" w:rsidRPr="003F37AF">
        <w:rPr>
          <w:rFonts w:ascii="Verdana" w:hAnsi="Verdana"/>
          <w:sz w:val="18"/>
          <w:szCs w:val="18"/>
        </w:rPr>
        <w:t>………</w:t>
      </w:r>
      <w:r w:rsidR="00B8060D" w:rsidRPr="003F37AF">
        <w:rPr>
          <w:rFonts w:ascii="Verdana" w:hAnsi="Verdana"/>
          <w:sz w:val="18"/>
          <w:szCs w:val="18"/>
        </w:rPr>
        <w:t>…………………………………………………………...</w:t>
      </w:r>
      <w:r w:rsidR="009102A1" w:rsidRPr="003F37AF">
        <w:rPr>
          <w:rFonts w:ascii="Verdana" w:hAnsi="Verdana"/>
          <w:sz w:val="18"/>
          <w:szCs w:val="18"/>
        </w:rPr>
        <w:t>..</w:t>
      </w:r>
      <w:r w:rsidR="000D2735" w:rsidRPr="003F37AF">
        <w:rPr>
          <w:rFonts w:ascii="Verdana" w:hAnsi="Verdana"/>
          <w:sz w:val="18"/>
          <w:szCs w:val="18"/>
        </w:rPr>
        <w:t>....</w:t>
      </w:r>
      <w:r w:rsidR="003A032C" w:rsidRPr="003F37AF">
        <w:rPr>
          <w:rFonts w:ascii="Verdana" w:hAnsi="Verdana"/>
          <w:sz w:val="18"/>
          <w:szCs w:val="18"/>
        </w:rPr>
        <w:t>...</w:t>
      </w:r>
      <w:r w:rsidR="000D2735" w:rsidRPr="003F37AF">
        <w:rPr>
          <w:rFonts w:ascii="Verdana" w:hAnsi="Verdana"/>
          <w:sz w:val="18"/>
          <w:szCs w:val="18"/>
        </w:rPr>
        <w:t>..</w:t>
      </w:r>
      <w:r w:rsidR="009102A1" w:rsidRPr="003F37AF">
        <w:rPr>
          <w:rFonts w:ascii="Verdana" w:hAnsi="Verdana"/>
          <w:sz w:val="18"/>
          <w:szCs w:val="18"/>
        </w:rPr>
        <w:t>..</w:t>
      </w:r>
      <w:r w:rsidR="003F37AF" w:rsidRPr="003F37AF">
        <w:rPr>
          <w:rFonts w:ascii="Verdana" w:hAnsi="Verdana"/>
          <w:sz w:val="18"/>
          <w:szCs w:val="18"/>
        </w:rPr>
        <w:t>.52</w:t>
      </w:r>
    </w:p>
    <w:p w:rsidR="00726F3D" w:rsidRPr="003F37AF" w:rsidRDefault="00726F3D" w:rsidP="00BE5E91">
      <w:pPr>
        <w:pStyle w:val="Akapitzlist"/>
        <w:numPr>
          <w:ilvl w:val="2"/>
          <w:numId w:val="47"/>
        </w:numPr>
        <w:rPr>
          <w:rFonts w:ascii="Verdana" w:hAnsi="Verdana"/>
          <w:sz w:val="18"/>
          <w:szCs w:val="18"/>
        </w:rPr>
      </w:pPr>
      <w:r w:rsidRPr="003F37AF">
        <w:rPr>
          <w:rFonts w:ascii="Verdana" w:hAnsi="Verdana"/>
          <w:sz w:val="18"/>
          <w:szCs w:val="18"/>
        </w:rPr>
        <w:t xml:space="preserve">Identyfikacja problemów w </w:t>
      </w:r>
      <w:r w:rsidR="00D131D8" w:rsidRPr="003F37AF">
        <w:rPr>
          <w:rFonts w:ascii="Verdana" w:hAnsi="Verdana"/>
          <w:sz w:val="18"/>
          <w:szCs w:val="18"/>
        </w:rPr>
        <w:t>sferze społecznej, gospodarczej i</w:t>
      </w:r>
      <w:r w:rsidRPr="003F37AF">
        <w:rPr>
          <w:rFonts w:ascii="Verdana" w:hAnsi="Verdana"/>
          <w:sz w:val="18"/>
          <w:szCs w:val="18"/>
        </w:rPr>
        <w:br/>
        <w:t>przestrzennej ………………</w:t>
      </w:r>
      <w:r w:rsidR="00B8060D" w:rsidRPr="003F37AF">
        <w:rPr>
          <w:rFonts w:ascii="Verdana" w:hAnsi="Verdana"/>
          <w:sz w:val="18"/>
          <w:szCs w:val="18"/>
        </w:rPr>
        <w:t>……………………………………………………………………</w:t>
      </w:r>
      <w:r w:rsidR="000D2735" w:rsidRPr="003F37AF">
        <w:rPr>
          <w:rFonts w:ascii="Verdana" w:hAnsi="Verdana"/>
          <w:sz w:val="18"/>
          <w:szCs w:val="18"/>
        </w:rPr>
        <w:t>……</w:t>
      </w:r>
      <w:r w:rsidR="00B8060D" w:rsidRPr="003F37AF">
        <w:rPr>
          <w:rFonts w:ascii="Verdana" w:hAnsi="Verdana"/>
          <w:sz w:val="18"/>
          <w:szCs w:val="18"/>
        </w:rPr>
        <w:t>…</w:t>
      </w:r>
      <w:r w:rsidR="009102A1" w:rsidRPr="003F37AF">
        <w:rPr>
          <w:rFonts w:ascii="Verdana" w:hAnsi="Verdana"/>
          <w:sz w:val="18"/>
          <w:szCs w:val="18"/>
        </w:rPr>
        <w:t>…</w:t>
      </w:r>
      <w:r w:rsidR="003A032C" w:rsidRPr="003F37AF">
        <w:rPr>
          <w:rFonts w:ascii="Verdana" w:hAnsi="Verdana"/>
          <w:sz w:val="18"/>
          <w:szCs w:val="18"/>
        </w:rPr>
        <w:t>..</w:t>
      </w:r>
      <w:r w:rsidR="000D2735" w:rsidRPr="003F37AF">
        <w:rPr>
          <w:rFonts w:ascii="Verdana" w:hAnsi="Verdana"/>
          <w:sz w:val="18"/>
          <w:szCs w:val="18"/>
        </w:rPr>
        <w:t>..</w:t>
      </w:r>
      <w:r w:rsidR="009102A1" w:rsidRPr="003F37AF">
        <w:rPr>
          <w:rFonts w:ascii="Verdana" w:hAnsi="Verdana"/>
          <w:sz w:val="18"/>
          <w:szCs w:val="18"/>
        </w:rPr>
        <w:t>…</w:t>
      </w:r>
      <w:r w:rsidR="003F37AF" w:rsidRPr="003F37AF">
        <w:rPr>
          <w:rFonts w:ascii="Verdana" w:hAnsi="Verdana"/>
          <w:sz w:val="18"/>
          <w:szCs w:val="18"/>
        </w:rPr>
        <w:t>54</w:t>
      </w:r>
    </w:p>
    <w:p w:rsidR="00726F3D" w:rsidRPr="005767EE" w:rsidRDefault="00726F3D" w:rsidP="002D40A8">
      <w:pPr>
        <w:pStyle w:val="Akapitzlist"/>
        <w:spacing w:after="0" w:line="264" w:lineRule="auto"/>
        <w:ind w:left="1080"/>
        <w:jc w:val="both"/>
        <w:rPr>
          <w:rFonts w:ascii="Verdana" w:hAnsi="Verdana"/>
          <w:color w:val="FF0000"/>
          <w:sz w:val="18"/>
          <w:szCs w:val="18"/>
        </w:rPr>
      </w:pPr>
    </w:p>
    <w:p w:rsidR="00726F3D" w:rsidRPr="003F37AF" w:rsidRDefault="00726F3D" w:rsidP="002D40A8">
      <w:pPr>
        <w:pStyle w:val="Akapitzlist"/>
        <w:numPr>
          <w:ilvl w:val="0"/>
          <w:numId w:val="47"/>
        </w:numPr>
        <w:spacing w:after="0" w:line="264" w:lineRule="auto"/>
        <w:jc w:val="both"/>
        <w:rPr>
          <w:rFonts w:ascii="Verdana" w:hAnsi="Verdana"/>
          <w:b/>
          <w:sz w:val="18"/>
          <w:szCs w:val="18"/>
        </w:rPr>
      </w:pPr>
      <w:r w:rsidRPr="003F37AF">
        <w:rPr>
          <w:rFonts w:ascii="Verdana" w:hAnsi="Verdana"/>
          <w:b/>
          <w:sz w:val="18"/>
          <w:szCs w:val="18"/>
        </w:rPr>
        <w:t>DELIMITACJA OBSZARU KRYZYSOWEGO I OBSZA</w:t>
      </w:r>
      <w:r w:rsidR="000D2735" w:rsidRPr="003F37AF">
        <w:rPr>
          <w:rFonts w:ascii="Verdana" w:hAnsi="Verdana"/>
          <w:b/>
          <w:sz w:val="18"/>
          <w:szCs w:val="18"/>
        </w:rPr>
        <w:t>RU REWITALIZACJI ………</w:t>
      </w:r>
      <w:r w:rsidR="00B8060D" w:rsidRPr="003F37AF">
        <w:rPr>
          <w:rFonts w:ascii="Verdana" w:hAnsi="Verdana"/>
          <w:b/>
          <w:sz w:val="18"/>
          <w:szCs w:val="18"/>
        </w:rPr>
        <w:t>..</w:t>
      </w:r>
      <w:r w:rsidR="009102A1" w:rsidRPr="003F37AF">
        <w:rPr>
          <w:rFonts w:ascii="Verdana" w:hAnsi="Verdana"/>
          <w:b/>
          <w:sz w:val="18"/>
          <w:szCs w:val="18"/>
        </w:rPr>
        <w:t>..</w:t>
      </w:r>
      <w:r w:rsidR="003A032C" w:rsidRPr="003F37AF">
        <w:rPr>
          <w:rFonts w:ascii="Verdana" w:hAnsi="Verdana"/>
          <w:b/>
          <w:sz w:val="18"/>
          <w:szCs w:val="18"/>
        </w:rPr>
        <w:t>..</w:t>
      </w:r>
      <w:r w:rsidR="009102A1" w:rsidRPr="003F37AF">
        <w:rPr>
          <w:rFonts w:ascii="Verdana" w:hAnsi="Verdana"/>
          <w:b/>
          <w:sz w:val="18"/>
          <w:szCs w:val="18"/>
        </w:rPr>
        <w:t>.</w:t>
      </w:r>
      <w:r w:rsidR="00B8060D" w:rsidRPr="003F37AF">
        <w:rPr>
          <w:rFonts w:ascii="Verdana" w:hAnsi="Verdana"/>
          <w:b/>
          <w:sz w:val="18"/>
          <w:szCs w:val="18"/>
        </w:rPr>
        <w:t>.</w:t>
      </w:r>
      <w:r w:rsidR="003F37AF" w:rsidRPr="003F37AF">
        <w:rPr>
          <w:rFonts w:ascii="Verdana" w:hAnsi="Verdana"/>
          <w:b/>
          <w:sz w:val="18"/>
          <w:szCs w:val="18"/>
        </w:rPr>
        <w:t>57</w:t>
      </w:r>
    </w:p>
    <w:p w:rsidR="00726F3D" w:rsidRPr="003F37AF" w:rsidRDefault="00726F3D" w:rsidP="002D40A8">
      <w:pPr>
        <w:pStyle w:val="Akapitzlist"/>
        <w:numPr>
          <w:ilvl w:val="1"/>
          <w:numId w:val="47"/>
        </w:numPr>
        <w:spacing w:after="0" w:line="264" w:lineRule="auto"/>
        <w:jc w:val="both"/>
        <w:rPr>
          <w:rFonts w:ascii="Verdana" w:hAnsi="Verdana"/>
          <w:sz w:val="18"/>
          <w:szCs w:val="18"/>
        </w:rPr>
      </w:pPr>
      <w:r w:rsidRPr="003F37AF">
        <w:rPr>
          <w:rFonts w:ascii="Verdana" w:hAnsi="Verdana"/>
          <w:sz w:val="18"/>
          <w:szCs w:val="18"/>
        </w:rPr>
        <w:t>Charakterystyka obszaru kryzysowego i obsz</w:t>
      </w:r>
      <w:r w:rsidR="00844155" w:rsidRPr="003F37AF">
        <w:rPr>
          <w:rFonts w:ascii="Verdana" w:hAnsi="Verdana"/>
          <w:sz w:val="18"/>
          <w:szCs w:val="18"/>
        </w:rPr>
        <w:t>aru rewitalizacji …</w:t>
      </w:r>
      <w:r w:rsidR="00B8060D" w:rsidRPr="003F37AF">
        <w:rPr>
          <w:rFonts w:ascii="Verdana" w:hAnsi="Verdana"/>
          <w:sz w:val="18"/>
          <w:szCs w:val="18"/>
        </w:rPr>
        <w:t>………………………</w:t>
      </w:r>
      <w:r w:rsidR="009102A1" w:rsidRPr="003F37AF">
        <w:rPr>
          <w:rFonts w:ascii="Verdana" w:hAnsi="Verdana"/>
          <w:sz w:val="18"/>
          <w:szCs w:val="18"/>
        </w:rPr>
        <w:t>…</w:t>
      </w:r>
      <w:r w:rsidR="000D2735" w:rsidRPr="003F37AF">
        <w:rPr>
          <w:rFonts w:ascii="Verdana" w:hAnsi="Verdana"/>
          <w:sz w:val="18"/>
          <w:szCs w:val="18"/>
        </w:rPr>
        <w:t>…</w:t>
      </w:r>
      <w:r w:rsidR="003A032C" w:rsidRPr="003F37AF">
        <w:rPr>
          <w:rFonts w:ascii="Verdana" w:hAnsi="Verdana"/>
          <w:sz w:val="18"/>
          <w:szCs w:val="18"/>
        </w:rPr>
        <w:t>….</w:t>
      </w:r>
      <w:r w:rsidR="003F37AF">
        <w:rPr>
          <w:rFonts w:ascii="Verdana" w:hAnsi="Verdana"/>
          <w:sz w:val="18"/>
          <w:szCs w:val="18"/>
        </w:rPr>
        <w:t>.</w:t>
      </w:r>
      <w:r w:rsidR="000D2735" w:rsidRPr="003F37AF">
        <w:rPr>
          <w:rFonts w:ascii="Verdana" w:hAnsi="Verdana"/>
          <w:sz w:val="18"/>
          <w:szCs w:val="18"/>
        </w:rPr>
        <w:t>.</w:t>
      </w:r>
      <w:r w:rsidR="009102A1" w:rsidRPr="003F37AF">
        <w:rPr>
          <w:rFonts w:ascii="Verdana" w:hAnsi="Verdana"/>
          <w:sz w:val="18"/>
          <w:szCs w:val="18"/>
        </w:rPr>
        <w:t>.</w:t>
      </w:r>
      <w:r w:rsidR="003F37AF" w:rsidRPr="003F37AF">
        <w:rPr>
          <w:rFonts w:ascii="Verdana" w:hAnsi="Verdana"/>
          <w:sz w:val="18"/>
          <w:szCs w:val="18"/>
        </w:rPr>
        <w:t>57</w:t>
      </w:r>
    </w:p>
    <w:p w:rsidR="00726F3D" w:rsidRPr="003F37AF" w:rsidRDefault="00726F3D" w:rsidP="002D40A8">
      <w:pPr>
        <w:pStyle w:val="Akapitzlist"/>
        <w:numPr>
          <w:ilvl w:val="1"/>
          <w:numId w:val="47"/>
        </w:numPr>
        <w:spacing w:after="0" w:line="264" w:lineRule="auto"/>
        <w:jc w:val="both"/>
        <w:rPr>
          <w:rFonts w:ascii="Verdana" w:hAnsi="Verdana"/>
          <w:sz w:val="18"/>
          <w:szCs w:val="18"/>
        </w:rPr>
      </w:pPr>
      <w:r w:rsidRPr="003F37AF">
        <w:rPr>
          <w:rFonts w:ascii="Verdana" w:hAnsi="Verdana"/>
          <w:sz w:val="18"/>
          <w:szCs w:val="18"/>
        </w:rPr>
        <w:t xml:space="preserve">Mapa zasadnicza w skali 1:5000 z wyznaczonym obszarem </w:t>
      </w:r>
      <w:r w:rsidR="00D131D8" w:rsidRPr="003F37AF">
        <w:rPr>
          <w:rFonts w:ascii="Verdana" w:hAnsi="Verdana"/>
          <w:sz w:val="18"/>
          <w:szCs w:val="18"/>
        </w:rPr>
        <w:t xml:space="preserve">zdegradowanym </w:t>
      </w:r>
      <w:r w:rsidR="00844155" w:rsidRPr="003F37AF">
        <w:rPr>
          <w:rFonts w:ascii="Verdana" w:hAnsi="Verdana"/>
          <w:sz w:val="18"/>
          <w:szCs w:val="18"/>
        </w:rPr>
        <w:t xml:space="preserve">i obszarem rewitalizacji wraz </w:t>
      </w:r>
      <w:r w:rsidR="00D131D8" w:rsidRPr="003F37AF">
        <w:rPr>
          <w:rFonts w:ascii="Verdana" w:hAnsi="Verdana"/>
          <w:sz w:val="18"/>
          <w:szCs w:val="18"/>
        </w:rPr>
        <w:t>podobszarami</w:t>
      </w:r>
      <w:r w:rsidR="00844155" w:rsidRPr="003F37AF">
        <w:rPr>
          <w:rFonts w:ascii="Verdana" w:hAnsi="Verdana"/>
          <w:sz w:val="18"/>
          <w:szCs w:val="18"/>
        </w:rPr>
        <w:t>……………………………….</w:t>
      </w:r>
      <w:r w:rsidR="00B8060D" w:rsidRPr="003F37AF">
        <w:rPr>
          <w:rFonts w:ascii="Verdana" w:hAnsi="Verdana"/>
          <w:sz w:val="18"/>
          <w:szCs w:val="18"/>
        </w:rPr>
        <w:t>…………………..………</w:t>
      </w:r>
      <w:r w:rsidR="009102A1" w:rsidRPr="003F37AF">
        <w:rPr>
          <w:rFonts w:ascii="Verdana" w:hAnsi="Verdana"/>
          <w:sz w:val="18"/>
          <w:szCs w:val="18"/>
        </w:rPr>
        <w:t>…</w:t>
      </w:r>
      <w:r w:rsidR="003A032C" w:rsidRPr="003F37AF">
        <w:rPr>
          <w:rFonts w:ascii="Verdana" w:hAnsi="Verdana"/>
          <w:sz w:val="18"/>
          <w:szCs w:val="18"/>
        </w:rPr>
        <w:t>….</w:t>
      </w:r>
      <w:r w:rsidR="00B8060D" w:rsidRPr="003F37AF">
        <w:rPr>
          <w:rFonts w:ascii="Verdana" w:hAnsi="Verdana"/>
          <w:sz w:val="18"/>
          <w:szCs w:val="18"/>
        </w:rPr>
        <w:t>..</w:t>
      </w:r>
      <w:r w:rsidR="003F37AF" w:rsidRPr="003F37AF">
        <w:rPr>
          <w:rFonts w:ascii="Verdana" w:hAnsi="Verdana"/>
          <w:sz w:val="18"/>
          <w:szCs w:val="18"/>
        </w:rPr>
        <w:t>..............68</w:t>
      </w:r>
    </w:p>
    <w:p w:rsidR="00726F3D" w:rsidRPr="005767EE" w:rsidRDefault="00726F3D" w:rsidP="002D40A8">
      <w:pPr>
        <w:pStyle w:val="Akapitzlist"/>
        <w:spacing w:after="0" w:line="264" w:lineRule="auto"/>
        <w:ind w:left="1080"/>
        <w:jc w:val="both"/>
        <w:rPr>
          <w:rFonts w:ascii="Verdana" w:hAnsi="Verdana"/>
          <w:color w:val="FF0000"/>
          <w:sz w:val="18"/>
          <w:szCs w:val="18"/>
        </w:rPr>
      </w:pPr>
    </w:p>
    <w:p w:rsidR="00726F3D" w:rsidRPr="003F37AF" w:rsidRDefault="00726F3D" w:rsidP="002D40A8">
      <w:pPr>
        <w:pStyle w:val="Akapitzlist"/>
        <w:numPr>
          <w:ilvl w:val="0"/>
          <w:numId w:val="47"/>
        </w:numPr>
        <w:spacing w:after="0" w:line="264" w:lineRule="auto"/>
        <w:jc w:val="both"/>
        <w:rPr>
          <w:rFonts w:ascii="Verdana" w:hAnsi="Verdana"/>
          <w:b/>
          <w:sz w:val="18"/>
          <w:szCs w:val="18"/>
        </w:rPr>
      </w:pPr>
      <w:r w:rsidRPr="003F37AF">
        <w:rPr>
          <w:rFonts w:ascii="Verdana" w:hAnsi="Verdana"/>
          <w:b/>
          <w:sz w:val="18"/>
          <w:szCs w:val="18"/>
        </w:rPr>
        <w:t>ZAŁOŻENIA LOKALNEGO PROGRAMU REWITA</w:t>
      </w:r>
      <w:r w:rsidR="00B8060D" w:rsidRPr="003F37AF">
        <w:rPr>
          <w:rFonts w:ascii="Verdana" w:hAnsi="Verdana"/>
          <w:b/>
          <w:sz w:val="18"/>
          <w:szCs w:val="18"/>
        </w:rPr>
        <w:t xml:space="preserve">LIZACJI GMINY </w:t>
      </w:r>
      <w:r w:rsidR="006A2983" w:rsidRPr="003F37AF">
        <w:rPr>
          <w:rFonts w:ascii="Verdana" w:hAnsi="Verdana"/>
          <w:b/>
          <w:sz w:val="18"/>
          <w:szCs w:val="18"/>
        </w:rPr>
        <w:t>LUTOCIN</w:t>
      </w:r>
      <w:r w:rsidR="00844155" w:rsidRPr="003F37AF">
        <w:rPr>
          <w:rFonts w:ascii="Verdana" w:hAnsi="Verdana"/>
          <w:b/>
          <w:sz w:val="18"/>
          <w:szCs w:val="18"/>
        </w:rPr>
        <w:t>…….</w:t>
      </w:r>
      <w:r w:rsidR="009102A1" w:rsidRPr="003F37AF">
        <w:rPr>
          <w:rFonts w:ascii="Verdana" w:hAnsi="Verdana"/>
          <w:b/>
          <w:sz w:val="18"/>
          <w:szCs w:val="18"/>
        </w:rPr>
        <w:t>…</w:t>
      </w:r>
      <w:r w:rsidR="003A032C" w:rsidRPr="003F37AF">
        <w:rPr>
          <w:rFonts w:ascii="Verdana" w:hAnsi="Verdana"/>
          <w:b/>
          <w:sz w:val="18"/>
          <w:szCs w:val="18"/>
        </w:rPr>
        <w:t>…</w:t>
      </w:r>
      <w:r w:rsidR="009102A1" w:rsidRPr="003F37AF">
        <w:rPr>
          <w:rFonts w:ascii="Verdana" w:hAnsi="Verdana"/>
          <w:b/>
          <w:sz w:val="18"/>
          <w:szCs w:val="18"/>
        </w:rPr>
        <w:t>..</w:t>
      </w:r>
      <w:r w:rsidR="003F37AF" w:rsidRPr="003F37AF">
        <w:rPr>
          <w:rFonts w:ascii="Verdana" w:hAnsi="Verdana"/>
          <w:b/>
          <w:sz w:val="18"/>
          <w:szCs w:val="18"/>
        </w:rPr>
        <w:t>7</w:t>
      </w:r>
      <w:r w:rsidR="0082792B" w:rsidRPr="003F37AF">
        <w:rPr>
          <w:rFonts w:ascii="Verdana" w:hAnsi="Verdana"/>
          <w:b/>
          <w:sz w:val="18"/>
          <w:szCs w:val="18"/>
        </w:rPr>
        <w:t>1</w:t>
      </w:r>
    </w:p>
    <w:p w:rsidR="00726F3D" w:rsidRPr="003F37AF" w:rsidRDefault="00844155" w:rsidP="002D40A8">
      <w:pPr>
        <w:pStyle w:val="Akapitzlist"/>
        <w:numPr>
          <w:ilvl w:val="1"/>
          <w:numId w:val="47"/>
        </w:numPr>
        <w:spacing w:after="0" w:line="264" w:lineRule="auto"/>
        <w:jc w:val="both"/>
        <w:rPr>
          <w:rFonts w:ascii="Verdana" w:hAnsi="Verdana"/>
          <w:sz w:val="18"/>
          <w:szCs w:val="18"/>
        </w:rPr>
      </w:pPr>
      <w:r w:rsidRPr="003F37AF">
        <w:rPr>
          <w:rFonts w:ascii="Verdana" w:hAnsi="Verdana"/>
          <w:sz w:val="18"/>
          <w:szCs w:val="18"/>
        </w:rPr>
        <w:t xml:space="preserve">Wizja rewitalizacji </w:t>
      </w:r>
      <w:r w:rsidR="00726F3D" w:rsidRPr="003F37AF">
        <w:rPr>
          <w:rFonts w:ascii="Verdana" w:hAnsi="Verdana"/>
          <w:sz w:val="18"/>
          <w:szCs w:val="18"/>
        </w:rPr>
        <w:t>…………………</w:t>
      </w:r>
      <w:r w:rsidR="00B8060D" w:rsidRPr="003F37AF">
        <w:rPr>
          <w:rFonts w:ascii="Verdana" w:hAnsi="Verdana"/>
          <w:sz w:val="18"/>
          <w:szCs w:val="18"/>
        </w:rPr>
        <w:t>..…………………………</w:t>
      </w:r>
      <w:r w:rsidRPr="003F37AF">
        <w:rPr>
          <w:rFonts w:ascii="Verdana" w:hAnsi="Verdana"/>
          <w:sz w:val="18"/>
          <w:szCs w:val="18"/>
        </w:rPr>
        <w:t>…….</w:t>
      </w:r>
      <w:r w:rsidR="00B8060D" w:rsidRPr="003F37AF">
        <w:rPr>
          <w:rFonts w:ascii="Verdana" w:hAnsi="Verdana"/>
          <w:sz w:val="18"/>
          <w:szCs w:val="18"/>
        </w:rPr>
        <w:t>……………………………</w:t>
      </w:r>
      <w:r w:rsidRPr="003F37AF">
        <w:rPr>
          <w:rFonts w:ascii="Verdana" w:hAnsi="Verdana"/>
          <w:sz w:val="18"/>
          <w:szCs w:val="18"/>
        </w:rPr>
        <w:t>.</w:t>
      </w:r>
      <w:r w:rsidR="00B8060D" w:rsidRPr="003F37AF">
        <w:rPr>
          <w:rFonts w:ascii="Verdana" w:hAnsi="Verdana"/>
          <w:sz w:val="18"/>
          <w:szCs w:val="18"/>
        </w:rPr>
        <w:t>……………</w:t>
      </w:r>
      <w:r w:rsidR="009102A1" w:rsidRPr="003F37AF">
        <w:rPr>
          <w:rFonts w:ascii="Verdana" w:hAnsi="Verdana"/>
          <w:sz w:val="18"/>
          <w:szCs w:val="18"/>
        </w:rPr>
        <w:t>…</w:t>
      </w:r>
      <w:r w:rsidR="003A032C" w:rsidRPr="003F37AF">
        <w:rPr>
          <w:rFonts w:ascii="Verdana" w:hAnsi="Verdana"/>
          <w:sz w:val="18"/>
          <w:szCs w:val="18"/>
        </w:rPr>
        <w:t>…..</w:t>
      </w:r>
      <w:r w:rsidR="00B8060D" w:rsidRPr="003F37AF">
        <w:rPr>
          <w:rFonts w:ascii="Verdana" w:hAnsi="Verdana"/>
          <w:sz w:val="18"/>
          <w:szCs w:val="18"/>
        </w:rPr>
        <w:t>…</w:t>
      </w:r>
      <w:r w:rsidR="003F37AF" w:rsidRPr="003F37AF">
        <w:rPr>
          <w:rFonts w:ascii="Verdana" w:hAnsi="Verdana"/>
          <w:sz w:val="18"/>
          <w:szCs w:val="18"/>
        </w:rPr>
        <w:t>.7</w:t>
      </w:r>
      <w:r w:rsidR="0082792B" w:rsidRPr="003F37AF">
        <w:rPr>
          <w:rFonts w:ascii="Verdana" w:hAnsi="Verdana"/>
          <w:sz w:val="18"/>
          <w:szCs w:val="18"/>
        </w:rPr>
        <w:t>1</w:t>
      </w:r>
    </w:p>
    <w:p w:rsidR="00726F3D" w:rsidRPr="003F37AF" w:rsidRDefault="00726F3D" w:rsidP="002D40A8">
      <w:pPr>
        <w:pStyle w:val="Akapitzlist"/>
        <w:numPr>
          <w:ilvl w:val="1"/>
          <w:numId w:val="47"/>
        </w:numPr>
        <w:spacing w:after="0" w:line="264" w:lineRule="auto"/>
        <w:jc w:val="both"/>
        <w:rPr>
          <w:rFonts w:ascii="Verdana" w:hAnsi="Verdana"/>
          <w:sz w:val="18"/>
          <w:szCs w:val="18"/>
        </w:rPr>
      </w:pPr>
      <w:r w:rsidRPr="003F37AF">
        <w:rPr>
          <w:rFonts w:ascii="Verdana" w:hAnsi="Verdana"/>
          <w:sz w:val="18"/>
          <w:szCs w:val="18"/>
        </w:rPr>
        <w:t>Misja rewitalizacji ……………………</w:t>
      </w:r>
      <w:r w:rsidR="00B8060D" w:rsidRPr="003F37AF">
        <w:rPr>
          <w:rFonts w:ascii="Verdana" w:hAnsi="Verdana"/>
          <w:sz w:val="18"/>
          <w:szCs w:val="18"/>
        </w:rPr>
        <w:t>……………………………………………</w:t>
      </w:r>
      <w:r w:rsidR="00844155" w:rsidRPr="003F37AF">
        <w:rPr>
          <w:rFonts w:ascii="Verdana" w:hAnsi="Verdana"/>
          <w:sz w:val="18"/>
          <w:szCs w:val="18"/>
        </w:rPr>
        <w:t>……..</w:t>
      </w:r>
      <w:r w:rsidR="00B8060D" w:rsidRPr="003F37AF">
        <w:rPr>
          <w:rFonts w:ascii="Verdana" w:hAnsi="Verdana"/>
          <w:sz w:val="18"/>
          <w:szCs w:val="18"/>
        </w:rPr>
        <w:t>……………………..…</w:t>
      </w:r>
      <w:r w:rsidR="009102A1" w:rsidRPr="003F37AF">
        <w:rPr>
          <w:rFonts w:ascii="Verdana" w:hAnsi="Verdana"/>
          <w:sz w:val="18"/>
          <w:szCs w:val="18"/>
        </w:rPr>
        <w:t>…</w:t>
      </w:r>
      <w:r w:rsidR="003F37AF" w:rsidRPr="003F37AF">
        <w:rPr>
          <w:rFonts w:ascii="Verdana" w:hAnsi="Verdana"/>
          <w:sz w:val="18"/>
          <w:szCs w:val="18"/>
        </w:rPr>
        <w:t>….…7</w:t>
      </w:r>
      <w:r w:rsidR="0082792B" w:rsidRPr="003F37AF">
        <w:rPr>
          <w:rFonts w:ascii="Verdana" w:hAnsi="Verdana"/>
          <w:sz w:val="18"/>
          <w:szCs w:val="18"/>
        </w:rPr>
        <w:t>2</w:t>
      </w:r>
    </w:p>
    <w:p w:rsidR="00726F3D" w:rsidRPr="003F37AF" w:rsidRDefault="00844155" w:rsidP="002D40A8">
      <w:pPr>
        <w:pStyle w:val="Akapitzlist"/>
        <w:numPr>
          <w:ilvl w:val="1"/>
          <w:numId w:val="47"/>
        </w:numPr>
        <w:spacing w:after="0" w:line="264" w:lineRule="auto"/>
        <w:jc w:val="both"/>
        <w:rPr>
          <w:rFonts w:ascii="Verdana" w:hAnsi="Verdana"/>
          <w:sz w:val="18"/>
          <w:szCs w:val="18"/>
        </w:rPr>
      </w:pPr>
      <w:r w:rsidRPr="003F37AF">
        <w:rPr>
          <w:rFonts w:ascii="Verdana" w:hAnsi="Verdana"/>
          <w:sz w:val="18"/>
          <w:szCs w:val="18"/>
        </w:rPr>
        <w:t>Cele rewitalizacji …………</w:t>
      </w:r>
      <w:r w:rsidR="00726F3D" w:rsidRPr="003F37AF">
        <w:rPr>
          <w:rFonts w:ascii="Verdana" w:hAnsi="Verdana"/>
          <w:sz w:val="18"/>
          <w:szCs w:val="18"/>
        </w:rPr>
        <w:t>……………</w:t>
      </w:r>
      <w:r w:rsidR="00B8060D" w:rsidRPr="003F37AF">
        <w:rPr>
          <w:rFonts w:ascii="Verdana" w:hAnsi="Verdana"/>
          <w:sz w:val="18"/>
          <w:szCs w:val="18"/>
        </w:rPr>
        <w:t>……………………………….……………</w:t>
      </w:r>
      <w:r w:rsidRPr="003F37AF">
        <w:rPr>
          <w:rFonts w:ascii="Verdana" w:hAnsi="Verdana"/>
          <w:sz w:val="18"/>
          <w:szCs w:val="18"/>
        </w:rPr>
        <w:t>……..</w:t>
      </w:r>
      <w:r w:rsidR="00B8060D" w:rsidRPr="003F37AF">
        <w:rPr>
          <w:rFonts w:ascii="Verdana" w:hAnsi="Verdana"/>
          <w:sz w:val="18"/>
          <w:szCs w:val="18"/>
        </w:rPr>
        <w:t>…………………</w:t>
      </w:r>
      <w:r w:rsidR="009102A1" w:rsidRPr="003F37AF">
        <w:rPr>
          <w:rFonts w:ascii="Verdana" w:hAnsi="Verdana"/>
          <w:sz w:val="18"/>
          <w:szCs w:val="18"/>
        </w:rPr>
        <w:t>……</w:t>
      </w:r>
      <w:r w:rsidR="003F37AF" w:rsidRPr="003F37AF">
        <w:rPr>
          <w:rFonts w:ascii="Verdana" w:hAnsi="Verdana"/>
          <w:sz w:val="18"/>
          <w:szCs w:val="18"/>
        </w:rPr>
        <w:t>..…….7</w:t>
      </w:r>
      <w:r w:rsidR="0082792B" w:rsidRPr="003F37AF">
        <w:rPr>
          <w:rFonts w:ascii="Verdana" w:hAnsi="Verdana"/>
          <w:sz w:val="18"/>
          <w:szCs w:val="18"/>
        </w:rPr>
        <w:t>2</w:t>
      </w:r>
    </w:p>
    <w:p w:rsidR="00726F3D" w:rsidRPr="003F37AF" w:rsidRDefault="00726F3D" w:rsidP="002D40A8">
      <w:pPr>
        <w:pStyle w:val="Akapitzlist"/>
        <w:numPr>
          <w:ilvl w:val="1"/>
          <w:numId w:val="47"/>
        </w:numPr>
        <w:spacing w:after="0" w:line="264" w:lineRule="auto"/>
        <w:jc w:val="both"/>
        <w:rPr>
          <w:rFonts w:ascii="Verdana" w:hAnsi="Verdana"/>
          <w:sz w:val="18"/>
          <w:szCs w:val="18"/>
        </w:rPr>
      </w:pPr>
      <w:r w:rsidRPr="003F37AF">
        <w:rPr>
          <w:rFonts w:ascii="Verdana" w:hAnsi="Verdana"/>
          <w:sz w:val="18"/>
          <w:szCs w:val="18"/>
        </w:rPr>
        <w:t>Planowane działania na obszarze rewita</w:t>
      </w:r>
      <w:r w:rsidR="00844155" w:rsidRPr="003F37AF">
        <w:rPr>
          <w:rFonts w:ascii="Verdana" w:hAnsi="Verdana"/>
          <w:sz w:val="18"/>
          <w:szCs w:val="18"/>
        </w:rPr>
        <w:t>lizacyjnym ………………</w:t>
      </w:r>
      <w:r w:rsidR="00B8060D" w:rsidRPr="003F37AF">
        <w:rPr>
          <w:rFonts w:ascii="Verdana" w:hAnsi="Verdana"/>
          <w:sz w:val="18"/>
          <w:szCs w:val="18"/>
        </w:rPr>
        <w:t>…</w:t>
      </w:r>
      <w:r w:rsidR="00844155" w:rsidRPr="003F37AF">
        <w:rPr>
          <w:rFonts w:ascii="Verdana" w:hAnsi="Verdana"/>
          <w:sz w:val="18"/>
          <w:szCs w:val="18"/>
        </w:rPr>
        <w:t>…..</w:t>
      </w:r>
      <w:r w:rsidR="00B8060D" w:rsidRPr="003F37AF">
        <w:rPr>
          <w:rFonts w:ascii="Verdana" w:hAnsi="Verdana"/>
          <w:sz w:val="18"/>
          <w:szCs w:val="18"/>
        </w:rPr>
        <w:t>…………………</w:t>
      </w:r>
      <w:r w:rsidR="009102A1" w:rsidRPr="003F37AF">
        <w:rPr>
          <w:rFonts w:ascii="Verdana" w:hAnsi="Verdana"/>
          <w:sz w:val="18"/>
          <w:szCs w:val="18"/>
        </w:rPr>
        <w:t>…..</w:t>
      </w:r>
      <w:r w:rsidR="003F37AF" w:rsidRPr="003F37AF">
        <w:rPr>
          <w:rFonts w:ascii="Verdana" w:hAnsi="Verdana"/>
          <w:sz w:val="18"/>
          <w:szCs w:val="18"/>
        </w:rPr>
        <w:t>.……..7</w:t>
      </w:r>
      <w:r w:rsidR="0082792B" w:rsidRPr="003F37AF">
        <w:rPr>
          <w:rFonts w:ascii="Verdana" w:hAnsi="Verdana"/>
          <w:sz w:val="18"/>
          <w:szCs w:val="18"/>
        </w:rPr>
        <w:t>4</w:t>
      </w:r>
    </w:p>
    <w:p w:rsidR="00726F3D" w:rsidRPr="003F37AF" w:rsidRDefault="00726F3D" w:rsidP="002D40A8">
      <w:pPr>
        <w:pStyle w:val="Akapitzlist"/>
        <w:numPr>
          <w:ilvl w:val="2"/>
          <w:numId w:val="47"/>
        </w:numPr>
        <w:spacing w:after="0" w:line="264" w:lineRule="auto"/>
        <w:jc w:val="both"/>
        <w:rPr>
          <w:rFonts w:ascii="Verdana" w:hAnsi="Verdana"/>
          <w:sz w:val="18"/>
          <w:szCs w:val="18"/>
        </w:rPr>
      </w:pPr>
      <w:r w:rsidRPr="003F37AF">
        <w:rPr>
          <w:rFonts w:ascii="Verdana" w:hAnsi="Verdana"/>
          <w:sz w:val="18"/>
          <w:szCs w:val="18"/>
        </w:rPr>
        <w:t>Zadania inwestycyjne …</w:t>
      </w:r>
      <w:r w:rsidR="00B8060D" w:rsidRPr="003F37AF">
        <w:rPr>
          <w:rFonts w:ascii="Verdana" w:hAnsi="Verdana"/>
          <w:sz w:val="18"/>
          <w:szCs w:val="18"/>
        </w:rPr>
        <w:t>……………………………………………………………………</w:t>
      </w:r>
      <w:r w:rsidR="009102A1" w:rsidRPr="003F37AF">
        <w:rPr>
          <w:rFonts w:ascii="Verdana" w:hAnsi="Verdana"/>
          <w:sz w:val="18"/>
          <w:szCs w:val="18"/>
        </w:rPr>
        <w:t>…</w:t>
      </w:r>
      <w:r w:rsidR="00844155" w:rsidRPr="003F37AF">
        <w:rPr>
          <w:rFonts w:ascii="Verdana" w:hAnsi="Verdana"/>
          <w:sz w:val="18"/>
          <w:szCs w:val="18"/>
        </w:rPr>
        <w:t>….</w:t>
      </w:r>
      <w:r w:rsidR="00B8060D" w:rsidRPr="003F37AF">
        <w:rPr>
          <w:rFonts w:ascii="Verdana" w:hAnsi="Verdana"/>
          <w:sz w:val="18"/>
          <w:szCs w:val="18"/>
        </w:rPr>
        <w:t>…</w:t>
      </w:r>
      <w:r w:rsidR="00844155" w:rsidRPr="003F37AF">
        <w:rPr>
          <w:rFonts w:ascii="Verdana" w:hAnsi="Verdana"/>
          <w:sz w:val="18"/>
          <w:szCs w:val="18"/>
        </w:rPr>
        <w:t>.</w:t>
      </w:r>
      <w:r w:rsidR="003A032C" w:rsidRPr="003F37AF">
        <w:rPr>
          <w:rFonts w:ascii="Verdana" w:hAnsi="Verdana"/>
          <w:sz w:val="18"/>
          <w:szCs w:val="18"/>
        </w:rPr>
        <w:t>……</w:t>
      </w:r>
      <w:r w:rsidR="003F37AF" w:rsidRPr="003F37AF">
        <w:rPr>
          <w:rFonts w:ascii="Verdana" w:hAnsi="Verdana"/>
          <w:sz w:val="18"/>
          <w:szCs w:val="18"/>
        </w:rPr>
        <w:t>..76</w:t>
      </w:r>
    </w:p>
    <w:p w:rsidR="00726F3D" w:rsidRPr="005767EE" w:rsidRDefault="00726F3D" w:rsidP="002D40A8">
      <w:pPr>
        <w:pStyle w:val="Akapitzlist"/>
        <w:spacing w:after="0" w:line="264" w:lineRule="auto"/>
        <w:jc w:val="both"/>
        <w:rPr>
          <w:rFonts w:ascii="Verdana" w:hAnsi="Verdana"/>
          <w:b/>
          <w:color w:val="FF0000"/>
          <w:sz w:val="18"/>
          <w:szCs w:val="18"/>
        </w:rPr>
      </w:pPr>
    </w:p>
    <w:p w:rsidR="00726F3D" w:rsidRPr="003F37AF" w:rsidRDefault="00726F3D" w:rsidP="002D40A8">
      <w:pPr>
        <w:pStyle w:val="Akapitzlist"/>
        <w:numPr>
          <w:ilvl w:val="0"/>
          <w:numId w:val="47"/>
        </w:numPr>
        <w:spacing w:after="0" w:line="264" w:lineRule="auto"/>
        <w:jc w:val="both"/>
        <w:rPr>
          <w:rFonts w:ascii="Verdana" w:hAnsi="Verdana"/>
          <w:b/>
          <w:sz w:val="18"/>
          <w:szCs w:val="18"/>
        </w:rPr>
      </w:pPr>
      <w:r w:rsidRPr="003F37AF">
        <w:rPr>
          <w:rFonts w:ascii="Verdana" w:hAnsi="Verdana"/>
          <w:b/>
          <w:sz w:val="18"/>
          <w:szCs w:val="18"/>
        </w:rPr>
        <w:lastRenderedPageBreak/>
        <w:t xml:space="preserve">RAMY FINANSOWE </w:t>
      </w:r>
      <w:r w:rsidR="009E0615" w:rsidRPr="003F37AF">
        <w:rPr>
          <w:rFonts w:ascii="Verdana" w:hAnsi="Verdana"/>
          <w:b/>
          <w:sz w:val="18"/>
          <w:szCs w:val="18"/>
        </w:rPr>
        <w:t>LOKALNEGO</w:t>
      </w:r>
      <w:r w:rsidRPr="003F37AF">
        <w:rPr>
          <w:rFonts w:ascii="Verdana" w:hAnsi="Verdana"/>
          <w:b/>
          <w:sz w:val="18"/>
          <w:szCs w:val="18"/>
        </w:rPr>
        <w:t xml:space="preserve"> PROGRAMU REWITALIZACJI GMINY </w:t>
      </w:r>
      <w:r w:rsidR="006A2983" w:rsidRPr="003F37AF">
        <w:rPr>
          <w:rFonts w:ascii="Verdana" w:hAnsi="Verdana"/>
          <w:b/>
          <w:sz w:val="18"/>
          <w:szCs w:val="18"/>
        </w:rPr>
        <w:t>LUTOCIN</w:t>
      </w:r>
      <w:r w:rsidRPr="003F37AF">
        <w:rPr>
          <w:rFonts w:ascii="Verdana" w:hAnsi="Verdana"/>
          <w:b/>
          <w:sz w:val="18"/>
          <w:szCs w:val="18"/>
        </w:rPr>
        <w:t>..……………………………………………</w:t>
      </w:r>
      <w:r w:rsidR="00844155" w:rsidRPr="003F37AF">
        <w:rPr>
          <w:rFonts w:ascii="Verdana" w:hAnsi="Verdana"/>
          <w:b/>
          <w:sz w:val="18"/>
          <w:szCs w:val="18"/>
        </w:rPr>
        <w:t>……………………………………..</w:t>
      </w:r>
      <w:r w:rsidR="009102A1" w:rsidRPr="003F37AF">
        <w:rPr>
          <w:rFonts w:ascii="Verdana" w:hAnsi="Verdana"/>
          <w:b/>
          <w:sz w:val="18"/>
          <w:szCs w:val="18"/>
        </w:rPr>
        <w:t>….</w:t>
      </w:r>
      <w:r w:rsidR="00B8060D" w:rsidRPr="003F37AF">
        <w:rPr>
          <w:rFonts w:ascii="Verdana" w:hAnsi="Verdana"/>
          <w:b/>
          <w:sz w:val="18"/>
          <w:szCs w:val="18"/>
        </w:rPr>
        <w:t>….</w:t>
      </w:r>
      <w:r w:rsidR="00844155" w:rsidRPr="003F37AF">
        <w:rPr>
          <w:rFonts w:ascii="Verdana" w:hAnsi="Verdana"/>
          <w:b/>
          <w:sz w:val="18"/>
          <w:szCs w:val="18"/>
        </w:rPr>
        <w:t>.</w:t>
      </w:r>
      <w:r w:rsidR="003F37AF" w:rsidRPr="003F37AF">
        <w:rPr>
          <w:rFonts w:ascii="Verdana" w:hAnsi="Verdana"/>
          <w:b/>
          <w:sz w:val="18"/>
          <w:szCs w:val="18"/>
        </w:rPr>
        <w:t>.......77</w:t>
      </w:r>
    </w:p>
    <w:p w:rsidR="00726F3D" w:rsidRPr="003F37AF" w:rsidRDefault="00D131D8" w:rsidP="002D40A8">
      <w:pPr>
        <w:pStyle w:val="Akapitzlist"/>
        <w:numPr>
          <w:ilvl w:val="1"/>
          <w:numId w:val="47"/>
        </w:numPr>
        <w:spacing w:after="0" w:line="264" w:lineRule="auto"/>
        <w:jc w:val="both"/>
        <w:rPr>
          <w:rFonts w:ascii="Verdana" w:hAnsi="Verdana"/>
          <w:sz w:val="18"/>
          <w:szCs w:val="18"/>
        </w:rPr>
      </w:pPr>
      <w:r w:rsidRPr="003F37AF">
        <w:rPr>
          <w:rFonts w:ascii="Verdana" w:hAnsi="Verdana"/>
          <w:sz w:val="18"/>
          <w:szCs w:val="18"/>
        </w:rPr>
        <w:t xml:space="preserve">Źródła finansowania </w:t>
      </w:r>
      <w:r w:rsidR="009E0615" w:rsidRPr="003F37AF">
        <w:rPr>
          <w:rFonts w:ascii="Verdana" w:hAnsi="Verdana"/>
          <w:sz w:val="18"/>
          <w:szCs w:val="18"/>
        </w:rPr>
        <w:t>Lokalnego</w:t>
      </w:r>
      <w:r w:rsidRPr="003F37AF">
        <w:rPr>
          <w:rFonts w:ascii="Verdana" w:hAnsi="Verdana"/>
          <w:sz w:val="18"/>
          <w:szCs w:val="18"/>
        </w:rPr>
        <w:t xml:space="preserve"> Programu Rewitalizacji……………………………</w:t>
      </w:r>
      <w:r w:rsidR="00844155" w:rsidRPr="003F37AF">
        <w:rPr>
          <w:rFonts w:ascii="Verdana" w:hAnsi="Verdana"/>
          <w:sz w:val="18"/>
          <w:szCs w:val="18"/>
        </w:rPr>
        <w:t>………..</w:t>
      </w:r>
      <w:r w:rsidRPr="003F37AF">
        <w:rPr>
          <w:rFonts w:ascii="Verdana" w:hAnsi="Verdana"/>
          <w:sz w:val="18"/>
          <w:szCs w:val="18"/>
        </w:rPr>
        <w:t>……</w:t>
      </w:r>
      <w:r w:rsidR="003F37AF" w:rsidRPr="003F37AF">
        <w:rPr>
          <w:rFonts w:ascii="Verdana" w:hAnsi="Verdana"/>
          <w:sz w:val="18"/>
          <w:szCs w:val="18"/>
        </w:rPr>
        <w:t>….77</w:t>
      </w:r>
    </w:p>
    <w:p w:rsidR="00726F3D" w:rsidRPr="003F37AF" w:rsidRDefault="00726F3D" w:rsidP="002D40A8">
      <w:pPr>
        <w:pStyle w:val="Akapitzlist"/>
        <w:numPr>
          <w:ilvl w:val="1"/>
          <w:numId w:val="47"/>
        </w:numPr>
        <w:spacing w:after="0" w:line="264" w:lineRule="auto"/>
        <w:jc w:val="both"/>
        <w:rPr>
          <w:rFonts w:ascii="Verdana" w:hAnsi="Verdana"/>
          <w:sz w:val="18"/>
          <w:szCs w:val="18"/>
        </w:rPr>
      </w:pPr>
      <w:r w:rsidRPr="003F37AF">
        <w:rPr>
          <w:rFonts w:ascii="Verdana" w:hAnsi="Verdana"/>
          <w:sz w:val="18"/>
          <w:szCs w:val="18"/>
        </w:rPr>
        <w:t>Powiązanie zadań inwestycyjnych i społecznych z Wieloletnią Prognozą</w:t>
      </w:r>
    </w:p>
    <w:p w:rsidR="00726F3D" w:rsidRPr="003F37AF" w:rsidRDefault="00726F3D" w:rsidP="002D40A8">
      <w:pPr>
        <w:pStyle w:val="Akapitzlist"/>
        <w:spacing w:after="0" w:line="264" w:lineRule="auto"/>
        <w:ind w:left="1080"/>
        <w:jc w:val="both"/>
        <w:rPr>
          <w:rFonts w:ascii="Verdana" w:hAnsi="Verdana"/>
          <w:sz w:val="18"/>
          <w:szCs w:val="18"/>
        </w:rPr>
      </w:pPr>
      <w:r w:rsidRPr="003F37AF">
        <w:rPr>
          <w:rFonts w:ascii="Verdana" w:hAnsi="Verdana"/>
          <w:sz w:val="18"/>
          <w:szCs w:val="18"/>
        </w:rPr>
        <w:t xml:space="preserve">Finansową Gminy </w:t>
      </w:r>
      <w:r w:rsidR="006A2983" w:rsidRPr="003F37AF">
        <w:rPr>
          <w:rFonts w:ascii="Verdana" w:hAnsi="Verdana"/>
          <w:sz w:val="18"/>
          <w:szCs w:val="18"/>
        </w:rPr>
        <w:t>Lutocin</w:t>
      </w:r>
      <w:r w:rsidRPr="003F37AF">
        <w:rPr>
          <w:rFonts w:ascii="Verdana" w:hAnsi="Verdana"/>
          <w:sz w:val="18"/>
          <w:szCs w:val="18"/>
        </w:rPr>
        <w:t xml:space="preserve"> na lata 201</w:t>
      </w:r>
      <w:r w:rsidR="00D131D8" w:rsidRPr="003F37AF">
        <w:rPr>
          <w:rFonts w:ascii="Verdana" w:hAnsi="Verdana"/>
          <w:sz w:val="18"/>
          <w:szCs w:val="18"/>
        </w:rPr>
        <w:t>6-2025</w:t>
      </w:r>
      <w:r w:rsidR="00B8060D" w:rsidRPr="003F37AF">
        <w:rPr>
          <w:rFonts w:ascii="Verdana" w:hAnsi="Verdana"/>
          <w:sz w:val="18"/>
          <w:szCs w:val="18"/>
        </w:rPr>
        <w:t>……………………………………………….…</w:t>
      </w:r>
      <w:r w:rsidR="00844155" w:rsidRPr="003F37AF">
        <w:rPr>
          <w:rFonts w:ascii="Verdana" w:hAnsi="Verdana"/>
          <w:sz w:val="18"/>
          <w:szCs w:val="18"/>
        </w:rPr>
        <w:t>…</w:t>
      </w:r>
      <w:r w:rsidR="009102A1" w:rsidRPr="003F37AF">
        <w:rPr>
          <w:rFonts w:ascii="Verdana" w:hAnsi="Verdana"/>
          <w:sz w:val="18"/>
          <w:szCs w:val="18"/>
        </w:rPr>
        <w:t>….</w:t>
      </w:r>
      <w:r w:rsidR="00844155" w:rsidRPr="003F37AF">
        <w:rPr>
          <w:rFonts w:ascii="Verdana" w:hAnsi="Verdana"/>
          <w:sz w:val="18"/>
          <w:szCs w:val="18"/>
        </w:rPr>
        <w:t>.</w:t>
      </w:r>
      <w:r w:rsidR="009102A1" w:rsidRPr="003F37AF">
        <w:rPr>
          <w:rFonts w:ascii="Verdana" w:hAnsi="Verdana"/>
          <w:sz w:val="18"/>
          <w:szCs w:val="18"/>
        </w:rPr>
        <w:t>.</w:t>
      </w:r>
      <w:r w:rsidR="003F37AF" w:rsidRPr="003F37AF">
        <w:rPr>
          <w:rFonts w:ascii="Verdana" w:hAnsi="Verdana"/>
          <w:sz w:val="18"/>
          <w:szCs w:val="18"/>
        </w:rPr>
        <w:t>.....80</w:t>
      </w:r>
    </w:p>
    <w:p w:rsidR="00726F3D" w:rsidRPr="003F37AF" w:rsidRDefault="00726F3D" w:rsidP="002D40A8">
      <w:pPr>
        <w:spacing w:after="0" w:line="264" w:lineRule="auto"/>
        <w:jc w:val="both"/>
        <w:rPr>
          <w:rFonts w:ascii="Verdana" w:hAnsi="Verdana"/>
          <w:b/>
          <w:sz w:val="18"/>
          <w:szCs w:val="18"/>
        </w:rPr>
      </w:pPr>
    </w:p>
    <w:p w:rsidR="00726F3D" w:rsidRPr="003F37AF" w:rsidRDefault="00726F3D" w:rsidP="002D40A8">
      <w:pPr>
        <w:pStyle w:val="Akapitzlist"/>
        <w:numPr>
          <w:ilvl w:val="0"/>
          <w:numId w:val="47"/>
        </w:numPr>
        <w:spacing w:after="0" w:line="264" w:lineRule="auto"/>
        <w:jc w:val="both"/>
        <w:rPr>
          <w:rFonts w:ascii="Verdana" w:hAnsi="Verdana"/>
          <w:b/>
          <w:sz w:val="18"/>
          <w:szCs w:val="18"/>
        </w:rPr>
      </w:pPr>
      <w:r w:rsidRPr="003F37AF">
        <w:rPr>
          <w:rFonts w:ascii="Verdana" w:hAnsi="Verdana"/>
          <w:b/>
          <w:sz w:val="18"/>
          <w:szCs w:val="18"/>
        </w:rPr>
        <w:t xml:space="preserve">PARTYCYPACJA SPOŁECZNA: MECHANIZMY WŁĄCZANIA MIESZKAŃCÓW, PRZEDSIĘBIORCÓW I INNYCH PODMIOTÓW I GRUP AKTYWNYCH NA </w:t>
      </w:r>
      <w:r w:rsidRPr="003F37AF">
        <w:rPr>
          <w:rFonts w:ascii="Verdana" w:hAnsi="Verdana"/>
          <w:b/>
          <w:sz w:val="18"/>
          <w:szCs w:val="18"/>
        </w:rPr>
        <w:br/>
        <w:t>TERENIE GMINY W PROCES REWITALIZA</w:t>
      </w:r>
      <w:r w:rsidR="00844155" w:rsidRPr="003F37AF">
        <w:rPr>
          <w:rFonts w:ascii="Verdana" w:hAnsi="Verdana"/>
          <w:b/>
          <w:sz w:val="18"/>
          <w:szCs w:val="18"/>
        </w:rPr>
        <w:t>CJI…………………………………….</w:t>
      </w:r>
      <w:r w:rsidR="00B8060D" w:rsidRPr="003F37AF">
        <w:rPr>
          <w:rFonts w:ascii="Verdana" w:hAnsi="Verdana"/>
          <w:b/>
          <w:sz w:val="18"/>
          <w:szCs w:val="18"/>
        </w:rPr>
        <w:t>……</w:t>
      </w:r>
      <w:r w:rsidR="009102A1" w:rsidRPr="003F37AF">
        <w:rPr>
          <w:rFonts w:ascii="Verdana" w:hAnsi="Verdana"/>
          <w:b/>
          <w:sz w:val="18"/>
          <w:szCs w:val="18"/>
        </w:rPr>
        <w:t>.</w:t>
      </w:r>
      <w:r w:rsidR="00844155" w:rsidRPr="003F37AF">
        <w:rPr>
          <w:rFonts w:ascii="Verdana" w:hAnsi="Verdana"/>
          <w:b/>
          <w:sz w:val="18"/>
          <w:szCs w:val="18"/>
        </w:rPr>
        <w:t>.</w:t>
      </w:r>
      <w:r w:rsidR="009102A1" w:rsidRPr="003F37AF">
        <w:rPr>
          <w:rFonts w:ascii="Verdana" w:hAnsi="Verdana"/>
          <w:b/>
          <w:sz w:val="18"/>
          <w:szCs w:val="18"/>
        </w:rPr>
        <w:t>.</w:t>
      </w:r>
      <w:r w:rsidR="003F37AF" w:rsidRPr="003F37AF">
        <w:rPr>
          <w:rFonts w:ascii="Verdana" w:hAnsi="Verdana"/>
          <w:b/>
          <w:sz w:val="18"/>
          <w:szCs w:val="18"/>
        </w:rPr>
        <w:t>.....81</w:t>
      </w:r>
    </w:p>
    <w:p w:rsidR="00726F3D" w:rsidRPr="003F37AF" w:rsidRDefault="00726F3D" w:rsidP="002D40A8">
      <w:pPr>
        <w:pStyle w:val="Akapitzlist"/>
        <w:spacing w:after="0" w:line="264" w:lineRule="auto"/>
        <w:jc w:val="both"/>
        <w:rPr>
          <w:rFonts w:ascii="Verdana" w:hAnsi="Verdana"/>
          <w:b/>
          <w:sz w:val="18"/>
          <w:szCs w:val="18"/>
        </w:rPr>
      </w:pPr>
    </w:p>
    <w:p w:rsidR="00726F3D" w:rsidRPr="003F37AF" w:rsidRDefault="00726F3D" w:rsidP="002D40A8">
      <w:pPr>
        <w:pStyle w:val="Akapitzlist"/>
        <w:numPr>
          <w:ilvl w:val="0"/>
          <w:numId w:val="47"/>
        </w:numPr>
        <w:spacing w:after="0" w:line="264" w:lineRule="auto"/>
        <w:jc w:val="both"/>
        <w:rPr>
          <w:rFonts w:ascii="Verdana" w:hAnsi="Verdana"/>
          <w:b/>
          <w:sz w:val="18"/>
          <w:szCs w:val="18"/>
        </w:rPr>
      </w:pPr>
      <w:r w:rsidRPr="003F37AF">
        <w:rPr>
          <w:rFonts w:ascii="Verdana" w:hAnsi="Verdana"/>
          <w:b/>
          <w:sz w:val="18"/>
          <w:szCs w:val="18"/>
        </w:rPr>
        <w:t xml:space="preserve">SYSTEM WDRAŻANIA </w:t>
      </w:r>
      <w:r w:rsidR="00844155" w:rsidRPr="003F37AF">
        <w:rPr>
          <w:rFonts w:ascii="Verdana" w:hAnsi="Verdana"/>
          <w:b/>
          <w:sz w:val="18"/>
          <w:szCs w:val="18"/>
        </w:rPr>
        <w:t>GPR……………………………………………………………</w:t>
      </w:r>
      <w:r w:rsidRPr="003F37AF">
        <w:rPr>
          <w:rFonts w:ascii="Verdana" w:hAnsi="Verdana"/>
          <w:b/>
          <w:sz w:val="18"/>
          <w:szCs w:val="18"/>
        </w:rPr>
        <w:t>……....</w:t>
      </w:r>
      <w:r w:rsidR="009102A1" w:rsidRPr="003F37AF">
        <w:rPr>
          <w:rFonts w:ascii="Verdana" w:hAnsi="Verdana"/>
          <w:b/>
          <w:sz w:val="18"/>
          <w:szCs w:val="18"/>
        </w:rPr>
        <w:t>.</w:t>
      </w:r>
      <w:r w:rsidRPr="003F37AF">
        <w:rPr>
          <w:rFonts w:ascii="Verdana" w:hAnsi="Verdana"/>
          <w:b/>
          <w:sz w:val="18"/>
          <w:szCs w:val="18"/>
        </w:rPr>
        <w:t>.</w:t>
      </w:r>
      <w:r w:rsidR="009102A1" w:rsidRPr="003F37AF">
        <w:rPr>
          <w:rFonts w:ascii="Verdana" w:hAnsi="Verdana"/>
          <w:b/>
          <w:sz w:val="18"/>
          <w:szCs w:val="18"/>
        </w:rPr>
        <w:t>..</w:t>
      </w:r>
      <w:r w:rsidR="003F37AF" w:rsidRPr="003F37AF">
        <w:rPr>
          <w:rFonts w:ascii="Verdana" w:hAnsi="Verdana"/>
          <w:b/>
          <w:sz w:val="18"/>
          <w:szCs w:val="18"/>
        </w:rPr>
        <w:t>..</w:t>
      </w:r>
      <w:r w:rsidRPr="003F37AF">
        <w:rPr>
          <w:rFonts w:ascii="Verdana" w:hAnsi="Verdana"/>
          <w:b/>
          <w:sz w:val="18"/>
          <w:szCs w:val="18"/>
        </w:rPr>
        <w:t>.</w:t>
      </w:r>
      <w:r w:rsidR="003F37AF" w:rsidRPr="003F37AF">
        <w:rPr>
          <w:rFonts w:ascii="Verdana" w:hAnsi="Verdana"/>
          <w:b/>
          <w:sz w:val="18"/>
          <w:szCs w:val="18"/>
        </w:rPr>
        <w:t>82</w:t>
      </w:r>
    </w:p>
    <w:p w:rsidR="00726F3D" w:rsidRPr="003F37AF" w:rsidRDefault="00726F3D" w:rsidP="002D40A8">
      <w:pPr>
        <w:pStyle w:val="Akapitzlist"/>
        <w:numPr>
          <w:ilvl w:val="1"/>
          <w:numId w:val="47"/>
        </w:numPr>
        <w:spacing w:after="0" w:line="264" w:lineRule="auto"/>
        <w:jc w:val="both"/>
        <w:rPr>
          <w:rFonts w:ascii="Verdana" w:hAnsi="Verdana"/>
          <w:b/>
          <w:sz w:val="18"/>
          <w:szCs w:val="18"/>
        </w:rPr>
      </w:pPr>
      <w:r w:rsidRPr="003F37AF">
        <w:rPr>
          <w:rFonts w:ascii="Verdana" w:hAnsi="Verdana" w:cstheme="minorHAnsi"/>
          <w:sz w:val="18"/>
          <w:szCs w:val="18"/>
        </w:rPr>
        <w:t>Specjalna Strefa Rewitalizacji…………………………………………………</w:t>
      </w:r>
      <w:r w:rsidR="00844155" w:rsidRPr="003F37AF">
        <w:rPr>
          <w:rFonts w:ascii="Verdana" w:hAnsi="Verdana" w:cstheme="minorHAnsi"/>
          <w:sz w:val="18"/>
          <w:szCs w:val="18"/>
        </w:rPr>
        <w:t>…….</w:t>
      </w:r>
      <w:r w:rsidRPr="003F37AF">
        <w:rPr>
          <w:rFonts w:ascii="Verdana" w:hAnsi="Verdana" w:cstheme="minorHAnsi"/>
          <w:sz w:val="18"/>
          <w:szCs w:val="18"/>
        </w:rPr>
        <w:t>……………………</w:t>
      </w:r>
      <w:r w:rsidR="009102A1" w:rsidRPr="003F37AF">
        <w:rPr>
          <w:rFonts w:ascii="Verdana" w:hAnsi="Verdana" w:cstheme="minorHAnsi"/>
          <w:sz w:val="18"/>
          <w:szCs w:val="18"/>
        </w:rPr>
        <w:t>…</w:t>
      </w:r>
      <w:r w:rsidR="003F37AF" w:rsidRPr="003F37AF">
        <w:rPr>
          <w:rFonts w:ascii="Verdana" w:hAnsi="Verdana" w:cstheme="minorHAnsi"/>
          <w:sz w:val="18"/>
          <w:szCs w:val="18"/>
        </w:rPr>
        <w:t>…</w:t>
      </w:r>
      <w:r w:rsidR="00785886" w:rsidRPr="003F37AF">
        <w:rPr>
          <w:rFonts w:ascii="Verdana" w:hAnsi="Verdana" w:cstheme="minorHAnsi"/>
          <w:sz w:val="18"/>
          <w:szCs w:val="18"/>
        </w:rPr>
        <w:t>.</w:t>
      </w:r>
      <w:r w:rsidR="003F37AF" w:rsidRPr="003F37AF">
        <w:rPr>
          <w:rFonts w:ascii="Verdana" w:hAnsi="Verdana" w:cstheme="minorHAnsi"/>
          <w:sz w:val="18"/>
          <w:szCs w:val="18"/>
        </w:rPr>
        <w:t>84</w:t>
      </w:r>
    </w:p>
    <w:p w:rsidR="00726F3D" w:rsidRPr="003F37AF" w:rsidRDefault="00726F3D" w:rsidP="002D40A8">
      <w:pPr>
        <w:pStyle w:val="Akapitzlist"/>
        <w:numPr>
          <w:ilvl w:val="1"/>
          <w:numId w:val="47"/>
        </w:numPr>
        <w:spacing w:after="0" w:line="264" w:lineRule="auto"/>
        <w:jc w:val="both"/>
        <w:rPr>
          <w:rFonts w:ascii="Verdana" w:hAnsi="Verdana"/>
          <w:b/>
          <w:sz w:val="18"/>
          <w:szCs w:val="18"/>
        </w:rPr>
      </w:pPr>
      <w:r w:rsidRPr="003F37AF">
        <w:rPr>
          <w:rFonts w:ascii="Verdana" w:hAnsi="Verdana" w:cstheme="minorHAnsi"/>
          <w:sz w:val="18"/>
          <w:szCs w:val="18"/>
        </w:rPr>
        <w:t>Ocena oddziaływania na środowisko GPR………………………………………</w:t>
      </w:r>
      <w:r w:rsidR="00844155" w:rsidRPr="003F37AF">
        <w:rPr>
          <w:rFonts w:ascii="Verdana" w:hAnsi="Verdana" w:cstheme="minorHAnsi"/>
          <w:sz w:val="18"/>
          <w:szCs w:val="18"/>
        </w:rPr>
        <w:t>…</w:t>
      </w:r>
      <w:r w:rsidR="00844155" w:rsidRPr="00ED6914">
        <w:rPr>
          <w:rFonts w:ascii="Verdana" w:hAnsi="Verdana" w:cstheme="minorHAnsi"/>
          <w:sz w:val="18"/>
          <w:szCs w:val="18"/>
        </w:rPr>
        <w:t>….</w:t>
      </w:r>
      <w:r w:rsidRPr="00ED6914">
        <w:rPr>
          <w:rFonts w:ascii="Verdana" w:hAnsi="Verdana" w:cstheme="minorHAnsi"/>
          <w:sz w:val="18"/>
          <w:szCs w:val="18"/>
        </w:rPr>
        <w:t>……..…</w:t>
      </w:r>
      <w:r w:rsidR="00B8060D" w:rsidRPr="003F37AF">
        <w:rPr>
          <w:rFonts w:ascii="Verdana" w:hAnsi="Verdana" w:cstheme="minorHAnsi"/>
          <w:sz w:val="18"/>
          <w:szCs w:val="18"/>
        </w:rPr>
        <w:t>…</w:t>
      </w:r>
      <w:r w:rsidR="009102A1" w:rsidRPr="003F37AF">
        <w:rPr>
          <w:rFonts w:ascii="Verdana" w:hAnsi="Verdana" w:cstheme="minorHAnsi"/>
          <w:sz w:val="18"/>
          <w:szCs w:val="18"/>
        </w:rPr>
        <w:t>…</w:t>
      </w:r>
      <w:r w:rsidR="003F37AF" w:rsidRPr="003F37AF">
        <w:rPr>
          <w:rFonts w:ascii="Verdana" w:hAnsi="Verdana" w:cstheme="minorHAnsi"/>
          <w:sz w:val="18"/>
          <w:szCs w:val="18"/>
        </w:rPr>
        <w:t>..…8</w:t>
      </w:r>
      <w:r w:rsidR="00785886" w:rsidRPr="003F37AF">
        <w:rPr>
          <w:rFonts w:ascii="Verdana" w:hAnsi="Verdana" w:cstheme="minorHAnsi"/>
          <w:sz w:val="18"/>
          <w:szCs w:val="18"/>
        </w:rPr>
        <w:t>4</w:t>
      </w:r>
    </w:p>
    <w:p w:rsidR="00726F3D" w:rsidRPr="003F37AF" w:rsidRDefault="00726F3D" w:rsidP="002D40A8">
      <w:pPr>
        <w:pStyle w:val="Akapitzlist"/>
        <w:numPr>
          <w:ilvl w:val="1"/>
          <w:numId w:val="47"/>
        </w:numPr>
        <w:spacing w:after="0" w:line="264" w:lineRule="auto"/>
        <w:jc w:val="both"/>
        <w:rPr>
          <w:rFonts w:ascii="Verdana" w:hAnsi="Verdana"/>
          <w:b/>
          <w:sz w:val="18"/>
          <w:szCs w:val="18"/>
        </w:rPr>
      </w:pPr>
      <w:r w:rsidRPr="003F37AF">
        <w:rPr>
          <w:rFonts w:ascii="Verdana" w:hAnsi="Verdana"/>
          <w:sz w:val="18"/>
          <w:szCs w:val="18"/>
        </w:rPr>
        <w:t xml:space="preserve">Zmiany w studium uwarunkowań i kierunków zagospodarowania </w:t>
      </w:r>
      <w:r w:rsidR="00844155" w:rsidRPr="003F37AF">
        <w:rPr>
          <w:rFonts w:ascii="Verdana" w:hAnsi="Verdana"/>
          <w:sz w:val="18"/>
          <w:szCs w:val="18"/>
        </w:rPr>
        <w:br/>
        <w:t xml:space="preserve">      przestrzennego…………………………………………………………………………….</w:t>
      </w:r>
      <w:r w:rsidRPr="003F37AF">
        <w:rPr>
          <w:rFonts w:ascii="Verdana" w:hAnsi="Verdana"/>
          <w:sz w:val="18"/>
          <w:szCs w:val="18"/>
        </w:rPr>
        <w:t>……………………</w:t>
      </w:r>
      <w:r w:rsidR="009102A1" w:rsidRPr="003F37AF">
        <w:rPr>
          <w:rFonts w:ascii="Verdana" w:hAnsi="Verdana"/>
          <w:sz w:val="18"/>
          <w:szCs w:val="18"/>
        </w:rPr>
        <w:t>……</w:t>
      </w:r>
      <w:r w:rsidR="003F37AF" w:rsidRPr="003F37AF">
        <w:rPr>
          <w:rFonts w:ascii="Verdana" w:hAnsi="Verdana"/>
          <w:sz w:val="18"/>
          <w:szCs w:val="18"/>
        </w:rPr>
        <w:t>.</w:t>
      </w:r>
      <w:r w:rsidRPr="003F37AF">
        <w:rPr>
          <w:rFonts w:ascii="Verdana" w:hAnsi="Verdana"/>
          <w:sz w:val="18"/>
          <w:szCs w:val="18"/>
        </w:rPr>
        <w:t>.</w:t>
      </w:r>
      <w:r w:rsidR="003F37AF" w:rsidRPr="003F37AF">
        <w:rPr>
          <w:rFonts w:ascii="Verdana" w:hAnsi="Verdana"/>
          <w:sz w:val="18"/>
          <w:szCs w:val="18"/>
        </w:rPr>
        <w:t>8</w:t>
      </w:r>
      <w:r w:rsidR="00785886" w:rsidRPr="003F37AF">
        <w:rPr>
          <w:rFonts w:ascii="Verdana" w:hAnsi="Verdana"/>
          <w:sz w:val="18"/>
          <w:szCs w:val="18"/>
        </w:rPr>
        <w:t>4</w:t>
      </w:r>
    </w:p>
    <w:p w:rsidR="00726F3D" w:rsidRPr="003F37AF" w:rsidRDefault="00726F3D" w:rsidP="002D40A8">
      <w:pPr>
        <w:pStyle w:val="Akapitzlist"/>
        <w:numPr>
          <w:ilvl w:val="1"/>
          <w:numId w:val="47"/>
        </w:numPr>
        <w:spacing w:after="0" w:line="264" w:lineRule="auto"/>
        <w:jc w:val="both"/>
        <w:rPr>
          <w:rFonts w:ascii="Verdana" w:hAnsi="Verdana"/>
          <w:b/>
          <w:sz w:val="18"/>
          <w:szCs w:val="18"/>
        </w:rPr>
      </w:pPr>
      <w:r w:rsidRPr="003F37AF">
        <w:rPr>
          <w:rFonts w:ascii="Verdana" w:hAnsi="Verdana"/>
          <w:sz w:val="18"/>
          <w:szCs w:val="18"/>
        </w:rPr>
        <w:t xml:space="preserve">Niezbędne zmiany w miejscowych planach zagospodarowania </w:t>
      </w:r>
      <w:r w:rsidRPr="003F37AF">
        <w:rPr>
          <w:rFonts w:ascii="Verdana" w:hAnsi="Verdana"/>
          <w:sz w:val="18"/>
          <w:szCs w:val="18"/>
        </w:rPr>
        <w:br/>
      </w:r>
      <w:r w:rsidR="00844155" w:rsidRPr="003F37AF">
        <w:rPr>
          <w:rFonts w:ascii="Verdana" w:hAnsi="Verdana"/>
          <w:sz w:val="18"/>
          <w:szCs w:val="18"/>
        </w:rPr>
        <w:t xml:space="preserve">     przestrzennego ……………</w:t>
      </w:r>
      <w:r w:rsidRPr="003F37AF">
        <w:rPr>
          <w:rFonts w:ascii="Verdana" w:hAnsi="Verdana"/>
          <w:sz w:val="18"/>
          <w:szCs w:val="18"/>
        </w:rPr>
        <w:t>……………………………………………………………………</w:t>
      </w:r>
      <w:r w:rsidR="00B8060D" w:rsidRPr="003F37AF">
        <w:rPr>
          <w:rFonts w:ascii="Verdana" w:hAnsi="Verdana"/>
          <w:sz w:val="18"/>
          <w:szCs w:val="18"/>
        </w:rPr>
        <w:t>………</w:t>
      </w:r>
      <w:r w:rsidR="00844155" w:rsidRPr="003F37AF">
        <w:rPr>
          <w:rFonts w:ascii="Verdana" w:hAnsi="Verdana"/>
          <w:sz w:val="18"/>
          <w:szCs w:val="18"/>
        </w:rPr>
        <w:t>……….</w:t>
      </w:r>
      <w:r w:rsidR="00B8060D" w:rsidRPr="003F37AF">
        <w:rPr>
          <w:rFonts w:ascii="Verdana" w:hAnsi="Verdana"/>
          <w:sz w:val="18"/>
          <w:szCs w:val="18"/>
        </w:rPr>
        <w:t>…</w:t>
      </w:r>
      <w:r w:rsidR="003F37AF" w:rsidRPr="003F37AF">
        <w:rPr>
          <w:rFonts w:ascii="Verdana" w:hAnsi="Verdana"/>
          <w:sz w:val="18"/>
          <w:szCs w:val="18"/>
        </w:rPr>
        <w:t>…..8</w:t>
      </w:r>
      <w:r w:rsidR="00785886" w:rsidRPr="003F37AF">
        <w:rPr>
          <w:rFonts w:ascii="Verdana" w:hAnsi="Verdana"/>
          <w:sz w:val="18"/>
          <w:szCs w:val="18"/>
        </w:rPr>
        <w:t>4</w:t>
      </w:r>
    </w:p>
    <w:p w:rsidR="00726F3D" w:rsidRPr="003F37AF" w:rsidRDefault="00726F3D" w:rsidP="002D40A8">
      <w:pPr>
        <w:pStyle w:val="Akapitzlist"/>
        <w:numPr>
          <w:ilvl w:val="0"/>
          <w:numId w:val="47"/>
        </w:numPr>
        <w:spacing w:after="0" w:line="264" w:lineRule="auto"/>
        <w:jc w:val="both"/>
        <w:rPr>
          <w:rFonts w:ascii="Verdana" w:hAnsi="Verdana"/>
          <w:b/>
          <w:sz w:val="18"/>
          <w:szCs w:val="18"/>
        </w:rPr>
      </w:pPr>
      <w:r w:rsidRPr="003F37AF">
        <w:rPr>
          <w:rFonts w:ascii="Verdana" w:hAnsi="Verdana"/>
          <w:b/>
          <w:sz w:val="18"/>
          <w:szCs w:val="18"/>
        </w:rPr>
        <w:t>ZARZĄDZANIE, MONITORING,</w:t>
      </w:r>
      <w:r w:rsidR="00844155" w:rsidRPr="003F37AF">
        <w:rPr>
          <w:rFonts w:ascii="Verdana" w:hAnsi="Verdana"/>
          <w:b/>
          <w:sz w:val="18"/>
          <w:szCs w:val="18"/>
        </w:rPr>
        <w:t xml:space="preserve"> EWALUACJA GPR……………………………….</w:t>
      </w:r>
      <w:r w:rsidR="00B8060D" w:rsidRPr="003F37AF">
        <w:rPr>
          <w:rFonts w:ascii="Verdana" w:hAnsi="Verdana"/>
          <w:b/>
          <w:sz w:val="18"/>
          <w:szCs w:val="18"/>
        </w:rPr>
        <w:t>….…</w:t>
      </w:r>
      <w:r w:rsidR="00844155" w:rsidRPr="003F37AF">
        <w:rPr>
          <w:rFonts w:ascii="Verdana" w:hAnsi="Verdana"/>
          <w:b/>
          <w:sz w:val="18"/>
          <w:szCs w:val="18"/>
        </w:rPr>
        <w:t>…</w:t>
      </w:r>
      <w:r w:rsidR="003F37AF" w:rsidRPr="003F37AF">
        <w:rPr>
          <w:rFonts w:ascii="Verdana" w:hAnsi="Verdana"/>
          <w:b/>
          <w:sz w:val="18"/>
          <w:szCs w:val="18"/>
        </w:rPr>
        <w:t>..…8</w:t>
      </w:r>
      <w:r w:rsidR="00785886" w:rsidRPr="003F37AF">
        <w:rPr>
          <w:rFonts w:ascii="Verdana" w:hAnsi="Verdana"/>
          <w:b/>
          <w:sz w:val="18"/>
          <w:szCs w:val="18"/>
        </w:rPr>
        <w:t>5</w:t>
      </w:r>
    </w:p>
    <w:p w:rsidR="00726F3D" w:rsidRPr="003F37AF" w:rsidRDefault="00726F3D" w:rsidP="002D40A8">
      <w:pPr>
        <w:pStyle w:val="Akapitzlist"/>
        <w:jc w:val="both"/>
        <w:rPr>
          <w:rFonts w:ascii="Verdana" w:hAnsi="Verdana"/>
          <w:b/>
          <w:sz w:val="18"/>
          <w:szCs w:val="18"/>
        </w:rPr>
      </w:pPr>
    </w:p>
    <w:p w:rsidR="00726F3D" w:rsidRPr="003F37AF" w:rsidRDefault="00726F3D" w:rsidP="002D40A8">
      <w:pPr>
        <w:pStyle w:val="Akapitzlist"/>
        <w:numPr>
          <w:ilvl w:val="0"/>
          <w:numId w:val="47"/>
        </w:numPr>
        <w:spacing w:after="0" w:line="360" w:lineRule="auto"/>
        <w:ind w:left="714" w:hanging="357"/>
        <w:jc w:val="both"/>
        <w:rPr>
          <w:rFonts w:ascii="Verdana" w:hAnsi="Verdana"/>
          <w:sz w:val="18"/>
          <w:szCs w:val="18"/>
        </w:rPr>
      </w:pPr>
      <w:r w:rsidRPr="003F37AF">
        <w:rPr>
          <w:rFonts w:ascii="Verdana" w:hAnsi="Verdana"/>
          <w:b/>
          <w:sz w:val="18"/>
          <w:szCs w:val="18"/>
        </w:rPr>
        <w:t>BIBLIOGRAFIA…………………</w:t>
      </w:r>
      <w:r w:rsidR="00844155" w:rsidRPr="003F37AF">
        <w:rPr>
          <w:rFonts w:ascii="Verdana" w:hAnsi="Verdana"/>
          <w:b/>
          <w:sz w:val="18"/>
          <w:szCs w:val="18"/>
        </w:rPr>
        <w:t>……………………..…………………………………..…………</w:t>
      </w:r>
      <w:r w:rsidR="003F37AF" w:rsidRPr="003F37AF">
        <w:rPr>
          <w:rFonts w:ascii="Verdana" w:hAnsi="Verdana"/>
          <w:b/>
          <w:sz w:val="18"/>
          <w:szCs w:val="18"/>
        </w:rPr>
        <w:t>….9</w:t>
      </w:r>
      <w:r w:rsidR="00785886" w:rsidRPr="003F37AF">
        <w:rPr>
          <w:rFonts w:ascii="Verdana" w:hAnsi="Verdana"/>
          <w:b/>
          <w:sz w:val="18"/>
          <w:szCs w:val="18"/>
        </w:rPr>
        <w:t>2</w:t>
      </w:r>
    </w:p>
    <w:p w:rsidR="00726F3D" w:rsidRPr="005767EE" w:rsidRDefault="00726F3D" w:rsidP="002D40A8">
      <w:pPr>
        <w:jc w:val="both"/>
        <w:rPr>
          <w:rFonts w:ascii="Verdana" w:hAnsi="Verdana"/>
          <w:color w:val="FF0000"/>
          <w:sz w:val="18"/>
          <w:szCs w:val="18"/>
        </w:rPr>
      </w:pPr>
    </w:p>
    <w:p w:rsidR="00726F3D" w:rsidRPr="005767EE" w:rsidRDefault="00726F3D" w:rsidP="002D40A8">
      <w:pPr>
        <w:jc w:val="both"/>
        <w:rPr>
          <w:rFonts w:ascii="Verdana" w:hAnsi="Verdana"/>
          <w:color w:val="FF0000"/>
          <w:sz w:val="18"/>
          <w:szCs w:val="18"/>
        </w:rPr>
      </w:pPr>
    </w:p>
    <w:p w:rsidR="00726F3D" w:rsidRPr="005767EE" w:rsidRDefault="00726F3D" w:rsidP="002D40A8">
      <w:pPr>
        <w:jc w:val="both"/>
        <w:rPr>
          <w:rFonts w:ascii="Verdana" w:hAnsi="Verdana"/>
          <w:color w:val="FF0000"/>
          <w:sz w:val="18"/>
          <w:szCs w:val="18"/>
        </w:rPr>
      </w:pPr>
    </w:p>
    <w:p w:rsidR="000A3042" w:rsidRPr="005767EE" w:rsidRDefault="000A3042" w:rsidP="002D40A8">
      <w:pPr>
        <w:jc w:val="both"/>
        <w:rPr>
          <w:rFonts w:ascii="Verdana" w:hAnsi="Verdana"/>
          <w:color w:val="FF0000"/>
          <w:sz w:val="18"/>
          <w:szCs w:val="18"/>
        </w:rPr>
      </w:pPr>
      <w:r w:rsidRPr="005767EE">
        <w:rPr>
          <w:rFonts w:ascii="Verdana" w:hAnsi="Verdana"/>
          <w:color w:val="FF0000"/>
          <w:sz w:val="18"/>
          <w:szCs w:val="18"/>
        </w:rPr>
        <w:br w:type="page"/>
      </w:r>
    </w:p>
    <w:p w:rsidR="00FC4112" w:rsidRPr="005767EE" w:rsidRDefault="002B505B" w:rsidP="002D40A8">
      <w:pPr>
        <w:jc w:val="both"/>
        <w:rPr>
          <w:rFonts w:ascii="Verdana" w:hAnsi="Verdana"/>
          <w:color w:val="FF0000"/>
          <w:sz w:val="18"/>
          <w:szCs w:val="18"/>
        </w:rPr>
      </w:pPr>
      <w:r>
        <w:rPr>
          <w:rFonts w:ascii="Verdana" w:hAnsi="Verdana"/>
          <w:noProof/>
          <w:color w:val="FF0000"/>
          <w:sz w:val="18"/>
          <w:szCs w:val="18"/>
        </w:rPr>
        <w:lastRenderedPageBreak/>
        <mc:AlternateContent>
          <mc:Choice Requires="wps">
            <w:drawing>
              <wp:anchor distT="0" distB="0" distL="114300" distR="114300" simplePos="0" relativeHeight="251659264" behindDoc="0" locked="0" layoutInCell="1" allowOverlap="1">
                <wp:simplePos x="0" y="0"/>
                <wp:positionH relativeFrom="column">
                  <wp:posOffset>1090930</wp:posOffset>
                </wp:positionH>
                <wp:positionV relativeFrom="paragraph">
                  <wp:posOffset>116205</wp:posOffset>
                </wp:positionV>
                <wp:extent cx="3733800" cy="2000250"/>
                <wp:effectExtent l="0" t="0" r="19050" b="1905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821F69">
                            <w:pPr>
                              <w:jc w:val="center"/>
                              <w:rPr>
                                <w:rFonts w:ascii="Verdana" w:hAnsi="Verdana"/>
                                <w:b/>
                              </w:rPr>
                            </w:pPr>
                            <w:r w:rsidRPr="002A3C76">
                              <w:rPr>
                                <w:rFonts w:ascii="Verdana" w:hAnsi="Verdana"/>
                                <w:b/>
                              </w:rPr>
                              <w:t xml:space="preserve">ROZDZIAŁ </w:t>
                            </w:r>
                            <w:r>
                              <w:rPr>
                                <w:rFonts w:ascii="Verdana" w:hAnsi="Verdana"/>
                                <w:b/>
                              </w:rPr>
                              <w:t>I</w:t>
                            </w:r>
                          </w:p>
                          <w:p w:rsidR="00DA33AE" w:rsidRDefault="00DA33AE" w:rsidP="00443EF3">
                            <w:pPr>
                              <w:pStyle w:val="Akapitzlist"/>
                              <w:spacing w:after="0" w:line="264" w:lineRule="auto"/>
                              <w:jc w:val="center"/>
                              <w:rPr>
                                <w:b/>
                                <w:sz w:val="23"/>
                                <w:szCs w:val="23"/>
                              </w:rPr>
                            </w:pPr>
                            <w:r>
                              <w:rPr>
                                <w:b/>
                                <w:sz w:val="23"/>
                                <w:szCs w:val="23"/>
                              </w:rPr>
                              <w:t>WYKAZ POJĘĆ I SKRÓTÓW UŻYTYCH W OPRACOWANIU</w:t>
                            </w:r>
                          </w:p>
                          <w:p w:rsidR="00DA33AE" w:rsidRPr="002A3C76" w:rsidRDefault="00DA33AE" w:rsidP="00821F69">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 o:spid="_x0000_s1028" type="#_x0000_t64" style="position:absolute;left:0;text-align:left;margin-left:85.9pt;margin-top:9.15pt;width:294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">
                <v:textbox>
                  <w:txbxContent>
                    <w:p w:rsidR="00DA33AE" w:rsidRDefault="00DA33AE" w:rsidP="00821F69">
                      <w:pPr>
                        <w:jc w:val="center"/>
                        <w:rPr>
                          <w:rFonts w:ascii="Verdana" w:hAnsi="Verdana"/>
                          <w:b/>
                        </w:rPr>
                      </w:pPr>
                      <w:r w:rsidRPr="002A3C76">
                        <w:rPr>
                          <w:rFonts w:ascii="Verdana" w:hAnsi="Verdana"/>
                          <w:b/>
                        </w:rPr>
                        <w:t xml:space="preserve">ROZDZIAŁ </w:t>
                      </w:r>
                      <w:r>
                        <w:rPr>
                          <w:rFonts w:ascii="Verdana" w:hAnsi="Verdana"/>
                          <w:b/>
                        </w:rPr>
                        <w:t>I</w:t>
                      </w:r>
                    </w:p>
                    <w:p w:rsidR="00DA33AE" w:rsidRDefault="00DA33AE" w:rsidP="00443EF3">
                      <w:pPr>
                        <w:pStyle w:val="Akapitzlist"/>
                        <w:spacing w:after="0" w:line="264" w:lineRule="auto"/>
                        <w:jc w:val="center"/>
                        <w:rPr>
                          <w:b/>
                          <w:sz w:val="23"/>
                          <w:szCs w:val="23"/>
                        </w:rPr>
                      </w:pPr>
                      <w:r>
                        <w:rPr>
                          <w:b/>
                          <w:sz w:val="23"/>
                          <w:szCs w:val="23"/>
                        </w:rPr>
                        <w:t>WYKAZ POJĘĆ I SKRÓTÓW UŻYTYCH W OPRACOWANIU</w:t>
                      </w:r>
                    </w:p>
                    <w:p w:rsidR="00DA33AE" w:rsidRPr="002A3C76" w:rsidRDefault="00DA33AE" w:rsidP="00821F69">
                      <w:pPr>
                        <w:jc w:val="center"/>
                        <w:rPr>
                          <w:rFonts w:ascii="Verdana" w:hAnsi="Verdana"/>
                          <w:b/>
                        </w:rPr>
                      </w:pPr>
                    </w:p>
                  </w:txbxContent>
                </v:textbox>
              </v:shape>
            </w:pict>
          </mc:Fallback>
        </mc:AlternateContent>
      </w:r>
    </w:p>
    <w:p w:rsidR="00FC4112" w:rsidRPr="005767EE" w:rsidRDefault="00FC4112" w:rsidP="002D40A8">
      <w:pPr>
        <w:jc w:val="both"/>
        <w:rPr>
          <w:rFonts w:ascii="Verdana" w:hAnsi="Verdana"/>
          <w:color w:val="FF0000"/>
          <w:sz w:val="18"/>
          <w:szCs w:val="18"/>
        </w:rPr>
      </w:pPr>
    </w:p>
    <w:p w:rsidR="00FC4112" w:rsidRPr="005767EE" w:rsidRDefault="00FC4112" w:rsidP="002D40A8">
      <w:pPr>
        <w:jc w:val="both"/>
        <w:rPr>
          <w:rFonts w:ascii="Verdana" w:hAnsi="Verdana"/>
          <w:color w:val="FF0000"/>
          <w:sz w:val="18"/>
          <w:szCs w:val="18"/>
        </w:rPr>
      </w:pPr>
    </w:p>
    <w:p w:rsidR="00FC4112" w:rsidRPr="005767EE" w:rsidRDefault="00FC4112" w:rsidP="002D40A8">
      <w:pPr>
        <w:jc w:val="both"/>
        <w:rPr>
          <w:rFonts w:ascii="Verdana" w:hAnsi="Verdana"/>
          <w:color w:val="FF0000"/>
          <w:sz w:val="18"/>
          <w:szCs w:val="18"/>
        </w:rPr>
      </w:pPr>
    </w:p>
    <w:p w:rsidR="00FC4112" w:rsidRPr="005767EE" w:rsidRDefault="00FC4112" w:rsidP="002D40A8">
      <w:pPr>
        <w:jc w:val="both"/>
        <w:rPr>
          <w:rFonts w:ascii="Verdana" w:hAnsi="Verdana"/>
          <w:color w:val="FF0000"/>
          <w:sz w:val="18"/>
          <w:szCs w:val="18"/>
        </w:rPr>
      </w:pPr>
    </w:p>
    <w:p w:rsidR="00FC4112" w:rsidRPr="005767EE" w:rsidRDefault="00FC4112" w:rsidP="002D40A8">
      <w:pPr>
        <w:jc w:val="both"/>
        <w:rPr>
          <w:rFonts w:ascii="Verdana" w:hAnsi="Verdana"/>
          <w:color w:val="FF0000"/>
          <w:sz w:val="18"/>
          <w:szCs w:val="18"/>
        </w:rPr>
      </w:pPr>
    </w:p>
    <w:p w:rsidR="005A4C86" w:rsidRPr="005767EE" w:rsidRDefault="005A4C86" w:rsidP="002D40A8">
      <w:pPr>
        <w:jc w:val="both"/>
        <w:rPr>
          <w:rFonts w:ascii="Verdana" w:hAnsi="Verdana"/>
          <w:color w:val="FF0000"/>
          <w:sz w:val="18"/>
          <w:szCs w:val="18"/>
        </w:rPr>
      </w:pPr>
    </w:p>
    <w:p w:rsidR="00FC4112" w:rsidRPr="005767EE" w:rsidRDefault="00FC4112" w:rsidP="002D40A8">
      <w:pPr>
        <w:jc w:val="both"/>
        <w:rPr>
          <w:rFonts w:ascii="Verdana" w:hAnsi="Verdana"/>
          <w:sz w:val="18"/>
          <w:szCs w:val="18"/>
        </w:rPr>
      </w:pPr>
    </w:p>
    <w:p w:rsidR="00FC4112" w:rsidRPr="005767EE" w:rsidRDefault="00FC4112" w:rsidP="002D40A8">
      <w:pPr>
        <w:jc w:val="both"/>
        <w:rPr>
          <w:rFonts w:ascii="Verdana" w:hAnsi="Verdana" w:cstheme="minorHAnsi"/>
          <w:bCs/>
          <w:sz w:val="18"/>
          <w:szCs w:val="18"/>
        </w:rPr>
      </w:pPr>
      <w:r w:rsidRPr="005767EE">
        <w:rPr>
          <w:rFonts w:ascii="Verdana" w:hAnsi="Verdana" w:cstheme="minorHAnsi"/>
          <w:bCs/>
          <w:sz w:val="18"/>
          <w:szCs w:val="18"/>
        </w:rPr>
        <w:t>Na potrzeby projektowania interwencji wspierających rewitalizację zdefiniowano następujące zagadnienia:</w:t>
      </w:r>
    </w:p>
    <w:p w:rsidR="00EB6A5C" w:rsidRPr="005767EE" w:rsidRDefault="00EB6A5C" w:rsidP="002D40A8">
      <w:pPr>
        <w:jc w:val="both"/>
        <w:rPr>
          <w:rFonts w:ascii="Verdana" w:hAnsi="Verdana" w:cstheme="minorHAnsi"/>
          <w:bCs/>
          <w:sz w:val="18"/>
          <w:szCs w:val="18"/>
        </w:rPr>
      </w:pPr>
    </w:p>
    <w:p w:rsidR="00FC4112" w:rsidRPr="005767EE" w:rsidRDefault="00FC4112" w:rsidP="002D40A8">
      <w:pPr>
        <w:jc w:val="both"/>
        <w:rPr>
          <w:rFonts w:ascii="Verdana" w:hAnsi="Verdana" w:cstheme="minorHAnsi"/>
          <w:bCs/>
          <w:sz w:val="18"/>
          <w:szCs w:val="18"/>
        </w:rPr>
      </w:pPr>
      <w:r w:rsidRPr="005767EE">
        <w:rPr>
          <w:rFonts w:ascii="Verdana" w:hAnsi="Verdana" w:cstheme="minorHAnsi"/>
          <w:bCs/>
          <w:sz w:val="18"/>
          <w:szCs w:val="18"/>
        </w:rPr>
        <w:t xml:space="preserve">1)  </w:t>
      </w:r>
      <w:r w:rsidRPr="005767EE">
        <w:rPr>
          <w:rFonts w:ascii="Verdana" w:hAnsi="Verdana" w:cstheme="minorHAnsi"/>
          <w:b/>
          <w:bCs/>
          <w:sz w:val="18"/>
          <w:szCs w:val="18"/>
        </w:rPr>
        <w:t xml:space="preserve">Rewitalizacja </w:t>
      </w:r>
      <w:r w:rsidRPr="005767EE">
        <w:rPr>
          <w:rFonts w:ascii="Verdana" w:hAnsi="Verdana" w:cstheme="minorHAnsi"/>
          <w:bCs/>
          <w:sz w:val="18"/>
          <w:szCs w:val="18"/>
        </w:rPr>
        <w:t>– to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w:t>
      </w:r>
      <w:r w:rsidRPr="005767EE">
        <w:rPr>
          <w:rFonts w:ascii="Verdana" w:hAnsi="Verdana" w:cstheme="minorHAnsi"/>
          <w:sz w:val="18"/>
          <w:szCs w:val="18"/>
        </w:rPr>
        <w:t xml:space="preserve"> </w:t>
      </w:r>
      <w:r w:rsidRPr="005767EE">
        <w:rPr>
          <w:rFonts w:ascii="Verdana" w:hAnsi="Verdana" w:cstheme="minorHAnsi"/>
          <w:bCs/>
          <w:sz w:val="18"/>
          <w:szCs w:val="18"/>
        </w:rPr>
        <w:t>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 Dla prowadzenia rewitalizacji wymagane są:</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 xml:space="preserve">a. uwzględnienie rewitalizacji, jako istotnego elementu całościowej wizji </w:t>
      </w:r>
      <w:r w:rsidR="004C58D0" w:rsidRPr="005767EE">
        <w:rPr>
          <w:rFonts w:ascii="Verdana" w:hAnsi="Verdana" w:cstheme="minorHAnsi"/>
          <w:bCs/>
          <w:sz w:val="18"/>
          <w:szCs w:val="18"/>
        </w:rPr>
        <w:t>rozwoju gminy</w:t>
      </w:r>
      <w:r w:rsidRPr="005767EE">
        <w:rPr>
          <w:rFonts w:ascii="Verdana" w:hAnsi="Verdana" w:cstheme="minorHAnsi"/>
          <w:bCs/>
          <w:sz w:val="18"/>
          <w:szCs w:val="18"/>
        </w:rPr>
        <w:t>;</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 xml:space="preserve">b. pełna diagnoza służąca wyznaczeniu obszaru rewitalizacji oraz analizie dotykających </w:t>
      </w:r>
      <w:r w:rsidRPr="005767EE">
        <w:rPr>
          <w:rFonts w:ascii="Verdana" w:hAnsi="Verdana" w:cstheme="minorHAnsi"/>
          <w:bCs/>
          <w:sz w:val="18"/>
          <w:szCs w:val="18"/>
        </w:rPr>
        <w:br/>
      </w:r>
      <w:r w:rsidR="004C58D0" w:rsidRPr="005767EE">
        <w:rPr>
          <w:rFonts w:ascii="Verdana" w:hAnsi="Verdana" w:cstheme="minorHAnsi"/>
          <w:bCs/>
          <w:sz w:val="18"/>
          <w:szCs w:val="18"/>
        </w:rPr>
        <w:t>go problemów</w:t>
      </w:r>
      <w:r w:rsidRPr="005767EE">
        <w:rPr>
          <w:rFonts w:ascii="Verdana" w:hAnsi="Verdana" w:cstheme="minorHAnsi"/>
          <w:bCs/>
          <w:sz w:val="18"/>
          <w:szCs w:val="18"/>
        </w:rPr>
        <w:t>; diagnoza obejmuje kwestie społeczne</w:t>
      </w:r>
      <w:r w:rsidR="0040054E" w:rsidRPr="005767EE">
        <w:rPr>
          <w:rFonts w:ascii="Verdana" w:hAnsi="Verdana" w:cstheme="minorHAnsi"/>
          <w:bCs/>
          <w:sz w:val="18"/>
          <w:szCs w:val="18"/>
        </w:rPr>
        <w:t>, gospodarcze,</w:t>
      </w:r>
      <w:r w:rsidRPr="005767EE">
        <w:rPr>
          <w:rFonts w:ascii="Verdana" w:hAnsi="Verdana" w:cstheme="minorHAnsi"/>
          <w:bCs/>
          <w:sz w:val="18"/>
          <w:szCs w:val="18"/>
        </w:rPr>
        <w:t xml:space="preserve"> przest</w:t>
      </w:r>
      <w:r w:rsidR="0040054E" w:rsidRPr="005767EE">
        <w:rPr>
          <w:rFonts w:ascii="Verdana" w:hAnsi="Verdana" w:cstheme="minorHAnsi"/>
          <w:bCs/>
          <w:sz w:val="18"/>
          <w:szCs w:val="18"/>
        </w:rPr>
        <w:t xml:space="preserve">rzenno-funkcjonalne, </w:t>
      </w:r>
      <w:r w:rsidRPr="005767EE">
        <w:rPr>
          <w:rFonts w:ascii="Verdana" w:hAnsi="Verdana" w:cstheme="minorHAnsi"/>
          <w:bCs/>
          <w:sz w:val="18"/>
          <w:szCs w:val="18"/>
        </w:rPr>
        <w:t>techniczne lub środowiskowe;</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c. ustalenie hierarchii potrzeb w zakresie działań rewitalizacyjnych;</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d. właściwy dobór narzędzi i interwencji do potrzeb i uwarunkowań danego obszaru;</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e. zsynchronizowanie działań w sferze społecznej, gospodarczej, przestrzenno-funkcjonalnej, technicznej, środowiskowej;</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f. koordynacja prowadzonych działań oraz monitorowanie i ewaluacja skuteczności rewitalizacji;</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 xml:space="preserve">g. realizacja wynikającej z art. 5 ust. 1 rozporządzenia ogólnego zasady partnerstwa polegającej na włączeniu partnerów w procesy programowania i realizacji projektów rewitalizacyjnych w ramach programów operacyjnych oraz konsekwentnego, otwartego i trwałego dialogu z tymi podmiotami i grupami, których rezultaty rewitalizacji mają dotyczyć. Rewitalizacja jest prowadzona </w:t>
      </w:r>
      <w:r w:rsidR="00161851" w:rsidRPr="005767EE">
        <w:rPr>
          <w:rFonts w:ascii="Verdana" w:hAnsi="Verdana" w:cstheme="minorHAnsi"/>
          <w:bCs/>
          <w:sz w:val="18"/>
          <w:szCs w:val="18"/>
        </w:rPr>
        <w:t xml:space="preserve">zgodnie z zasadami zawartymi w Umowie </w:t>
      </w:r>
      <w:r w:rsidRPr="005767EE">
        <w:rPr>
          <w:rFonts w:ascii="Verdana" w:hAnsi="Verdana" w:cstheme="minorHAnsi"/>
          <w:bCs/>
          <w:sz w:val="18"/>
          <w:szCs w:val="18"/>
        </w:rPr>
        <w:t>P</w:t>
      </w:r>
      <w:r w:rsidR="00161851" w:rsidRPr="005767EE">
        <w:rPr>
          <w:rFonts w:ascii="Verdana" w:hAnsi="Verdana" w:cstheme="minorHAnsi"/>
          <w:bCs/>
          <w:sz w:val="18"/>
          <w:szCs w:val="18"/>
        </w:rPr>
        <w:t>artnerstwa</w:t>
      </w:r>
      <w:r w:rsidRPr="005767EE">
        <w:rPr>
          <w:rFonts w:ascii="Verdana" w:hAnsi="Verdana" w:cstheme="minorHAnsi"/>
          <w:bCs/>
          <w:sz w:val="18"/>
          <w:szCs w:val="18"/>
        </w:rPr>
        <w:t>, a w szczególności z zasadami polityki przestrzennej zawartymi w rozdziale 1.5.4 U</w:t>
      </w:r>
      <w:r w:rsidR="00161851" w:rsidRPr="005767EE">
        <w:rPr>
          <w:rFonts w:ascii="Verdana" w:hAnsi="Verdana" w:cstheme="minorHAnsi"/>
          <w:bCs/>
          <w:sz w:val="18"/>
          <w:szCs w:val="18"/>
        </w:rPr>
        <w:t xml:space="preserve">mowy </w:t>
      </w:r>
      <w:r w:rsidRPr="005767EE">
        <w:rPr>
          <w:rFonts w:ascii="Verdana" w:hAnsi="Verdana" w:cstheme="minorHAnsi"/>
          <w:bCs/>
          <w:sz w:val="18"/>
          <w:szCs w:val="18"/>
        </w:rPr>
        <w:t>P</w:t>
      </w:r>
      <w:r w:rsidR="00161851" w:rsidRPr="005767EE">
        <w:rPr>
          <w:rFonts w:ascii="Verdana" w:hAnsi="Verdana" w:cstheme="minorHAnsi"/>
          <w:bCs/>
          <w:sz w:val="18"/>
          <w:szCs w:val="18"/>
        </w:rPr>
        <w:t>artnerstwa</w:t>
      </w:r>
      <w:r w:rsidRPr="005767EE">
        <w:rPr>
          <w:rFonts w:ascii="Verdana" w:hAnsi="Verdana" w:cstheme="minorHAnsi"/>
          <w:bCs/>
          <w:sz w:val="18"/>
          <w:szCs w:val="18"/>
        </w:rPr>
        <w:t>.</w:t>
      </w:r>
    </w:p>
    <w:p w:rsidR="00EB6A5C" w:rsidRPr="005767EE" w:rsidRDefault="00EB6A5C" w:rsidP="002D40A8">
      <w:pPr>
        <w:jc w:val="both"/>
        <w:rPr>
          <w:rFonts w:ascii="Verdana" w:hAnsi="Verdana" w:cstheme="minorHAnsi"/>
          <w:bCs/>
          <w:sz w:val="18"/>
          <w:szCs w:val="18"/>
        </w:rPr>
      </w:pPr>
    </w:p>
    <w:p w:rsidR="00FC4112" w:rsidRPr="005767EE" w:rsidRDefault="00FC4112" w:rsidP="002D40A8">
      <w:pPr>
        <w:jc w:val="both"/>
        <w:rPr>
          <w:rFonts w:ascii="Verdana" w:hAnsi="Verdana" w:cstheme="minorHAnsi"/>
          <w:bCs/>
          <w:sz w:val="18"/>
          <w:szCs w:val="18"/>
        </w:rPr>
      </w:pPr>
      <w:r w:rsidRPr="005767EE">
        <w:rPr>
          <w:rFonts w:ascii="Verdana" w:hAnsi="Verdana" w:cstheme="minorHAnsi"/>
          <w:bCs/>
          <w:sz w:val="18"/>
          <w:szCs w:val="18"/>
        </w:rPr>
        <w:t xml:space="preserve">2) </w:t>
      </w:r>
      <w:r w:rsidRPr="005767EE">
        <w:rPr>
          <w:rFonts w:ascii="Verdana" w:hAnsi="Verdana" w:cstheme="minorHAnsi"/>
          <w:b/>
          <w:bCs/>
          <w:sz w:val="18"/>
          <w:szCs w:val="18"/>
        </w:rPr>
        <w:t>Stan kryzysowy</w:t>
      </w:r>
      <w:r w:rsidRPr="005767EE">
        <w:rPr>
          <w:rFonts w:ascii="Verdana" w:hAnsi="Verdana" w:cstheme="minorHAnsi"/>
          <w:bCs/>
          <w:sz w:val="18"/>
          <w:szCs w:val="18"/>
        </w:rPr>
        <w:t xml:space="preserve"> –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a. gospodarczej (w szczególności w zakresie niskiego stopnia przedsiębiorczości, słabej kondycji lokalnych przedsiębiorstw),</w:t>
      </w:r>
    </w:p>
    <w:p w:rsidR="00FC4112" w:rsidRPr="005767EE" w:rsidRDefault="00FC4112" w:rsidP="002D40A8">
      <w:pPr>
        <w:tabs>
          <w:tab w:val="left" w:pos="567"/>
        </w:tabs>
        <w:ind w:left="567" w:hanging="283"/>
        <w:jc w:val="both"/>
        <w:rPr>
          <w:rFonts w:ascii="Verdana" w:hAnsi="Verdana" w:cstheme="minorHAnsi"/>
          <w:bCs/>
          <w:sz w:val="18"/>
          <w:szCs w:val="18"/>
        </w:rPr>
      </w:pPr>
      <w:r w:rsidRPr="005767EE">
        <w:rPr>
          <w:rFonts w:ascii="Verdana" w:hAnsi="Verdana" w:cstheme="minorHAnsi"/>
          <w:bCs/>
          <w:sz w:val="18"/>
          <w:szCs w:val="18"/>
        </w:rPr>
        <w:t>b. środowiskowej (w szczególności w zakresie przekroczenia standardów jakości środowiska, obecności odpadów stwarzających zagrożenie dla ż</w:t>
      </w:r>
      <w:r w:rsidR="00161851" w:rsidRPr="005767EE">
        <w:rPr>
          <w:rFonts w:ascii="Verdana" w:hAnsi="Verdana" w:cstheme="minorHAnsi"/>
          <w:bCs/>
          <w:sz w:val="18"/>
          <w:szCs w:val="18"/>
        </w:rPr>
        <w:t>ycia, zdrowia, ludzi lub</w:t>
      </w:r>
      <w:r w:rsidRPr="005767EE">
        <w:rPr>
          <w:rFonts w:ascii="Verdana" w:hAnsi="Verdana" w:cstheme="minorHAnsi"/>
          <w:bCs/>
          <w:sz w:val="18"/>
          <w:szCs w:val="18"/>
        </w:rPr>
        <w:t xml:space="preserve"> stanu środowiska),</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c. 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FC4112" w:rsidRPr="005767EE" w:rsidRDefault="00FC4112" w:rsidP="002D40A8">
      <w:pPr>
        <w:ind w:left="567" w:hanging="283"/>
        <w:jc w:val="both"/>
        <w:rPr>
          <w:rFonts w:ascii="Verdana" w:hAnsi="Verdana" w:cstheme="minorHAnsi"/>
          <w:bCs/>
          <w:sz w:val="18"/>
          <w:szCs w:val="18"/>
        </w:rPr>
      </w:pPr>
      <w:r w:rsidRPr="005767EE">
        <w:rPr>
          <w:rFonts w:ascii="Verdana" w:hAnsi="Verdana" w:cstheme="minorHAnsi"/>
          <w:bCs/>
          <w:sz w:val="18"/>
          <w:szCs w:val="18"/>
        </w:rPr>
        <w:t>d. technicznej (w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w:t>
      </w:r>
    </w:p>
    <w:p w:rsidR="00FC4112" w:rsidRPr="005767EE" w:rsidRDefault="00FC4112" w:rsidP="002D40A8">
      <w:pPr>
        <w:jc w:val="both"/>
        <w:rPr>
          <w:rFonts w:ascii="Verdana" w:hAnsi="Verdana" w:cstheme="minorHAnsi"/>
          <w:bCs/>
          <w:sz w:val="18"/>
          <w:szCs w:val="18"/>
        </w:rPr>
      </w:pPr>
      <w:r w:rsidRPr="005767EE">
        <w:rPr>
          <w:rFonts w:ascii="Verdana" w:hAnsi="Verdana" w:cstheme="minorHAnsi"/>
          <w:bCs/>
          <w:sz w:val="18"/>
          <w:szCs w:val="18"/>
        </w:rPr>
        <w:t xml:space="preserve">Skalę negatywnych zjawisk odzwierciedlają mierniki rozwoju opisujące powyższe sfery, </w:t>
      </w:r>
      <w:r w:rsidRPr="005767EE">
        <w:rPr>
          <w:rFonts w:ascii="Verdana" w:hAnsi="Verdana" w:cstheme="minorHAnsi"/>
          <w:bCs/>
          <w:sz w:val="18"/>
          <w:szCs w:val="18"/>
        </w:rPr>
        <w:br/>
        <w:t>które wskazują na niski poziom rozwoju lub dokumentują silną dynamikę spadku poziomu rozwoju, w odniesieniu do wartości dla całej gminy.</w:t>
      </w:r>
    </w:p>
    <w:p w:rsidR="00EB6A5C" w:rsidRPr="005767EE" w:rsidRDefault="00FC4112" w:rsidP="002D40A8">
      <w:pPr>
        <w:jc w:val="both"/>
        <w:rPr>
          <w:rFonts w:ascii="Verdana" w:hAnsi="Verdana" w:cstheme="minorHAnsi"/>
          <w:bCs/>
          <w:sz w:val="18"/>
          <w:szCs w:val="18"/>
        </w:rPr>
      </w:pPr>
      <w:r w:rsidRPr="005767EE">
        <w:rPr>
          <w:rFonts w:ascii="Verdana" w:hAnsi="Verdana" w:cstheme="minorHAnsi"/>
          <w:bCs/>
          <w:sz w:val="18"/>
          <w:szCs w:val="18"/>
        </w:rPr>
        <w:t xml:space="preserve">3) </w:t>
      </w:r>
      <w:r w:rsidRPr="005767EE">
        <w:rPr>
          <w:rFonts w:ascii="Verdana" w:hAnsi="Verdana" w:cstheme="minorHAnsi"/>
          <w:b/>
          <w:bCs/>
          <w:sz w:val="18"/>
          <w:szCs w:val="18"/>
        </w:rPr>
        <w:t>Obszar zdegradowany</w:t>
      </w:r>
      <w:r w:rsidRPr="005767EE">
        <w:rPr>
          <w:rFonts w:ascii="Verdana" w:hAnsi="Verdana" w:cstheme="minorHAnsi"/>
          <w:bCs/>
          <w:sz w:val="18"/>
          <w:szCs w:val="18"/>
        </w:rPr>
        <w:t xml:space="preserve"> –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p>
    <w:p w:rsidR="00EB6A5C" w:rsidRPr="005767EE" w:rsidRDefault="00FC4112" w:rsidP="002D40A8">
      <w:pPr>
        <w:jc w:val="both"/>
        <w:rPr>
          <w:rFonts w:ascii="Verdana" w:hAnsi="Verdana" w:cstheme="minorHAnsi"/>
          <w:bCs/>
          <w:sz w:val="18"/>
          <w:szCs w:val="18"/>
        </w:rPr>
      </w:pPr>
      <w:r w:rsidRPr="005767EE">
        <w:rPr>
          <w:rFonts w:ascii="Verdana" w:hAnsi="Verdana" w:cstheme="minorHAnsi"/>
          <w:bCs/>
          <w:sz w:val="18"/>
          <w:szCs w:val="18"/>
        </w:rPr>
        <w:t xml:space="preserve">4) </w:t>
      </w:r>
      <w:r w:rsidRPr="005767EE">
        <w:rPr>
          <w:rFonts w:ascii="Verdana" w:hAnsi="Verdana" w:cstheme="minorHAnsi"/>
          <w:b/>
          <w:bCs/>
          <w:sz w:val="18"/>
          <w:szCs w:val="18"/>
        </w:rPr>
        <w:t>Obszar rewitalizacji</w:t>
      </w:r>
      <w:r w:rsidRPr="005767EE">
        <w:rPr>
          <w:rFonts w:ascii="Verdana" w:hAnsi="Verdana" w:cstheme="minorHAnsi"/>
          <w:bCs/>
          <w:sz w:val="18"/>
          <w:szCs w:val="18"/>
        </w:rPr>
        <w:t xml:space="preserve"> - 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p w:rsidR="00FC4112" w:rsidRPr="005767EE" w:rsidRDefault="00FC4112" w:rsidP="002D40A8">
      <w:pPr>
        <w:jc w:val="both"/>
        <w:rPr>
          <w:rFonts w:ascii="Verdana" w:hAnsi="Verdana" w:cstheme="minorHAnsi"/>
          <w:bCs/>
          <w:sz w:val="18"/>
          <w:szCs w:val="18"/>
        </w:rPr>
      </w:pPr>
      <w:r w:rsidRPr="005767EE">
        <w:rPr>
          <w:rFonts w:ascii="Verdana" w:hAnsi="Verdana" w:cstheme="minorHAnsi"/>
          <w:bCs/>
          <w:sz w:val="18"/>
          <w:szCs w:val="18"/>
        </w:rPr>
        <w:t xml:space="preserve">5) </w:t>
      </w:r>
      <w:r w:rsidRPr="005767EE">
        <w:rPr>
          <w:rFonts w:ascii="Verdana" w:hAnsi="Verdana" w:cstheme="minorHAnsi"/>
          <w:b/>
          <w:bCs/>
          <w:sz w:val="18"/>
          <w:szCs w:val="18"/>
        </w:rPr>
        <w:t>Program rewitalizacji</w:t>
      </w:r>
    </w:p>
    <w:p w:rsidR="00FC4112" w:rsidRPr="005767EE" w:rsidRDefault="00FC4112" w:rsidP="002D40A8">
      <w:pPr>
        <w:ind w:left="284" w:hanging="284"/>
        <w:jc w:val="both"/>
        <w:rPr>
          <w:rFonts w:ascii="Verdana" w:hAnsi="Verdana" w:cstheme="minorHAnsi"/>
          <w:bCs/>
          <w:sz w:val="18"/>
          <w:szCs w:val="18"/>
        </w:rPr>
      </w:pPr>
      <w:r w:rsidRPr="005767EE">
        <w:rPr>
          <w:rFonts w:ascii="Verdana" w:hAnsi="Verdana" w:cstheme="minorHAnsi"/>
          <w:bCs/>
          <w:sz w:val="18"/>
          <w:szCs w:val="18"/>
        </w:rPr>
        <w:t xml:space="preserve">a) inicjowany, opracowany i uchwalony przez radę gminy, na podstawie art. 18 ust. 2 pkt 6 ustawy z dnia 8 marca 1990 r. o samorządzie </w:t>
      </w:r>
      <w:r w:rsidR="009B7368">
        <w:rPr>
          <w:rFonts w:ascii="Verdana" w:hAnsi="Verdana" w:cstheme="minorHAnsi"/>
          <w:bCs/>
          <w:sz w:val="18"/>
          <w:szCs w:val="18"/>
        </w:rPr>
        <w:t>Lokalny</w:t>
      </w:r>
      <w:r w:rsidRPr="005767EE">
        <w:rPr>
          <w:rFonts w:ascii="Verdana" w:hAnsi="Verdana" w:cstheme="minorHAnsi"/>
          <w:bCs/>
          <w:sz w:val="18"/>
          <w:szCs w:val="18"/>
        </w:rPr>
        <w:t>m (Dz. U. z 2013 r. poz. 594, z późn.zm.), wieloletni program działań w sferze społecznej</w:t>
      </w:r>
      <w:r w:rsidR="00161851" w:rsidRPr="005767EE">
        <w:rPr>
          <w:rFonts w:ascii="Verdana" w:hAnsi="Verdana" w:cstheme="minorHAnsi"/>
          <w:bCs/>
          <w:sz w:val="18"/>
          <w:szCs w:val="18"/>
        </w:rPr>
        <w:t>,</w:t>
      </w:r>
      <w:r w:rsidRPr="005767EE">
        <w:rPr>
          <w:rFonts w:ascii="Verdana" w:hAnsi="Verdana" w:cstheme="minorHAnsi"/>
          <w:bCs/>
          <w:sz w:val="18"/>
          <w:szCs w:val="18"/>
        </w:rPr>
        <w:t xml:space="preserve"> gospodarczej</w:t>
      </w:r>
      <w:r w:rsidR="00161851" w:rsidRPr="005767EE">
        <w:rPr>
          <w:rFonts w:ascii="Verdana" w:hAnsi="Verdana" w:cstheme="minorHAnsi"/>
          <w:bCs/>
          <w:sz w:val="18"/>
          <w:szCs w:val="18"/>
        </w:rPr>
        <w:t>,</w:t>
      </w:r>
      <w:r w:rsidRPr="005767EE">
        <w:rPr>
          <w:rFonts w:ascii="Verdana" w:hAnsi="Verdana" w:cstheme="minorHAnsi"/>
          <w:bCs/>
          <w:sz w:val="18"/>
          <w:szCs w:val="18"/>
        </w:rPr>
        <w:t xml:space="preserve"> przestrzenno-funkcjonalnej</w:t>
      </w:r>
      <w:r w:rsidR="00161851" w:rsidRPr="005767EE">
        <w:rPr>
          <w:rFonts w:ascii="Verdana" w:hAnsi="Verdana" w:cstheme="minorHAnsi"/>
          <w:bCs/>
          <w:sz w:val="18"/>
          <w:szCs w:val="18"/>
        </w:rPr>
        <w:t>,</w:t>
      </w:r>
      <w:r w:rsidRPr="005767EE">
        <w:rPr>
          <w:rFonts w:ascii="Verdana" w:hAnsi="Verdana" w:cstheme="minorHAnsi"/>
          <w:bCs/>
          <w:sz w:val="18"/>
          <w:szCs w:val="18"/>
        </w:rPr>
        <w:t xml:space="preserve"> technicznej lub środowiskowej,</w:t>
      </w:r>
      <w:r w:rsidRPr="005767EE">
        <w:rPr>
          <w:rFonts w:ascii="Verdana" w:hAnsi="Verdana" w:cstheme="minorHAnsi"/>
          <w:sz w:val="18"/>
          <w:szCs w:val="18"/>
        </w:rPr>
        <w:t xml:space="preserve"> </w:t>
      </w:r>
      <w:r w:rsidRPr="005767EE">
        <w:rPr>
          <w:rFonts w:ascii="Verdana" w:hAnsi="Verdana" w:cstheme="minorHAnsi"/>
          <w:bCs/>
          <w:sz w:val="18"/>
          <w:szCs w:val="18"/>
        </w:rPr>
        <w:t>zmierzający do wyprowadzenia obszarów rewitalizacji ze stanu kryzysowego oraz stworzenia warunków do ich zrównoważonego rozwoju, stanowiący narzędzie planowania, koordynowania i integrowania różnorodnych aktywności w ramach rewitalizacji (np. lokalne p</w:t>
      </w:r>
      <w:r w:rsidR="00161851" w:rsidRPr="005767EE">
        <w:rPr>
          <w:rFonts w:ascii="Verdana" w:hAnsi="Verdana" w:cstheme="minorHAnsi"/>
          <w:bCs/>
          <w:sz w:val="18"/>
          <w:szCs w:val="18"/>
        </w:rPr>
        <w:t>rogramy rewitalizacji, miejskie</w:t>
      </w:r>
      <w:r w:rsidRPr="005767EE">
        <w:rPr>
          <w:rFonts w:ascii="Verdana" w:hAnsi="Verdana" w:cstheme="minorHAnsi"/>
          <w:bCs/>
          <w:sz w:val="18"/>
          <w:szCs w:val="18"/>
        </w:rPr>
        <w:t xml:space="preserve"> programy rewitalizacji);</w:t>
      </w:r>
    </w:p>
    <w:p w:rsidR="00FC4112" w:rsidRPr="005767EE" w:rsidRDefault="00FC4112" w:rsidP="002D40A8">
      <w:pPr>
        <w:ind w:left="284" w:hanging="284"/>
        <w:jc w:val="both"/>
        <w:rPr>
          <w:rFonts w:ascii="Verdana" w:hAnsi="Verdana" w:cstheme="minorHAnsi"/>
          <w:bCs/>
          <w:sz w:val="18"/>
          <w:szCs w:val="18"/>
        </w:rPr>
      </w:pPr>
      <w:r w:rsidRPr="005767EE">
        <w:rPr>
          <w:rFonts w:ascii="Verdana" w:hAnsi="Verdana" w:cstheme="minorHAnsi"/>
          <w:bCs/>
          <w:sz w:val="18"/>
          <w:szCs w:val="18"/>
        </w:rPr>
        <w:t xml:space="preserve">b) </w:t>
      </w:r>
      <w:r w:rsidR="009B7368">
        <w:rPr>
          <w:rFonts w:ascii="Verdana" w:hAnsi="Verdana" w:cstheme="minorHAnsi"/>
          <w:bCs/>
          <w:sz w:val="18"/>
          <w:szCs w:val="18"/>
        </w:rPr>
        <w:t>Lokalny</w:t>
      </w:r>
      <w:r w:rsidRPr="005767EE">
        <w:rPr>
          <w:rFonts w:ascii="Verdana" w:hAnsi="Verdana" w:cstheme="minorHAnsi"/>
          <w:bCs/>
          <w:sz w:val="18"/>
          <w:szCs w:val="18"/>
        </w:rPr>
        <w:t xml:space="preserve"> program rewitalizacji, o którym mowa w art. 14 ust. 1 ustawy z dnia 9 października 2015 r. o rewitalizacji (Dz. U. z 2015 r. poz. 1777).</w:t>
      </w:r>
    </w:p>
    <w:p w:rsidR="00FC4112" w:rsidRPr="005767EE" w:rsidRDefault="00FC4112" w:rsidP="002D40A8">
      <w:pPr>
        <w:pStyle w:val="Default"/>
        <w:spacing w:line="276" w:lineRule="auto"/>
        <w:jc w:val="both"/>
        <w:rPr>
          <w:rFonts w:ascii="Verdana" w:hAnsi="Verdana" w:cstheme="minorHAnsi"/>
          <w:bCs/>
          <w:color w:val="auto"/>
          <w:sz w:val="18"/>
          <w:szCs w:val="18"/>
        </w:rPr>
      </w:pPr>
      <w:r w:rsidRPr="005767EE">
        <w:rPr>
          <w:rFonts w:ascii="Verdana" w:hAnsi="Verdana" w:cstheme="minorHAnsi"/>
          <w:bCs/>
          <w:color w:val="auto"/>
          <w:sz w:val="18"/>
          <w:szCs w:val="18"/>
        </w:rPr>
        <w:t xml:space="preserve">6) </w:t>
      </w:r>
      <w:r w:rsidRPr="005767EE">
        <w:rPr>
          <w:rFonts w:ascii="Verdana" w:hAnsi="Verdana" w:cstheme="minorHAnsi"/>
          <w:b/>
          <w:bCs/>
          <w:color w:val="auto"/>
          <w:sz w:val="18"/>
          <w:szCs w:val="18"/>
        </w:rPr>
        <w:t>Projekt rewitalizacyjny</w:t>
      </w:r>
      <w:r w:rsidRPr="005767EE">
        <w:rPr>
          <w:rFonts w:ascii="Verdana" w:hAnsi="Verdana" w:cstheme="minorHAnsi"/>
          <w:bCs/>
          <w:color w:val="auto"/>
          <w:sz w:val="18"/>
          <w:szCs w:val="18"/>
        </w:rPr>
        <w:t xml:space="preserve"> - projekt w rozumieniu art. 2 pkt 18 ustawy</w:t>
      </w:r>
      <w:r w:rsidR="004F3665" w:rsidRPr="005767EE">
        <w:rPr>
          <w:rFonts w:ascii="Verdana" w:hAnsi="Verdana" w:cstheme="minorHAnsi"/>
          <w:bCs/>
          <w:color w:val="auto"/>
          <w:sz w:val="18"/>
          <w:szCs w:val="18"/>
        </w:rPr>
        <w:t xml:space="preserve"> </w:t>
      </w:r>
      <w:r w:rsidR="004F3665" w:rsidRPr="005767EE">
        <w:rPr>
          <w:rFonts w:ascii="Verdana" w:hAnsi="Verdana" w:cs="Times New Roman"/>
          <w:bCs/>
          <w:color w:val="auto"/>
          <w:sz w:val="18"/>
          <w:szCs w:val="18"/>
        </w:rPr>
        <w:t>o zasadach realizacji programów w zakresie polityki spójności finansowanych w perspektywie finansowej 2014–2020</w:t>
      </w:r>
      <w:r w:rsidRPr="005767EE">
        <w:rPr>
          <w:rFonts w:ascii="Verdana" w:hAnsi="Verdana" w:cstheme="minorHAnsi"/>
          <w:bCs/>
          <w:color w:val="auto"/>
          <w:sz w:val="18"/>
          <w:szCs w:val="18"/>
        </w:rPr>
        <w:t xml:space="preserve">, </w:t>
      </w:r>
      <w:r w:rsidRPr="005767EE">
        <w:rPr>
          <w:rFonts w:ascii="Verdana" w:hAnsi="Verdana" w:cstheme="minorHAnsi"/>
          <w:bCs/>
          <w:color w:val="auto"/>
          <w:sz w:val="18"/>
          <w:szCs w:val="18"/>
        </w:rPr>
        <w:lastRenderedPageBreak/>
        <w:t>wynikający z programu rewitalizacji, tj. zaplanowany w programie rewitalizacji i ukierunkowany na osiągnięcie jego celów albo logicznie powiązany z treścią i celami programu rewitalizacji, zgłoszony do objęcia albo objęty współfinansowaniem UE z jednego z funduszy strukturalnych albo Funduszu Spójności w ramach programu operacyjnego. Wynikanie projektu rewitalizac</w:t>
      </w:r>
      <w:r w:rsidR="006408DF" w:rsidRPr="005767EE">
        <w:rPr>
          <w:rFonts w:ascii="Verdana" w:hAnsi="Verdana" w:cstheme="minorHAnsi"/>
          <w:bCs/>
          <w:color w:val="auto"/>
          <w:sz w:val="18"/>
          <w:szCs w:val="18"/>
        </w:rPr>
        <w:t xml:space="preserve">yjnego z programu rewitalizacji </w:t>
      </w:r>
      <w:r w:rsidRPr="005767EE">
        <w:rPr>
          <w:rFonts w:ascii="Verdana" w:hAnsi="Verdana" w:cstheme="minorHAnsi"/>
          <w:bCs/>
          <w:color w:val="auto"/>
          <w:sz w:val="18"/>
          <w:szCs w:val="18"/>
        </w:rPr>
        <w:t>oznacza zatem albo wskazanie (wymienienie) go wprost w programie rewitalizacji albo określenie go w ogólnym (zbiorczym) opisie innych, uzupełniających rodzajów działań rewitalizacyjnych.</w:t>
      </w:r>
    </w:p>
    <w:p w:rsidR="004F3665" w:rsidRPr="005767EE" w:rsidRDefault="004F3665" w:rsidP="002D40A8">
      <w:pPr>
        <w:pStyle w:val="Default"/>
        <w:spacing w:line="276" w:lineRule="auto"/>
        <w:jc w:val="both"/>
        <w:rPr>
          <w:rFonts w:ascii="Verdana" w:hAnsi="Verdana" w:cstheme="minorHAnsi"/>
          <w:bCs/>
          <w:color w:val="auto"/>
          <w:sz w:val="18"/>
          <w:szCs w:val="18"/>
        </w:rPr>
      </w:pPr>
    </w:p>
    <w:p w:rsidR="00700BF2" w:rsidRPr="005767EE" w:rsidRDefault="00700BF2" w:rsidP="002D40A8">
      <w:pPr>
        <w:pStyle w:val="Default"/>
        <w:jc w:val="both"/>
        <w:rPr>
          <w:rFonts w:ascii="Verdana" w:hAnsi="Verdana"/>
          <w:color w:val="auto"/>
          <w:sz w:val="18"/>
          <w:szCs w:val="18"/>
        </w:rPr>
      </w:pP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ASOS </w:t>
      </w:r>
      <w:r w:rsidRPr="005767EE">
        <w:rPr>
          <w:rFonts w:ascii="Verdana" w:hAnsi="Verdana"/>
          <w:color w:val="auto"/>
          <w:sz w:val="18"/>
          <w:szCs w:val="18"/>
        </w:rPr>
        <w:t>– Rządowy Program na rzecz Aktywności Społecznej Osób Starszych</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EFRR </w:t>
      </w:r>
      <w:r w:rsidRPr="005767EE">
        <w:rPr>
          <w:rFonts w:ascii="Verdana" w:hAnsi="Verdana"/>
          <w:color w:val="auto"/>
          <w:sz w:val="18"/>
          <w:szCs w:val="18"/>
        </w:rPr>
        <w:t>– Europejski Fundusz Rozwoju Regionalnego</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EFS </w:t>
      </w:r>
      <w:r w:rsidRPr="005767EE">
        <w:rPr>
          <w:rFonts w:ascii="Verdana" w:hAnsi="Verdana"/>
          <w:color w:val="auto"/>
          <w:sz w:val="18"/>
          <w:szCs w:val="18"/>
        </w:rPr>
        <w:t>– Europejski Fundusz Społeczny</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FIO </w:t>
      </w:r>
      <w:r w:rsidRPr="005767EE">
        <w:rPr>
          <w:rFonts w:ascii="Verdana" w:hAnsi="Verdana"/>
          <w:color w:val="auto"/>
          <w:sz w:val="18"/>
          <w:szCs w:val="18"/>
        </w:rPr>
        <w:t>– Program Fundusz Inicjatyw Obywatelskich na lata 2014-2020</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FS </w:t>
      </w:r>
      <w:r w:rsidRPr="005767EE">
        <w:rPr>
          <w:rFonts w:ascii="Verdana" w:hAnsi="Verdana"/>
          <w:color w:val="auto"/>
          <w:sz w:val="18"/>
          <w:szCs w:val="18"/>
        </w:rPr>
        <w:t>– Fundusz Spójności</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GUS </w:t>
      </w:r>
      <w:r w:rsidRPr="005767EE">
        <w:rPr>
          <w:rFonts w:ascii="Verdana" w:hAnsi="Verdana"/>
          <w:color w:val="auto"/>
          <w:sz w:val="18"/>
          <w:szCs w:val="18"/>
        </w:rPr>
        <w:t>– Główny Urząd Statystyczny,</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JST </w:t>
      </w:r>
      <w:r w:rsidRPr="005767EE">
        <w:rPr>
          <w:rFonts w:ascii="Verdana" w:hAnsi="Verdana"/>
          <w:color w:val="auto"/>
          <w:sz w:val="18"/>
          <w:szCs w:val="18"/>
        </w:rPr>
        <w:t>– jednostka samorządu terytorialnego,</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LPR </w:t>
      </w:r>
      <w:r w:rsidRPr="005767EE">
        <w:rPr>
          <w:rFonts w:ascii="Verdana" w:hAnsi="Verdana"/>
          <w:color w:val="auto"/>
          <w:sz w:val="18"/>
          <w:szCs w:val="18"/>
        </w:rPr>
        <w:t>– Lokalny Program Rewitalizacji</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PDK </w:t>
      </w:r>
      <w:r w:rsidRPr="005767EE">
        <w:rPr>
          <w:rFonts w:ascii="Verdana" w:hAnsi="Verdana"/>
          <w:color w:val="auto"/>
          <w:sz w:val="18"/>
          <w:szCs w:val="18"/>
        </w:rPr>
        <w:t>– Program Dziedzictwo Kulturowe</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PE </w:t>
      </w:r>
      <w:r w:rsidRPr="005767EE">
        <w:rPr>
          <w:rFonts w:ascii="Verdana" w:hAnsi="Verdana"/>
          <w:color w:val="auto"/>
          <w:sz w:val="18"/>
          <w:szCs w:val="18"/>
        </w:rPr>
        <w:t>– Program Edukacja</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POIiŚ </w:t>
      </w:r>
      <w:r w:rsidRPr="005767EE">
        <w:rPr>
          <w:rFonts w:ascii="Verdana" w:hAnsi="Verdana"/>
          <w:color w:val="auto"/>
          <w:sz w:val="18"/>
          <w:szCs w:val="18"/>
        </w:rPr>
        <w:t>– Program Operacyjny Infrastruktura i Środowisko</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PRIK </w:t>
      </w:r>
      <w:r w:rsidRPr="005767EE">
        <w:rPr>
          <w:rFonts w:ascii="Verdana" w:hAnsi="Verdana"/>
          <w:color w:val="auto"/>
          <w:sz w:val="18"/>
          <w:szCs w:val="18"/>
        </w:rPr>
        <w:t>– Program Rozwój Infrastruktury Kultury</w:t>
      </w:r>
    </w:p>
    <w:p w:rsidR="00700BF2" w:rsidRPr="005767EE" w:rsidRDefault="00700BF2"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 xml:space="preserve">RDOŚ </w:t>
      </w:r>
      <w:r w:rsidRPr="005767EE">
        <w:rPr>
          <w:rFonts w:ascii="Verdana" w:hAnsi="Verdana"/>
          <w:color w:val="auto"/>
          <w:sz w:val="18"/>
          <w:szCs w:val="18"/>
        </w:rPr>
        <w:t>– Regionalna Dyrekcja Ochrony Środowiska,</w:t>
      </w:r>
    </w:p>
    <w:p w:rsidR="00161851" w:rsidRPr="005767EE" w:rsidRDefault="00161851" w:rsidP="002D40A8">
      <w:pPr>
        <w:pStyle w:val="Default"/>
        <w:numPr>
          <w:ilvl w:val="0"/>
          <w:numId w:val="8"/>
        </w:numPr>
        <w:spacing w:after="25"/>
        <w:jc w:val="both"/>
        <w:rPr>
          <w:rFonts w:ascii="Verdana" w:hAnsi="Verdana"/>
          <w:color w:val="auto"/>
          <w:sz w:val="18"/>
          <w:szCs w:val="18"/>
        </w:rPr>
      </w:pPr>
      <w:r w:rsidRPr="005767EE">
        <w:rPr>
          <w:rFonts w:ascii="Verdana" w:hAnsi="Verdana"/>
          <w:b/>
          <w:bCs/>
          <w:color w:val="auto"/>
          <w:sz w:val="18"/>
          <w:szCs w:val="18"/>
        </w:rPr>
        <w:t>RPO W</w:t>
      </w:r>
      <w:r w:rsidR="006408DF" w:rsidRPr="005767EE">
        <w:rPr>
          <w:rFonts w:ascii="Verdana" w:hAnsi="Verdana"/>
          <w:b/>
          <w:bCs/>
          <w:color w:val="auto"/>
          <w:sz w:val="18"/>
          <w:szCs w:val="18"/>
        </w:rPr>
        <w:t>M</w:t>
      </w:r>
      <w:r w:rsidR="00700BF2" w:rsidRPr="005767EE">
        <w:rPr>
          <w:rFonts w:ascii="Verdana" w:hAnsi="Verdana"/>
          <w:b/>
          <w:bCs/>
          <w:color w:val="auto"/>
          <w:sz w:val="18"/>
          <w:szCs w:val="18"/>
        </w:rPr>
        <w:t xml:space="preserve"> 2014-2020 </w:t>
      </w:r>
      <w:r w:rsidR="00700BF2" w:rsidRPr="005767EE">
        <w:rPr>
          <w:rFonts w:ascii="Verdana" w:hAnsi="Verdana"/>
          <w:color w:val="auto"/>
          <w:sz w:val="18"/>
          <w:szCs w:val="18"/>
        </w:rPr>
        <w:t xml:space="preserve">– Regionalny Program Operacyjny Województwa </w:t>
      </w:r>
      <w:r w:rsidR="006408DF" w:rsidRPr="005767EE">
        <w:rPr>
          <w:rFonts w:ascii="Verdana" w:hAnsi="Verdana"/>
          <w:color w:val="auto"/>
          <w:sz w:val="18"/>
          <w:szCs w:val="18"/>
        </w:rPr>
        <w:t>Mazowieckiego</w:t>
      </w:r>
      <w:r w:rsidRPr="005767EE">
        <w:rPr>
          <w:rFonts w:ascii="Verdana" w:hAnsi="Verdana"/>
          <w:color w:val="auto"/>
          <w:sz w:val="18"/>
          <w:szCs w:val="18"/>
        </w:rPr>
        <w:t xml:space="preserve"> </w:t>
      </w:r>
      <w:r w:rsidR="00700BF2" w:rsidRPr="005767EE">
        <w:rPr>
          <w:rFonts w:ascii="Verdana" w:hAnsi="Verdana"/>
          <w:color w:val="auto"/>
          <w:sz w:val="18"/>
          <w:szCs w:val="18"/>
        </w:rPr>
        <w:t>na lata 2014-2020</w:t>
      </w:r>
    </w:p>
    <w:p w:rsidR="00700BF2" w:rsidRPr="005767EE" w:rsidRDefault="00700BF2" w:rsidP="002D40A8">
      <w:pPr>
        <w:pStyle w:val="Default"/>
        <w:numPr>
          <w:ilvl w:val="0"/>
          <w:numId w:val="8"/>
        </w:numPr>
        <w:spacing w:after="25"/>
        <w:jc w:val="both"/>
        <w:rPr>
          <w:rFonts w:ascii="Verdana" w:hAnsi="Verdana"/>
          <w:color w:val="auto"/>
          <w:sz w:val="18"/>
          <w:szCs w:val="18"/>
          <w:lang w:val="en-US"/>
        </w:rPr>
      </w:pPr>
      <w:r w:rsidRPr="005767EE">
        <w:rPr>
          <w:rFonts w:ascii="Verdana" w:hAnsi="Verdana"/>
          <w:b/>
          <w:bCs/>
          <w:color w:val="auto"/>
          <w:sz w:val="18"/>
          <w:szCs w:val="18"/>
          <w:lang w:val="en-US"/>
        </w:rPr>
        <w:t xml:space="preserve">SWOT </w:t>
      </w:r>
      <w:r w:rsidRPr="005767EE">
        <w:rPr>
          <w:rFonts w:ascii="Verdana" w:hAnsi="Verdana"/>
          <w:color w:val="auto"/>
          <w:sz w:val="18"/>
          <w:szCs w:val="18"/>
          <w:lang w:val="en-US"/>
        </w:rPr>
        <w:t>– strengths (silne strony), weaknesses (słabe strony), opportunities (szanse) i threats (zagrożenia),</w:t>
      </w:r>
    </w:p>
    <w:p w:rsidR="00700BF2" w:rsidRPr="005767EE" w:rsidRDefault="00700BF2"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WFOŚiGW </w:t>
      </w:r>
      <w:r w:rsidRPr="005767EE">
        <w:rPr>
          <w:rFonts w:ascii="Verdana" w:hAnsi="Verdana"/>
          <w:color w:val="auto"/>
          <w:sz w:val="18"/>
          <w:szCs w:val="18"/>
        </w:rPr>
        <w:t xml:space="preserve">– Wojewódzki Fundusz Ochrony Środowiska i Gospodarki Wodnej w </w:t>
      </w:r>
      <w:r w:rsidR="006408DF" w:rsidRPr="005767EE">
        <w:rPr>
          <w:rFonts w:ascii="Verdana" w:hAnsi="Verdana"/>
          <w:color w:val="auto"/>
          <w:sz w:val="18"/>
          <w:szCs w:val="18"/>
        </w:rPr>
        <w:t>Warszawie</w:t>
      </w:r>
    </w:p>
    <w:p w:rsidR="00032877" w:rsidRPr="005767EE" w:rsidRDefault="00032877"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MŚP </w:t>
      </w:r>
      <w:r w:rsidRPr="005767EE">
        <w:rPr>
          <w:rFonts w:ascii="Verdana" w:hAnsi="Verdana"/>
          <w:color w:val="auto"/>
          <w:sz w:val="18"/>
          <w:szCs w:val="18"/>
        </w:rPr>
        <w:t>– sektor Małych i Średnich Przedsiębiorstw</w:t>
      </w:r>
    </w:p>
    <w:p w:rsidR="00032877" w:rsidRPr="005767EE" w:rsidRDefault="00032877"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B+R </w:t>
      </w:r>
      <w:r w:rsidRPr="005767EE">
        <w:rPr>
          <w:rFonts w:ascii="Verdana" w:hAnsi="Verdana"/>
          <w:color w:val="auto"/>
          <w:sz w:val="18"/>
          <w:szCs w:val="18"/>
        </w:rPr>
        <w:t>– prace badawczo rozwojowe</w:t>
      </w:r>
    </w:p>
    <w:p w:rsidR="00032877" w:rsidRPr="005767EE" w:rsidRDefault="00032877"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POIiŚ </w:t>
      </w:r>
      <w:r w:rsidRPr="005767EE">
        <w:rPr>
          <w:rFonts w:ascii="Verdana" w:hAnsi="Verdana"/>
          <w:color w:val="auto"/>
          <w:sz w:val="18"/>
          <w:szCs w:val="18"/>
        </w:rPr>
        <w:t>– Program Operacyjny Infrastruktura i Środowisko</w:t>
      </w:r>
    </w:p>
    <w:p w:rsidR="00032877" w:rsidRPr="005767EE" w:rsidRDefault="00032877"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POWER </w:t>
      </w:r>
      <w:r w:rsidRPr="005767EE">
        <w:rPr>
          <w:rFonts w:ascii="Verdana" w:hAnsi="Verdana"/>
          <w:color w:val="auto"/>
          <w:sz w:val="18"/>
          <w:szCs w:val="18"/>
        </w:rPr>
        <w:t>– Program Operacyjny Wiedza Edukacja Rozwój</w:t>
      </w:r>
    </w:p>
    <w:p w:rsidR="00032877" w:rsidRPr="005767EE" w:rsidRDefault="00032877"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PPP </w:t>
      </w:r>
      <w:r w:rsidRPr="005767EE">
        <w:rPr>
          <w:rFonts w:ascii="Verdana" w:hAnsi="Verdana"/>
          <w:color w:val="auto"/>
          <w:sz w:val="18"/>
          <w:szCs w:val="18"/>
        </w:rPr>
        <w:t>– Partnerstwo Publiczno – Prywatne</w:t>
      </w:r>
    </w:p>
    <w:p w:rsidR="00032877" w:rsidRPr="005767EE" w:rsidRDefault="00032877"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EFRR </w:t>
      </w:r>
      <w:r w:rsidRPr="005767EE">
        <w:rPr>
          <w:rFonts w:ascii="Verdana" w:hAnsi="Verdana"/>
          <w:color w:val="auto"/>
          <w:sz w:val="18"/>
          <w:szCs w:val="18"/>
        </w:rPr>
        <w:t>– Europejski Fundusz Rozwoju Regionalnego</w:t>
      </w:r>
    </w:p>
    <w:p w:rsidR="00032877" w:rsidRPr="005767EE" w:rsidRDefault="00032877"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EFS </w:t>
      </w:r>
      <w:r w:rsidRPr="005767EE">
        <w:rPr>
          <w:rFonts w:ascii="Verdana" w:hAnsi="Verdana"/>
          <w:color w:val="auto"/>
          <w:sz w:val="18"/>
          <w:szCs w:val="18"/>
        </w:rPr>
        <w:t>– Europejski Fundusz Społeczny</w:t>
      </w:r>
    </w:p>
    <w:p w:rsidR="00032877" w:rsidRPr="005767EE" w:rsidRDefault="00032877"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IZ </w:t>
      </w:r>
      <w:r w:rsidRPr="005767EE">
        <w:rPr>
          <w:rFonts w:ascii="Verdana" w:hAnsi="Verdana"/>
          <w:color w:val="auto"/>
          <w:sz w:val="18"/>
          <w:szCs w:val="18"/>
        </w:rPr>
        <w:t>– Instytucja Zarządzająca</w:t>
      </w:r>
    </w:p>
    <w:p w:rsidR="00820084" w:rsidRPr="005767EE" w:rsidRDefault="00820084"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IZRPO </w:t>
      </w:r>
      <w:r w:rsidRPr="005767EE">
        <w:rPr>
          <w:rFonts w:ascii="Verdana" w:hAnsi="Verdana"/>
          <w:color w:val="auto"/>
          <w:sz w:val="18"/>
          <w:szCs w:val="18"/>
        </w:rPr>
        <w:t>– Instytucja Zarządzająca Regionalnym Programem Operacyjnym</w:t>
      </w:r>
    </w:p>
    <w:p w:rsidR="00032877" w:rsidRPr="005767EE" w:rsidRDefault="00032877"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SzOOP </w:t>
      </w:r>
      <w:r w:rsidRPr="005767EE">
        <w:rPr>
          <w:rFonts w:ascii="Verdana" w:hAnsi="Verdana"/>
          <w:color w:val="auto"/>
          <w:sz w:val="18"/>
          <w:szCs w:val="18"/>
        </w:rPr>
        <w:t>– Szczegółowy Opis Osi Priorytetowych</w:t>
      </w:r>
    </w:p>
    <w:p w:rsidR="00820084" w:rsidRPr="005767EE" w:rsidRDefault="00820084"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NPR </w:t>
      </w:r>
      <w:r w:rsidRPr="005767EE">
        <w:rPr>
          <w:rFonts w:ascii="Verdana" w:hAnsi="Verdana"/>
          <w:color w:val="auto"/>
          <w:sz w:val="18"/>
          <w:szCs w:val="18"/>
        </w:rPr>
        <w:t>– Narodowy Plan Rewitalizacji</w:t>
      </w:r>
    </w:p>
    <w:p w:rsidR="0060079A" w:rsidRPr="005767EE" w:rsidRDefault="0060079A" w:rsidP="002D40A8">
      <w:pPr>
        <w:pStyle w:val="Default"/>
        <w:numPr>
          <w:ilvl w:val="0"/>
          <w:numId w:val="8"/>
        </w:numPr>
        <w:jc w:val="both"/>
        <w:rPr>
          <w:rFonts w:ascii="Verdana" w:hAnsi="Verdana"/>
          <w:color w:val="auto"/>
          <w:sz w:val="18"/>
          <w:szCs w:val="18"/>
        </w:rPr>
      </w:pPr>
      <w:r w:rsidRPr="005767EE">
        <w:rPr>
          <w:rFonts w:ascii="Verdana" w:hAnsi="Verdana"/>
          <w:b/>
          <w:color w:val="auto"/>
          <w:sz w:val="18"/>
          <w:szCs w:val="18"/>
        </w:rPr>
        <w:t xml:space="preserve">UM </w:t>
      </w:r>
      <w:r w:rsidRPr="005767EE">
        <w:rPr>
          <w:rFonts w:ascii="Verdana" w:hAnsi="Verdana"/>
          <w:color w:val="auto"/>
          <w:sz w:val="18"/>
          <w:szCs w:val="18"/>
        </w:rPr>
        <w:t>– Umowa Partnerstwa</w:t>
      </w:r>
    </w:p>
    <w:p w:rsidR="00FC4112" w:rsidRPr="005767EE" w:rsidRDefault="00FC4112" w:rsidP="002D40A8">
      <w:pPr>
        <w:jc w:val="both"/>
        <w:rPr>
          <w:rFonts w:ascii="Verdana" w:hAnsi="Verdana"/>
          <w:color w:val="FF0000"/>
          <w:sz w:val="18"/>
          <w:szCs w:val="18"/>
        </w:rPr>
      </w:pPr>
    </w:p>
    <w:p w:rsidR="004F3665" w:rsidRPr="005767EE" w:rsidRDefault="004F3665" w:rsidP="002D40A8">
      <w:pPr>
        <w:jc w:val="both"/>
        <w:rPr>
          <w:rFonts w:ascii="Verdana" w:hAnsi="Verdana"/>
          <w:color w:val="FF0000"/>
          <w:sz w:val="18"/>
          <w:szCs w:val="18"/>
        </w:rPr>
      </w:pPr>
    </w:p>
    <w:p w:rsidR="000A3042" w:rsidRPr="005767EE" w:rsidRDefault="000A3042" w:rsidP="002D40A8">
      <w:pPr>
        <w:jc w:val="both"/>
        <w:rPr>
          <w:rFonts w:ascii="Verdana" w:hAnsi="Verdana"/>
          <w:color w:val="FF0000"/>
          <w:sz w:val="18"/>
          <w:szCs w:val="18"/>
        </w:rPr>
      </w:pPr>
      <w:r w:rsidRPr="005767EE">
        <w:rPr>
          <w:rFonts w:ascii="Verdana" w:hAnsi="Verdana"/>
          <w:color w:val="FF0000"/>
          <w:sz w:val="18"/>
          <w:szCs w:val="18"/>
        </w:rPr>
        <w:br w:type="page"/>
      </w:r>
    </w:p>
    <w:p w:rsidR="004F3665" w:rsidRPr="005767EE" w:rsidRDefault="004F3665" w:rsidP="002D40A8">
      <w:pPr>
        <w:jc w:val="both"/>
        <w:rPr>
          <w:rFonts w:ascii="Verdana" w:hAnsi="Verdana"/>
          <w:color w:val="FF0000"/>
          <w:sz w:val="18"/>
          <w:szCs w:val="18"/>
        </w:rPr>
      </w:pPr>
    </w:p>
    <w:p w:rsidR="004F3665" w:rsidRPr="005767EE" w:rsidRDefault="002B505B" w:rsidP="002D40A8">
      <w:pPr>
        <w:jc w:val="both"/>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661312" behindDoc="0" locked="0" layoutInCell="1" allowOverlap="1">
                <wp:simplePos x="0" y="0"/>
                <wp:positionH relativeFrom="column">
                  <wp:posOffset>986155</wp:posOffset>
                </wp:positionH>
                <wp:positionV relativeFrom="paragraph">
                  <wp:posOffset>104140</wp:posOffset>
                </wp:positionV>
                <wp:extent cx="3914775" cy="2000250"/>
                <wp:effectExtent l="0" t="0" r="28575" b="1905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4F3665">
                            <w:pPr>
                              <w:jc w:val="center"/>
                              <w:rPr>
                                <w:rFonts w:ascii="Verdana" w:hAnsi="Verdana"/>
                                <w:b/>
                              </w:rPr>
                            </w:pPr>
                            <w:r w:rsidRPr="002A3C76">
                              <w:rPr>
                                <w:rFonts w:ascii="Verdana" w:hAnsi="Verdana"/>
                                <w:b/>
                              </w:rPr>
                              <w:t xml:space="preserve">ROZDZIAŁ </w:t>
                            </w:r>
                            <w:r>
                              <w:rPr>
                                <w:rFonts w:ascii="Verdana" w:hAnsi="Verdana"/>
                                <w:b/>
                              </w:rPr>
                              <w:t>II</w:t>
                            </w:r>
                          </w:p>
                          <w:p w:rsidR="00DA33AE" w:rsidRPr="00C11955" w:rsidRDefault="00DA33AE" w:rsidP="004F3665">
                            <w:pPr>
                              <w:spacing w:after="0" w:line="264" w:lineRule="auto"/>
                              <w:jc w:val="center"/>
                              <w:rPr>
                                <w:b/>
                                <w:sz w:val="23"/>
                                <w:szCs w:val="23"/>
                              </w:rPr>
                            </w:pPr>
                            <w:r w:rsidRPr="00C11955">
                              <w:rPr>
                                <w:b/>
                                <w:sz w:val="23"/>
                                <w:szCs w:val="23"/>
                              </w:rPr>
                              <w:t>WPROWADZENIE</w:t>
                            </w:r>
                          </w:p>
                          <w:p w:rsidR="00DA33AE" w:rsidRPr="002A3C76" w:rsidRDefault="00DA33AE" w:rsidP="004F3665">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64" style="position:absolute;left:0;text-align:left;margin-left:77.65pt;margin-top:8.2pt;width:308.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">
                <v:textbox>
                  <w:txbxContent>
                    <w:p w:rsidR="00DA33AE" w:rsidRDefault="00DA33AE" w:rsidP="004F3665">
                      <w:pPr>
                        <w:jc w:val="center"/>
                        <w:rPr>
                          <w:rFonts w:ascii="Verdana" w:hAnsi="Verdana"/>
                          <w:b/>
                        </w:rPr>
                      </w:pPr>
                      <w:r w:rsidRPr="002A3C76">
                        <w:rPr>
                          <w:rFonts w:ascii="Verdana" w:hAnsi="Verdana"/>
                          <w:b/>
                        </w:rPr>
                        <w:t xml:space="preserve">ROZDZIAŁ </w:t>
                      </w:r>
                      <w:r>
                        <w:rPr>
                          <w:rFonts w:ascii="Verdana" w:hAnsi="Verdana"/>
                          <w:b/>
                        </w:rPr>
                        <w:t>II</w:t>
                      </w:r>
                    </w:p>
                    <w:p w:rsidR="00DA33AE" w:rsidRPr="00C11955" w:rsidRDefault="00DA33AE" w:rsidP="004F3665">
                      <w:pPr>
                        <w:spacing w:after="0" w:line="264" w:lineRule="auto"/>
                        <w:jc w:val="center"/>
                        <w:rPr>
                          <w:b/>
                          <w:sz w:val="23"/>
                          <w:szCs w:val="23"/>
                        </w:rPr>
                      </w:pPr>
                      <w:r w:rsidRPr="00C11955">
                        <w:rPr>
                          <w:b/>
                          <w:sz w:val="23"/>
                          <w:szCs w:val="23"/>
                        </w:rPr>
                        <w:t>WPROWADZENIE</w:t>
                      </w:r>
                    </w:p>
                    <w:p w:rsidR="00DA33AE" w:rsidRPr="002A3C76" w:rsidRDefault="00DA33AE" w:rsidP="004F3665">
                      <w:pPr>
                        <w:jc w:val="center"/>
                        <w:rPr>
                          <w:rFonts w:ascii="Verdana" w:hAnsi="Verdana"/>
                          <w:b/>
                        </w:rPr>
                      </w:pPr>
                    </w:p>
                  </w:txbxContent>
                </v:textbox>
              </v:shape>
            </w:pict>
          </mc:Fallback>
        </mc:AlternateContent>
      </w:r>
    </w:p>
    <w:p w:rsidR="004F3665" w:rsidRPr="005767EE" w:rsidRDefault="004F3665" w:rsidP="002D40A8">
      <w:pPr>
        <w:jc w:val="both"/>
        <w:rPr>
          <w:rFonts w:ascii="Verdana" w:hAnsi="Verdana"/>
          <w:color w:val="FF0000"/>
          <w:sz w:val="18"/>
          <w:szCs w:val="18"/>
        </w:rPr>
      </w:pPr>
    </w:p>
    <w:p w:rsidR="004F3665" w:rsidRPr="005767EE" w:rsidRDefault="004F3665" w:rsidP="002D40A8">
      <w:pPr>
        <w:jc w:val="both"/>
        <w:rPr>
          <w:rFonts w:ascii="Verdana" w:hAnsi="Verdana"/>
          <w:color w:val="FF0000"/>
          <w:sz w:val="18"/>
          <w:szCs w:val="18"/>
        </w:rPr>
      </w:pPr>
    </w:p>
    <w:p w:rsidR="004F3665" w:rsidRPr="005767EE" w:rsidRDefault="004F3665" w:rsidP="002D40A8">
      <w:pPr>
        <w:jc w:val="both"/>
        <w:rPr>
          <w:rFonts w:ascii="Verdana" w:hAnsi="Verdana"/>
          <w:color w:val="FF0000"/>
          <w:sz w:val="18"/>
          <w:szCs w:val="18"/>
        </w:rPr>
      </w:pPr>
    </w:p>
    <w:p w:rsidR="004F3665" w:rsidRPr="005767EE" w:rsidRDefault="004F3665" w:rsidP="002D40A8">
      <w:pPr>
        <w:jc w:val="both"/>
        <w:rPr>
          <w:rFonts w:ascii="Verdana" w:hAnsi="Verdana"/>
          <w:color w:val="FF0000"/>
          <w:sz w:val="18"/>
          <w:szCs w:val="18"/>
        </w:rPr>
      </w:pPr>
    </w:p>
    <w:p w:rsidR="004F3665" w:rsidRPr="005767EE" w:rsidRDefault="004F3665" w:rsidP="002D40A8">
      <w:pPr>
        <w:jc w:val="both"/>
        <w:rPr>
          <w:rFonts w:ascii="Verdana" w:hAnsi="Verdana"/>
          <w:color w:val="FF0000"/>
          <w:sz w:val="18"/>
          <w:szCs w:val="18"/>
        </w:rPr>
      </w:pPr>
    </w:p>
    <w:p w:rsidR="004F3665" w:rsidRPr="005767EE" w:rsidRDefault="004F3665" w:rsidP="002D40A8">
      <w:pPr>
        <w:jc w:val="both"/>
        <w:rPr>
          <w:rFonts w:ascii="Verdana" w:hAnsi="Verdana"/>
          <w:color w:val="FF0000"/>
          <w:sz w:val="18"/>
          <w:szCs w:val="18"/>
        </w:rPr>
      </w:pPr>
    </w:p>
    <w:p w:rsidR="004F3665" w:rsidRPr="005767EE" w:rsidRDefault="004F3665" w:rsidP="002D40A8">
      <w:pPr>
        <w:pStyle w:val="Default"/>
        <w:spacing w:line="360" w:lineRule="auto"/>
        <w:jc w:val="both"/>
        <w:rPr>
          <w:rFonts w:ascii="Verdana" w:hAnsi="Verdana"/>
          <w:color w:val="FF0000"/>
          <w:sz w:val="18"/>
          <w:szCs w:val="18"/>
        </w:rPr>
      </w:pPr>
    </w:p>
    <w:p w:rsidR="004F3665" w:rsidRPr="005767EE" w:rsidRDefault="004F3665" w:rsidP="002D40A8">
      <w:pPr>
        <w:pStyle w:val="Default"/>
        <w:spacing w:line="360" w:lineRule="auto"/>
        <w:jc w:val="both"/>
        <w:rPr>
          <w:rFonts w:ascii="Verdana" w:hAnsi="Verdana"/>
          <w:color w:val="FF0000"/>
          <w:sz w:val="18"/>
          <w:szCs w:val="18"/>
        </w:rPr>
      </w:pPr>
    </w:p>
    <w:p w:rsidR="004F3665" w:rsidRPr="005767EE" w:rsidRDefault="004F3665" w:rsidP="002D40A8">
      <w:pPr>
        <w:spacing w:line="360" w:lineRule="auto"/>
        <w:jc w:val="both"/>
        <w:rPr>
          <w:rFonts w:ascii="Verdana" w:hAnsi="Verdana"/>
          <w:b/>
          <w:sz w:val="18"/>
          <w:szCs w:val="18"/>
        </w:rPr>
      </w:pPr>
      <w:r w:rsidRPr="005767EE">
        <w:rPr>
          <w:rFonts w:ascii="Verdana" w:hAnsi="Verdana"/>
          <w:b/>
          <w:sz w:val="18"/>
          <w:szCs w:val="18"/>
        </w:rPr>
        <w:t xml:space="preserve">2.1  Cel i podstawa wykonania </w:t>
      </w:r>
      <w:r w:rsidR="009E0615">
        <w:rPr>
          <w:rFonts w:ascii="Verdana" w:hAnsi="Verdana"/>
          <w:b/>
          <w:sz w:val="18"/>
          <w:szCs w:val="18"/>
        </w:rPr>
        <w:t>Lokalnego</w:t>
      </w:r>
      <w:r w:rsidRPr="005767EE">
        <w:rPr>
          <w:rFonts w:ascii="Verdana" w:hAnsi="Verdana"/>
          <w:b/>
          <w:sz w:val="18"/>
          <w:szCs w:val="18"/>
        </w:rPr>
        <w:t xml:space="preserve"> Programu Rewitalizacji</w:t>
      </w:r>
    </w:p>
    <w:p w:rsidR="004F3665" w:rsidRPr="005767EE" w:rsidRDefault="004F3665" w:rsidP="002D40A8">
      <w:pPr>
        <w:spacing w:line="360" w:lineRule="auto"/>
        <w:jc w:val="both"/>
        <w:rPr>
          <w:rFonts w:ascii="Verdana" w:eastAsia="Times New Roman" w:hAnsi="Verdana"/>
          <w:sz w:val="18"/>
          <w:szCs w:val="18"/>
        </w:rPr>
      </w:pPr>
      <w:r w:rsidRPr="005767EE">
        <w:rPr>
          <w:rFonts w:ascii="Verdana" w:eastAsia="Times New Roman" w:hAnsi="Verdana"/>
          <w:sz w:val="18"/>
          <w:szCs w:val="18"/>
        </w:rPr>
        <w:t>Rewitalizacja zakłada optymalne wykorzystanie specyficznych uwarunkowań danego obszaru oraz wzmacnianie jego lokalnych potencjałów w tym także kulturowych.</w:t>
      </w:r>
    </w:p>
    <w:p w:rsidR="004F3665" w:rsidRPr="005767EE" w:rsidRDefault="004F3665" w:rsidP="002D40A8">
      <w:pPr>
        <w:spacing w:line="360" w:lineRule="auto"/>
        <w:jc w:val="both"/>
        <w:rPr>
          <w:rFonts w:ascii="Verdana" w:eastAsia="Times New Roman" w:hAnsi="Verdana"/>
          <w:b/>
          <w:sz w:val="18"/>
          <w:szCs w:val="18"/>
        </w:rPr>
      </w:pPr>
      <w:r w:rsidRPr="005767EE">
        <w:rPr>
          <w:rFonts w:ascii="Verdana" w:eastAsia="Times New Roman" w:hAnsi="Verdana"/>
          <w:b/>
          <w:sz w:val="18"/>
          <w:szCs w:val="18"/>
        </w:rPr>
        <w:t>Gmina przygotowuje, koordynuje i tworzy warunki do prowadzenie rewitalizacji, ale rewitalizacja prowadzona jest przez wielu interesariuszy.</w:t>
      </w:r>
    </w:p>
    <w:p w:rsidR="004F3665" w:rsidRPr="005767EE" w:rsidRDefault="004F3665" w:rsidP="002D40A8">
      <w:pPr>
        <w:autoSpaceDE w:val="0"/>
        <w:autoSpaceDN w:val="0"/>
        <w:adjustRightInd w:val="0"/>
        <w:spacing w:line="360" w:lineRule="auto"/>
        <w:jc w:val="both"/>
        <w:rPr>
          <w:rFonts w:ascii="Verdana" w:hAnsi="Verdana"/>
          <w:iCs/>
          <w:sz w:val="18"/>
          <w:szCs w:val="18"/>
        </w:rPr>
      </w:pPr>
      <w:r w:rsidRPr="005767EE">
        <w:rPr>
          <w:rFonts w:ascii="Verdana" w:hAnsi="Verdana"/>
          <w:iCs/>
          <w:sz w:val="18"/>
          <w:szCs w:val="18"/>
        </w:rPr>
        <w:t>Interesariuszami rewitalizacji są w szczególności:</w:t>
      </w:r>
    </w:p>
    <w:p w:rsidR="004F3665" w:rsidRPr="005767EE" w:rsidRDefault="004F3665" w:rsidP="002D40A8">
      <w:pPr>
        <w:numPr>
          <w:ilvl w:val="0"/>
          <w:numId w:val="10"/>
        </w:numPr>
        <w:autoSpaceDE w:val="0"/>
        <w:autoSpaceDN w:val="0"/>
        <w:adjustRightInd w:val="0"/>
        <w:spacing w:after="0" w:line="360" w:lineRule="auto"/>
        <w:jc w:val="both"/>
        <w:rPr>
          <w:rFonts w:ascii="Verdana" w:hAnsi="Verdana"/>
          <w:iCs/>
          <w:sz w:val="18"/>
          <w:szCs w:val="18"/>
        </w:rPr>
      </w:pPr>
      <w:r w:rsidRPr="005767EE">
        <w:rPr>
          <w:rFonts w:ascii="Verdana" w:hAnsi="Verdana"/>
          <w:iCs/>
          <w:sz w:val="18"/>
          <w:szCs w:val="18"/>
        </w:rPr>
        <w:t>mieszkańcy obszaru rewitalizacji oraz właściciele, użytkownicy wieczyści nieruchomości i podmioty zarządzające nieruchomościami znajdującymi się na tym obszarze (…);</w:t>
      </w:r>
    </w:p>
    <w:p w:rsidR="004F3665" w:rsidRPr="005767EE" w:rsidRDefault="004F3665" w:rsidP="002D40A8">
      <w:pPr>
        <w:numPr>
          <w:ilvl w:val="0"/>
          <w:numId w:val="10"/>
        </w:numPr>
        <w:autoSpaceDE w:val="0"/>
        <w:autoSpaceDN w:val="0"/>
        <w:adjustRightInd w:val="0"/>
        <w:spacing w:after="0" w:line="360" w:lineRule="auto"/>
        <w:jc w:val="both"/>
        <w:rPr>
          <w:rFonts w:ascii="Verdana" w:hAnsi="Verdana"/>
          <w:iCs/>
          <w:sz w:val="18"/>
          <w:szCs w:val="18"/>
        </w:rPr>
      </w:pPr>
      <w:r w:rsidRPr="005767EE">
        <w:rPr>
          <w:rFonts w:ascii="Verdana" w:hAnsi="Verdana"/>
          <w:iCs/>
          <w:sz w:val="18"/>
          <w:szCs w:val="18"/>
        </w:rPr>
        <w:t>mieszkańcy gminy inni niż wymienieni w pkt 1;</w:t>
      </w:r>
    </w:p>
    <w:p w:rsidR="004F3665" w:rsidRPr="005767EE" w:rsidRDefault="004F3665" w:rsidP="002D40A8">
      <w:pPr>
        <w:numPr>
          <w:ilvl w:val="0"/>
          <w:numId w:val="10"/>
        </w:numPr>
        <w:autoSpaceDE w:val="0"/>
        <w:autoSpaceDN w:val="0"/>
        <w:adjustRightInd w:val="0"/>
        <w:spacing w:after="0" w:line="360" w:lineRule="auto"/>
        <w:jc w:val="both"/>
        <w:rPr>
          <w:rFonts w:ascii="Verdana" w:hAnsi="Verdana"/>
          <w:iCs/>
          <w:sz w:val="18"/>
          <w:szCs w:val="18"/>
        </w:rPr>
      </w:pPr>
      <w:r w:rsidRPr="005767EE">
        <w:rPr>
          <w:rFonts w:ascii="Verdana" w:hAnsi="Verdana"/>
          <w:iCs/>
          <w:sz w:val="18"/>
          <w:szCs w:val="18"/>
        </w:rPr>
        <w:t>podmioty prowadzące lub zamierzające prowadzić na obszarze gminy działalność gospodarczą;</w:t>
      </w:r>
    </w:p>
    <w:p w:rsidR="004F3665" w:rsidRPr="005767EE" w:rsidRDefault="004F3665" w:rsidP="002D40A8">
      <w:pPr>
        <w:numPr>
          <w:ilvl w:val="0"/>
          <w:numId w:val="10"/>
        </w:numPr>
        <w:autoSpaceDE w:val="0"/>
        <w:autoSpaceDN w:val="0"/>
        <w:adjustRightInd w:val="0"/>
        <w:spacing w:after="0" w:line="360" w:lineRule="auto"/>
        <w:jc w:val="both"/>
        <w:rPr>
          <w:rFonts w:ascii="Verdana" w:hAnsi="Verdana"/>
          <w:iCs/>
          <w:sz w:val="18"/>
          <w:szCs w:val="18"/>
        </w:rPr>
      </w:pPr>
      <w:r w:rsidRPr="005767EE">
        <w:rPr>
          <w:rFonts w:ascii="Verdana" w:hAnsi="Verdana"/>
          <w:iCs/>
          <w:sz w:val="18"/>
          <w:szCs w:val="18"/>
        </w:rPr>
        <w:t>podmioty prowadzące lub zamierzające prowadzić na obszarze gminy działalność społeczną, w tym organizacje pozarządowe i grupy nieformalne;</w:t>
      </w:r>
    </w:p>
    <w:p w:rsidR="004F3665" w:rsidRPr="005767EE" w:rsidRDefault="004F3665" w:rsidP="002D40A8">
      <w:pPr>
        <w:numPr>
          <w:ilvl w:val="0"/>
          <w:numId w:val="10"/>
        </w:numPr>
        <w:autoSpaceDE w:val="0"/>
        <w:autoSpaceDN w:val="0"/>
        <w:adjustRightInd w:val="0"/>
        <w:spacing w:after="0" w:line="360" w:lineRule="auto"/>
        <w:jc w:val="both"/>
        <w:rPr>
          <w:rFonts w:ascii="Verdana" w:hAnsi="Verdana"/>
          <w:iCs/>
          <w:sz w:val="18"/>
          <w:szCs w:val="18"/>
        </w:rPr>
      </w:pPr>
      <w:r w:rsidRPr="005767EE">
        <w:rPr>
          <w:rFonts w:ascii="Verdana" w:hAnsi="Verdana"/>
          <w:iCs/>
          <w:sz w:val="18"/>
          <w:szCs w:val="18"/>
        </w:rPr>
        <w:t>jednostki samorządu terytorialnego i ich jednostki organizacyjne;</w:t>
      </w:r>
    </w:p>
    <w:p w:rsidR="004F3665" w:rsidRPr="005767EE" w:rsidRDefault="004F3665" w:rsidP="002D40A8">
      <w:pPr>
        <w:numPr>
          <w:ilvl w:val="0"/>
          <w:numId w:val="10"/>
        </w:numPr>
        <w:autoSpaceDE w:val="0"/>
        <w:autoSpaceDN w:val="0"/>
        <w:adjustRightInd w:val="0"/>
        <w:spacing w:after="0" w:line="360" w:lineRule="auto"/>
        <w:jc w:val="both"/>
        <w:rPr>
          <w:rFonts w:ascii="Verdana" w:hAnsi="Verdana"/>
          <w:iCs/>
          <w:sz w:val="18"/>
          <w:szCs w:val="18"/>
        </w:rPr>
      </w:pPr>
      <w:r w:rsidRPr="005767EE">
        <w:rPr>
          <w:rFonts w:ascii="Verdana" w:hAnsi="Verdana"/>
          <w:iCs/>
          <w:sz w:val="18"/>
          <w:szCs w:val="18"/>
        </w:rPr>
        <w:t>organy władzy publicznej;</w:t>
      </w:r>
    </w:p>
    <w:p w:rsidR="004F3665" w:rsidRPr="005767EE" w:rsidRDefault="004F3665" w:rsidP="002D40A8">
      <w:pPr>
        <w:numPr>
          <w:ilvl w:val="0"/>
          <w:numId w:val="10"/>
        </w:numPr>
        <w:autoSpaceDE w:val="0"/>
        <w:autoSpaceDN w:val="0"/>
        <w:adjustRightInd w:val="0"/>
        <w:spacing w:after="0" w:line="360" w:lineRule="auto"/>
        <w:jc w:val="both"/>
        <w:rPr>
          <w:rFonts w:ascii="Verdana" w:eastAsia="Times New Roman" w:hAnsi="Verdana"/>
          <w:b/>
          <w:sz w:val="18"/>
          <w:szCs w:val="18"/>
        </w:rPr>
      </w:pPr>
      <w:r w:rsidRPr="005767EE">
        <w:rPr>
          <w:rFonts w:ascii="Verdana" w:hAnsi="Verdana"/>
          <w:iCs/>
          <w:sz w:val="18"/>
          <w:szCs w:val="18"/>
        </w:rPr>
        <w:t>podmioty, inne niż wymienione w pkt 6, realizujące na obszarze rewitalizacji uprawnienia Skarbu Państwa.</w:t>
      </w:r>
    </w:p>
    <w:p w:rsidR="004F3665" w:rsidRPr="005767EE" w:rsidRDefault="004F3665" w:rsidP="002D40A8">
      <w:pPr>
        <w:spacing w:line="360" w:lineRule="auto"/>
        <w:jc w:val="both"/>
        <w:rPr>
          <w:rFonts w:ascii="Verdana" w:eastAsia="Times New Roman" w:hAnsi="Verdana"/>
          <w:sz w:val="18"/>
          <w:szCs w:val="18"/>
        </w:rPr>
      </w:pPr>
      <w:r w:rsidRPr="005767EE">
        <w:rPr>
          <w:rFonts w:ascii="Verdana" w:eastAsia="Times New Roman" w:hAnsi="Verdana"/>
          <w:sz w:val="18"/>
          <w:szCs w:val="18"/>
        </w:rPr>
        <w:t>Rewitalizacja jest procesem wieloletnim, prowadzonym przez szeroki i otwarty katalog interesariuszy ze szczególnym uwzględnieniem mieszkańców obszaru rewitalizacji.</w:t>
      </w:r>
    </w:p>
    <w:p w:rsidR="004F3665" w:rsidRPr="005767EE" w:rsidRDefault="004F3665" w:rsidP="002D40A8">
      <w:pPr>
        <w:spacing w:line="360" w:lineRule="auto"/>
        <w:jc w:val="both"/>
        <w:rPr>
          <w:rFonts w:ascii="Verdana" w:eastAsia="Times New Roman" w:hAnsi="Verdana"/>
          <w:sz w:val="18"/>
          <w:szCs w:val="18"/>
        </w:rPr>
      </w:pPr>
      <w:r w:rsidRPr="005767EE">
        <w:rPr>
          <w:rFonts w:ascii="Verdana" w:eastAsia="Times New Roman" w:hAnsi="Verdana"/>
          <w:sz w:val="18"/>
          <w:szCs w:val="18"/>
        </w:rPr>
        <w:t>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w:t>
      </w:r>
      <w:r w:rsidRPr="005767EE">
        <w:rPr>
          <w:rFonts w:ascii="Verdana" w:eastAsia="Times New Roman" w:hAnsi="Verdana"/>
          <w:sz w:val="18"/>
          <w:szCs w:val="18"/>
          <w:vertAlign w:val="superscript"/>
        </w:rPr>
        <w:footnoteReference w:id="1"/>
      </w:r>
      <w:r w:rsidRPr="005767EE">
        <w:rPr>
          <w:rFonts w:ascii="Verdana" w:eastAsia="Times New Roman" w:hAnsi="Verdana"/>
          <w:sz w:val="18"/>
          <w:szCs w:val="18"/>
        </w:rPr>
        <w:t>.</w:t>
      </w:r>
    </w:p>
    <w:p w:rsidR="004F3665" w:rsidRPr="005767EE" w:rsidRDefault="004F3665" w:rsidP="002D40A8">
      <w:pPr>
        <w:spacing w:line="360" w:lineRule="auto"/>
        <w:jc w:val="both"/>
        <w:rPr>
          <w:rFonts w:ascii="Verdana" w:hAnsi="Verdana" w:cstheme="minorHAnsi"/>
          <w:sz w:val="18"/>
          <w:szCs w:val="18"/>
        </w:rPr>
      </w:pPr>
      <w:r w:rsidRPr="005767EE">
        <w:rPr>
          <w:rFonts w:ascii="Verdana" w:hAnsi="Verdana" w:cstheme="minorHAnsi"/>
          <w:sz w:val="18"/>
          <w:szCs w:val="18"/>
        </w:rPr>
        <w:t xml:space="preserve">Działania dotyczące rewitalizacji wpisują się w szeroki kontekst działań Ministerstwa Infrastruktury i Rozwoju dotyczących polityki przestrzennej kraju, w szczególności Krajowej Strategii Rozwoju </w:t>
      </w:r>
      <w:r w:rsidRPr="005767EE">
        <w:rPr>
          <w:rFonts w:ascii="Verdana" w:hAnsi="Verdana" w:cstheme="minorHAnsi"/>
          <w:sz w:val="18"/>
          <w:szCs w:val="18"/>
        </w:rPr>
        <w:lastRenderedPageBreak/>
        <w:t>Regionalnego 2010-2020 i Koncepcji Przestrzennego Zagospodarowania Kraju 2030, m.in. w zakresie:</w:t>
      </w:r>
    </w:p>
    <w:p w:rsidR="004F3665" w:rsidRPr="005767EE" w:rsidRDefault="004F3665" w:rsidP="002D40A8">
      <w:pPr>
        <w:numPr>
          <w:ilvl w:val="0"/>
          <w:numId w:val="9"/>
        </w:numPr>
        <w:spacing w:line="360" w:lineRule="auto"/>
        <w:ind w:left="426" w:firstLine="0"/>
        <w:contextualSpacing/>
        <w:jc w:val="both"/>
        <w:rPr>
          <w:rFonts w:ascii="Verdana" w:hAnsi="Verdana" w:cstheme="minorHAnsi"/>
          <w:sz w:val="18"/>
          <w:szCs w:val="18"/>
        </w:rPr>
      </w:pPr>
      <w:r w:rsidRPr="005767EE">
        <w:rPr>
          <w:rFonts w:ascii="Verdana" w:hAnsi="Verdana" w:cstheme="minorHAnsi"/>
          <w:sz w:val="18"/>
          <w:szCs w:val="18"/>
        </w:rPr>
        <w:t>przywrócenia i utrwalenia ładu przestrzennego,</w:t>
      </w:r>
    </w:p>
    <w:p w:rsidR="004F3665" w:rsidRPr="005767EE" w:rsidRDefault="004F3665" w:rsidP="002D40A8">
      <w:pPr>
        <w:numPr>
          <w:ilvl w:val="0"/>
          <w:numId w:val="9"/>
        </w:numPr>
        <w:spacing w:line="360" w:lineRule="auto"/>
        <w:ind w:left="426" w:firstLine="0"/>
        <w:contextualSpacing/>
        <w:jc w:val="both"/>
        <w:rPr>
          <w:rFonts w:ascii="Verdana" w:hAnsi="Verdana" w:cstheme="minorHAnsi"/>
          <w:sz w:val="18"/>
          <w:szCs w:val="18"/>
        </w:rPr>
      </w:pPr>
      <w:r w:rsidRPr="005767EE">
        <w:rPr>
          <w:rFonts w:ascii="Verdana" w:hAnsi="Verdana" w:cstheme="minorHAnsi"/>
          <w:sz w:val="18"/>
          <w:szCs w:val="18"/>
        </w:rPr>
        <w:t>przeciwdziałania suburbanizacji,</w:t>
      </w:r>
    </w:p>
    <w:p w:rsidR="004F3665" w:rsidRPr="005767EE" w:rsidRDefault="004F3665" w:rsidP="002D40A8">
      <w:pPr>
        <w:numPr>
          <w:ilvl w:val="0"/>
          <w:numId w:val="9"/>
        </w:numPr>
        <w:spacing w:line="360" w:lineRule="auto"/>
        <w:ind w:left="709" w:hanging="283"/>
        <w:contextualSpacing/>
        <w:jc w:val="both"/>
        <w:rPr>
          <w:rFonts w:ascii="Verdana" w:hAnsi="Verdana" w:cstheme="minorHAnsi"/>
          <w:sz w:val="18"/>
          <w:szCs w:val="18"/>
        </w:rPr>
      </w:pPr>
      <w:r w:rsidRPr="005767EE">
        <w:rPr>
          <w:rFonts w:ascii="Verdana" w:hAnsi="Verdana" w:cstheme="minorHAnsi"/>
          <w:sz w:val="18"/>
          <w:szCs w:val="18"/>
        </w:rPr>
        <w:t>optymalizacji gospodarowania przestrzenią i zasobami środowiskowymi,  głównie poprzez nadanie priorytetu inwestycjom typu brownfield zamiast greenfield, głęboką przebudowę i adaptację zdegradowanych obiektów do pełnienia nowych funkcji, np. kulturalnych, rekreacyjnych, społecznych, gospodarczych oraz rekultywację terenów zdegradowanych na cele przyrodnicze.</w:t>
      </w:r>
    </w:p>
    <w:p w:rsidR="004F3665" w:rsidRPr="005767EE" w:rsidRDefault="004F3665" w:rsidP="002D40A8">
      <w:pPr>
        <w:spacing w:line="360" w:lineRule="auto"/>
        <w:jc w:val="both"/>
        <w:rPr>
          <w:rFonts w:ascii="Verdana" w:hAnsi="Verdana" w:cstheme="minorHAnsi"/>
          <w:sz w:val="18"/>
          <w:szCs w:val="18"/>
        </w:rPr>
      </w:pPr>
    </w:p>
    <w:p w:rsidR="004F3665" w:rsidRPr="005767EE" w:rsidRDefault="009B7368" w:rsidP="002D40A8">
      <w:pPr>
        <w:spacing w:line="360" w:lineRule="auto"/>
        <w:jc w:val="both"/>
        <w:rPr>
          <w:rFonts w:ascii="Verdana" w:hAnsi="Verdana" w:cstheme="minorHAnsi"/>
          <w:sz w:val="18"/>
          <w:szCs w:val="18"/>
        </w:rPr>
      </w:pPr>
      <w:r>
        <w:rPr>
          <w:rFonts w:ascii="Verdana" w:hAnsi="Verdana" w:cstheme="minorHAnsi"/>
          <w:sz w:val="18"/>
          <w:szCs w:val="18"/>
        </w:rPr>
        <w:t>Lokalny</w:t>
      </w:r>
      <w:r w:rsidR="004F3665" w:rsidRPr="005767EE">
        <w:rPr>
          <w:rFonts w:ascii="Verdana" w:hAnsi="Verdana" w:cstheme="minorHAnsi"/>
          <w:sz w:val="18"/>
          <w:szCs w:val="18"/>
        </w:rPr>
        <w:t xml:space="preserve"> Program Rewitalizacji jest dokumentem o charakterze strategicznym, którego skutki wdrożenia obejmują praktycznie wszystkie podmioty zlokalizowane na obszarze rewitalizowanym. Powoduje to konieczność zaangażowania do prac w przygotowaniu i wdrażaniu szerokiego spektrum przedstawicieli sektora samorządowego, pozarządowego i biznesowego.</w:t>
      </w:r>
    </w:p>
    <w:p w:rsidR="004F3665" w:rsidRPr="005767EE" w:rsidRDefault="004F3665" w:rsidP="002D40A8">
      <w:pPr>
        <w:spacing w:after="120" w:line="360" w:lineRule="auto"/>
        <w:jc w:val="both"/>
        <w:rPr>
          <w:rFonts w:ascii="Verdana" w:eastAsia="Times New Roman" w:hAnsi="Verdana" w:cstheme="minorHAnsi"/>
          <w:sz w:val="18"/>
          <w:szCs w:val="18"/>
        </w:rPr>
      </w:pPr>
      <w:r w:rsidRPr="005767EE">
        <w:rPr>
          <w:rFonts w:ascii="Verdana" w:eastAsia="Times New Roman" w:hAnsi="Verdana" w:cstheme="minorHAnsi"/>
          <w:sz w:val="18"/>
          <w:szCs w:val="18"/>
        </w:rPr>
        <w:t xml:space="preserve">Współpraca pomiędzy Partnerami </w:t>
      </w:r>
      <w:r w:rsidR="009E0615">
        <w:rPr>
          <w:rFonts w:ascii="Verdana" w:eastAsia="Times New Roman" w:hAnsi="Verdana" w:cstheme="minorHAnsi"/>
          <w:sz w:val="18"/>
          <w:szCs w:val="18"/>
        </w:rPr>
        <w:t>Lokalnego</w:t>
      </w:r>
      <w:r w:rsidRPr="005767EE">
        <w:rPr>
          <w:rFonts w:ascii="Verdana" w:eastAsia="Times New Roman" w:hAnsi="Verdana" w:cstheme="minorHAnsi"/>
          <w:sz w:val="18"/>
          <w:szCs w:val="18"/>
        </w:rPr>
        <w:t xml:space="preserve"> Programu Rewitalizacji ma na celu:</w:t>
      </w:r>
    </w:p>
    <w:p w:rsidR="004F3665" w:rsidRPr="005767EE" w:rsidRDefault="004F3665" w:rsidP="002D40A8">
      <w:pPr>
        <w:spacing w:after="120" w:line="360" w:lineRule="auto"/>
        <w:ind w:left="705" w:hanging="705"/>
        <w:jc w:val="both"/>
        <w:rPr>
          <w:rFonts w:ascii="Verdana" w:eastAsia="Times New Roman" w:hAnsi="Verdana" w:cstheme="minorHAnsi"/>
          <w:sz w:val="18"/>
          <w:szCs w:val="18"/>
        </w:rPr>
      </w:pPr>
      <w:r w:rsidRPr="005767EE">
        <w:rPr>
          <w:rFonts w:ascii="Verdana" w:eastAsia="Times New Roman" w:hAnsi="Verdana" w:cstheme="minorHAnsi"/>
          <w:sz w:val="18"/>
          <w:szCs w:val="18"/>
        </w:rPr>
        <w:t>•</w:t>
      </w:r>
      <w:r w:rsidRPr="005767EE">
        <w:rPr>
          <w:rFonts w:ascii="Verdana" w:eastAsia="Times New Roman" w:hAnsi="Verdana" w:cstheme="minorHAnsi"/>
          <w:sz w:val="18"/>
          <w:szCs w:val="18"/>
        </w:rPr>
        <w:tab/>
      </w:r>
      <w:r w:rsidRPr="005767EE">
        <w:rPr>
          <w:rFonts w:ascii="Verdana" w:hAnsi="Verdana"/>
          <w:sz w:val="18"/>
          <w:szCs w:val="18"/>
        </w:rPr>
        <w:t>wykorzystanie potencjału organizacji i społeczności lokalnej poprzez koordynowanie działań w ramach jednego, spójnego projektu akceptowanego i wspieranego przez wszystkich uczestników,</w:t>
      </w:r>
    </w:p>
    <w:p w:rsidR="004F3665" w:rsidRPr="005767EE" w:rsidRDefault="004F3665" w:rsidP="002D40A8">
      <w:pPr>
        <w:spacing w:after="120" w:line="360" w:lineRule="auto"/>
        <w:ind w:left="705" w:hanging="705"/>
        <w:jc w:val="both"/>
        <w:rPr>
          <w:rFonts w:ascii="Verdana" w:eastAsia="Times New Roman" w:hAnsi="Verdana" w:cstheme="minorHAnsi"/>
          <w:sz w:val="18"/>
          <w:szCs w:val="18"/>
        </w:rPr>
      </w:pPr>
      <w:r w:rsidRPr="005767EE">
        <w:rPr>
          <w:rFonts w:ascii="Verdana" w:eastAsia="Times New Roman" w:hAnsi="Verdana" w:cstheme="minorHAnsi"/>
          <w:sz w:val="18"/>
          <w:szCs w:val="18"/>
        </w:rPr>
        <w:t>•</w:t>
      </w:r>
      <w:r w:rsidRPr="005767EE">
        <w:rPr>
          <w:rFonts w:ascii="Verdana" w:eastAsia="Times New Roman" w:hAnsi="Verdana" w:cstheme="minorHAnsi"/>
          <w:sz w:val="18"/>
          <w:szCs w:val="18"/>
        </w:rPr>
        <w:tab/>
        <w:t>optymalne wykorzystanie kompetencji i zasobów będących w dyspozycji gminy, organizacji pozarządowych oraz przedsiębiorców,</w:t>
      </w:r>
    </w:p>
    <w:p w:rsidR="00987B14" w:rsidRPr="005767EE" w:rsidRDefault="004F3665" w:rsidP="002D40A8">
      <w:pPr>
        <w:spacing w:after="120" w:line="360" w:lineRule="auto"/>
        <w:ind w:left="705" w:hanging="705"/>
        <w:jc w:val="both"/>
        <w:rPr>
          <w:rFonts w:ascii="Verdana" w:eastAsia="Times New Roman" w:hAnsi="Verdana" w:cstheme="minorHAnsi"/>
          <w:sz w:val="18"/>
          <w:szCs w:val="18"/>
        </w:rPr>
      </w:pPr>
      <w:r w:rsidRPr="005767EE">
        <w:rPr>
          <w:rFonts w:ascii="Verdana" w:eastAsia="Times New Roman" w:hAnsi="Verdana" w:cstheme="minorHAnsi"/>
          <w:sz w:val="18"/>
          <w:szCs w:val="18"/>
        </w:rPr>
        <w:t>•</w:t>
      </w:r>
      <w:r w:rsidRPr="005767EE">
        <w:rPr>
          <w:rFonts w:ascii="Verdana" w:eastAsia="Times New Roman" w:hAnsi="Verdana" w:cstheme="minorHAnsi"/>
          <w:sz w:val="18"/>
          <w:szCs w:val="18"/>
        </w:rPr>
        <w:tab/>
        <w:t xml:space="preserve">wsparcie innowacyjności proponowanych rozwiązań, wyrażającą się zastosowaniem nowych podejść do problemów </w:t>
      </w:r>
      <w:r w:rsidR="005F21B1" w:rsidRPr="005767EE">
        <w:rPr>
          <w:rFonts w:ascii="Verdana" w:eastAsia="Times New Roman" w:hAnsi="Verdana" w:cstheme="minorHAnsi"/>
          <w:sz w:val="18"/>
          <w:szCs w:val="18"/>
        </w:rPr>
        <w:t>związanych z rozwojem lokalnym.</w:t>
      </w:r>
    </w:p>
    <w:p w:rsidR="004F3665" w:rsidRPr="005767EE" w:rsidRDefault="00987B14" w:rsidP="002D40A8">
      <w:pPr>
        <w:jc w:val="both"/>
        <w:rPr>
          <w:rFonts w:ascii="Verdana" w:eastAsia="Times New Roman" w:hAnsi="Verdana" w:cstheme="minorHAnsi"/>
          <w:sz w:val="18"/>
          <w:szCs w:val="18"/>
        </w:rPr>
      </w:pPr>
      <w:r w:rsidRPr="005767EE">
        <w:rPr>
          <w:rFonts w:ascii="Verdana" w:eastAsia="Times New Roman" w:hAnsi="Verdana" w:cstheme="minorHAnsi"/>
          <w:sz w:val="18"/>
          <w:szCs w:val="18"/>
        </w:rPr>
        <w:br w:type="page"/>
      </w:r>
    </w:p>
    <w:p w:rsidR="004F3665" w:rsidRPr="005767EE" w:rsidRDefault="004F3665" w:rsidP="002D40A8">
      <w:pPr>
        <w:pStyle w:val="Default"/>
        <w:spacing w:line="360" w:lineRule="auto"/>
        <w:jc w:val="both"/>
        <w:rPr>
          <w:rFonts w:ascii="Verdana" w:hAnsi="Verdana"/>
          <w:b/>
          <w:color w:val="FF0000"/>
          <w:sz w:val="18"/>
          <w:szCs w:val="18"/>
        </w:rPr>
      </w:pPr>
    </w:p>
    <w:p w:rsidR="009F0DF7" w:rsidRPr="005767EE" w:rsidRDefault="002B505B" w:rsidP="002D40A8">
      <w:pPr>
        <w:jc w:val="both"/>
        <w:rPr>
          <w:rFonts w:ascii="Verdana" w:hAnsi="Verdana"/>
          <w:color w:val="FF0000"/>
          <w:sz w:val="18"/>
          <w:szCs w:val="18"/>
        </w:rPr>
      </w:pPr>
      <w:r>
        <w:rPr>
          <w:rFonts w:ascii="Verdana" w:hAnsi="Verdana"/>
          <w:noProof/>
          <w:color w:val="FF0000"/>
          <w:sz w:val="20"/>
          <w:szCs w:val="20"/>
        </w:rPr>
        <mc:AlternateContent>
          <mc:Choice Requires="wps">
            <w:drawing>
              <wp:anchor distT="0" distB="0" distL="114300" distR="114300" simplePos="0" relativeHeight="251710464" behindDoc="0" locked="0" layoutInCell="1" allowOverlap="1">
                <wp:simplePos x="0" y="0"/>
                <wp:positionH relativeFrom="column">
                  <wp:posOffset>801370</wp:posOffset>
                </wp:positionH>
                <wp:positionV relativeFrom="paragraph">
                  <wp:posOffset>10160</wp:posOffset>
                </wp:positionV>
                <wp:extent cx="3914775" cy="1638300"/>
                <wp:effectExtent l="0" t="0" r="28575" b="19050"/>
                <wp:wrapNone/>
                <wp:docPr id="4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163830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9F0DF7">
                            <w:pPr>
                              <w:jc w:val="center"/>
                              <w:rPr>
                                <w:rFonts w:ascii="Verdana" w:hAnsi="Verdana"/>
                                <w:b/>
                              </w:rPr>
                            </w:pPr>
                            <w:r w:rsidRPr="002A3C76">
                              <w:rPr>
                                <w:rFonts w:ascii="Verdana" w:hAnsi="Verdana"/>
                                <w:b/>
                              </w:rPr>
                              <w:t xml:space="preserve">ROZDZIAŁ </w:t>
                            </w:r>
                            <w:r>
                              <w:rPr>
                                <w:rFonts w:ascii="Verdana" w:hAnsi="Verdana"/>
                                <w:b/>
                              </w:rPr>
                              <w:t>III</w:t>
                            </w:r>
                          </w:p>
                          <w:p w:rsidR="00DA33AE" w:rsidRPr="00C11955" w:rsidRDefault="00DA33AE" w:rsidP="009F0DF7">
                            <w:pPr>
                              <w:spacing w:after="0" w:line="264" w:lineRule="auto"/>
                              <w:jc w:val="center"/>
                              <w:rPr>
                                <w:b/>
                                <w:sz w:val="23"/>
                                <w:szCs w:val="23"/>
                              </w:rPr>
                            </w:pPr>
                            <w:r>
                              <w:rPr>
                                <w:b/>
                                <w:sz w:val="23"/>
                                <w:szCs w:val="23"/>
                              </w:rPr>
                              <w:t>STRESZCZENIE</w:t>
                            </w:r>
                          </w:p>
                          <w:p w:rsidR="00DA33AE" w:rsidRPr="002A3C76" w:rsidRDefault="00DA33AE" w:rsidP="009F0DF7">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64" style="position:absolute;left:0;text-align:left;margin-left:63.1pt;margin-top:.8pt;width:308.25pt;height:1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">
                <v:textbox>
                  <w:txbxContent>
                    <w:p w:rsidR="00DA33AE" w:rsidRDefault="00DA33AE" w:rsidP="009F0DF7">
                      <w:pPr>
                        <w:jc w:val="center"/>
                        <w:rPr>
                          <w:rFonts w:ascii="Verdana" w:hAnsi="Verdana"/>
                          <w:b/>
                        </w:rPr>
                      </w:pPr>
                      <w:r w:rsidRPr="002A3C76">
                        <w:rPr>
                          <w:rFonts w:ascii="Verdana" w:hAnsi="Verdana"/>
                          <w:b/>
                        </w:rPr>
                        <w:t xml:space="preserve">ROZDZIAŁ </w:t>
                      </w:r>
                      <w:r>
                        <w:rPr>
                          <w:rFonts w:ascii="Verdana" w:hAnsi="Verdana"/>
                          <w:b/>
                        </w:rPr>
                        <w:t>III</w:t>
                      </w:r>
                    </w:p>
                    <w:p w:rsidR="00DA33AE" w:rsidRPr="00C11955" w:rsidRDefault="00DA33AE" w:rsidP="009F0DF7">
                      <w:pPr>
                        <w:spacing w:after="0" w:line="264" w:lineRule="auto"/>
                        <w:jc w:val="center"/>
                        <w:rPr>
                          <w:b/>
                          <w:sz w:val="23"/>
                          <w:szCs w:val="23"/>
                        </w:rPr>
                      </w:pPr>
                      <w:r>
                        <w:rPr>
                          <w:b/>
                          <w:sz w:val="23"/>
                          <w:szCs w:val="23"/>
                        </w:rPr>
                        <w:t>STRESZCZENIE</w:t>
                      </w:r>
                    </w:p>
                    <w:p w:rsidR="00DA33AE" w:rsidRPr="002A3C76" w:rsidRDefault="00DA33AE" w:rsidP="009F0DF7">
                      <w:pPr>
                        <w:jc w:val="center"/>
                        <w:rPr>
                          <w:rFonts w:ascii="Verdana" w:hAnsi="Verdana"/>
                          <w:b/>
                        </w:rPr>
                      </w:pPr>
                    </w:p>
                  </w:txbxContent>
                </v:textbox>
              </v:shape>
            </w:pict>
          </mc:Fallback>
        </mc:AlternateContent>
      </w:r>
    </w:p>
    <w:p w:rsidR="009F0DF7" w:rsidRPr="005767EE" w:rsidRDefault="009F0DF7" w:rsidP="002D40A8">
      <w:pPr>
        <w:jc w:val="both"/>
        <w:rPr>
          <w:rFonts w:ascii="Verdana" w:hAnsi="Verdana"/>
          <w:color w:val="FF0000"/>
          <w:sz w:val="18"/>
          <w:szCs w:val="18"/>
        </w:rPr>
      </w:pPr>
    </w:p>
    <w:p w:rsidR="009F0DF7" w:rsidRPr="005767EE" w:rsidRDefault="009F0DF7" w:rsidP="002D40A8">
      <w:pPr>
        <w:jc w:val="both"/>
        <w:rPr>
          <w:rFonts w:ascii="Verdana" w:hAnsi="Verdana"/>
          <w:color w:val="FF0000"/>
          <w:sz w:val="18"/>
          <w:szCs w:val="18"/>
        </w:rPr>
      </w:pPr>
    </w:p>
    <w:p w:rsidR="009F0DF7" w:rsidRPr="005767EE" w:rsidRDefault="009F0DF7" w:rsidP="002D40A8">
      <w:pPr>
        <w:jc w:val="both"/>
        <w:rPr>
          <w:rFonts w:ascii="Verdana" w:hAnsi="Verdana"/>
          <w:color w:val="FF0000"/>
          <w:sz w:val="18"/>
          <w:szCs w:val="18"/>
        </w:rPr>
      </w:pPr>
    </w:p>
    <w:p w:rsidR="009F0DF7" w:rsidRPr="00721DDD" w:rsidRDefault="009F0DF7" w:rsidP="002D40A8">
      <w:pPr>
        <w:jc w:val="both"/>
        <w:rPr>
          <w:rFonts w:ascii="Verdana" w:hAnsi="Verdana"/>
          <w:sz w:val="18"/>
          <w:szCs w:val="18"/>
        </w:rPr>
      </w:pPr>
    </w:p>
    <w:p w:rsidR="009F0DF7" w:rsidRPr="00721DDD" w:rsidRDefault="009F0DF7" w:rsidP="002D40A8">
      <w:pPr>
        <w:jc w:val="both"/>
        <w:rPr>
          <w:rFonts w:ascii="Verdana" w:hAnsi="Verdana"/>
          <w:sz w:val="18"/>
          <w:szCs w:val="18"/>
        </w:rPr>
      </w:pPr>
    </w:p>
    <w:p w:rsidR="009F0DF7" w:rsidRPr="00721DDD" w:rsidRDefault="009F0DF7" w:rsidP="002D40A8">
      <w:pPr>
        <w:jc w:val="both"/>
        <w:rPr>
          <w:rFonts w:ascii="Verdana" w:hAnsi="Verdana"/>
          <w:sz w:val="20"/>
          <w:szCs w:val="20"/>
        </w:rPr>
      </w:pPr>
    </w:p>
    <w:p w:rsidR="009F0DF7" w:rsidRPr="00721DDD" w:rsidRDefault="009B7368" w:rsidP="002D40A8">
      <w:pPr>
        <w:autoSpaceDE w:val="0"/>
        <w:autoSpaceDN w:val="0"/>
        <w:adjustRightInd w:val="0"/>
        <w:spacing w:after="0" w:line="360" w:lineRule="auto"/>
        <w:jc w:val="both"/>
        <w:rPr>
          <w:rFonts w:ascii="Verdana" w:hAnsi="Verdana" w:cs="Calibri"/>
          <w:sz w:val="20"/>
          <w:szCs w:val="20"/>
        </w:rPr>
      </w:pPr>
      <w:r>
        <w:rPr>
          <w:rFonts w:ascii="Verdana" w:hAnsi="Verdana" w:cs="Calibri"/>
          <w:sz w:val="20"/>
          <w:szCs w:val="20"/>
        </w:rPr>
        <w:t>Lokalny</w:t>
      </w:r>
      <w:r w:rsidR="009F0DF7" w:rsidRPr="00721DDD">
        <w:rPr>
          <w:rFonts w:ascii="Verdana" w:hAnsi="Verdana" w:cs="Calibri"/>
          <w:sz w:val="20"/>
          <w:szCs w:val="20"/>
        </w:rPr>
        <w:t xml:space="preserve"> Program Rewitalizacji Gminy </w:t>
      </w:r>
      <w:r w:rsidR="005767EE" w:rsidRPr="00721DDD">
        <w:rPr>
          <w:rFonts w:ascii="Verdana" w:hAnsi="Verdana" w:cs="Calibri"/>
          <w:sz w:val="20"/>
          <w:szCs w:val="20"/>
        </w:rPr>
        <w:t>Lutocin</w:t>
      </w:r>
      <w:r w:rsidR="009F0DF7" w:rsidRPr="00721DDD">
        <w:rPr>
          <w:rFonts w:ascii="Verdana" w:hAnsi="Verdana" w:cs="Calibri"/>
          <w:sz w:val="20"/>
          <w:szCs w:val="20"/>
        </w:rPr>
        <w:t xml:space="preserve"> jest dokumentem strategicznym wyznaczającym główne cele i kierunki działań w zakresie rewitalizacji.</w:t>
      </w:r>
    </w:p>
    <w:p w:rsidR="009F0DF7" w:rsidRPr="00721DDD" w:rsidRDefault="009F0DF7" w:rsidP="002D40A8">
      <w:pPr>
        <w:autoSpaceDE w:val="0"/>
        <w:autoSpaceDN w:val="0"/>
        <w:adjustRightInd w:val="0"/>
        <w:spacing w:after="0" w:line="360" w:lineRule="auto"/>
        <w:jc w:val="both"/>
        <w:rPr>
          <w:rFonts w:ascii="Verdana" w:hAnsi="Verdana" w:cs="Calibri"/>
          <w:sz w:val="20"/>
          <w:szCs w:val="20"/>
        </w:rPr>
      </w:pPr>
      <w:r w:rsidRPr="00721DDD">
        <w:rPr>
          <w:rFonts w:ascii="Verdana" w:hAnsi="Verdana" w:cs="Calibri"/>
          <w:sz w:val="20"/>
          <w:szCs w:val="20"/>
        </w:rPr>
        <w:t xml:space="preserve">Na początku dokumentu zamieszczono rozwinięcie głównych skrótów oraz przedstawiono wyjaśnienie najważniejszych pojęć. Następnie opisano cel i podstawę wykonania </w:t>
      </w:r>
      <w:r w:rsidRPr="00721DDD">
        <w:rPr>
          <w:rFonts w:ascii="Verdana" w:hAnsi="Verdana" w:cs="Calibri"/>
          <w:i/>
          <w:iCs/>
          <w:sz w:val="20"/>
          <w:szCs w:val="20"/>
        </w:rPr>
        <w:t xml:space="preserve">GPR </w:t>
      </w:r>
      <w:r w:rsidRPr="00721DDD">
        <w:rPr>
          <w:rFonts w:ascii="Verdana" w:hAnsi="Verdana" w:cs="Calibri"/>
          <w:sz w:val="20"/>
          <w:szCs w:val="20"/>
        </w:rPr>
        <w:t>oraz opisano strukturę dokumentu i metodykę jego opracowania.</w:t>
      </w:r>
    </w:p>
    <w:p w:rsidR="009F0DF7" w:rsidRPr="00721DDD" w:rsidRDefault="009F0DF7" w:rsidP="002D40A8">
      <w:pPr>
        <w:autoSpaceDE w:val="0"/>
        <w:autoSpaceDN w:val="0"/>
        <w:adjustRightInd w:val="0"/>
        <w:spacing w:after="0" w:line="360" w:lineRule="auto"/>
        <w:jc w:val="both"/>
        <w:rPr>
          <w:rFonts w:ascii="Verdana" w:hAnsi="Verdana" w:cs="Calibri"/>
          <w:sz w:val="20"/>
          <w:szCs w:val="20"/>
        </w:rPr>
      </w:pPr>
      <w:r w:rsidRPr="00721DDD">
        <w:rPr>
          <w:rFonts w:ascii="Verdana" w:hAnsi="Verdana" w:cs="Calibri"/>
          <w:sz w:val="20"/>
          <w:szCs w:val="20"/>
        </w:rPr>
        <w:t>W kolejnych rozdziale opisano metodykę budowania GPR, opisano mechanizmy zapewniające komplementarność planowanych projektów rewitalizacyjnych. Mechanizmy zapewnią spełnienie podstawowych cech tj. komplementarności przestrzennej, komplementarności proceduralno-instytucjonalnej, komplementarności międzyokresowej oraz komplementarności źródeł finansowania. Opisano możliwe źródła finansowania projektów rewitalizacyjnych. Możliwymi źródłami są zarówno środki unijne, własne Gminy, jak i środki poszczególnych interesariuszy. Przedstawiono mechanizmy, które podjęto w celu włączenia interesariuszy w pracę nad przygotowaniem dokumentu oraz wdrożeniem w proces rewitalizacji. Opisano zagadnienia teoretyczne samej rewitalizacji. Omówiono również powiązania G</w:t>
      </w:r>
      <w:r w:rsidRPr="00721DDD">
        <w:rPr>
          <w:rFonts w:ascii="Verdana" w:hAnsi="Verdana" w:cs="Calibri"/>
          <w:i/>
          <w:iCs/>
          <w:sz w:val="20"/>
          <w:szCs w:val="20"/>
        </w:rPr>
        <w:t xml:space="preserve">PR </w:t>
      </w:r>
      <w:r w:rsidRPr="00721DDD">
        <w:rPr>
          <w:rFonts w:ascii="Verdana" w:hAnsi="Verdana" w:cs="Calibri"/>
          <w:sz w:val="20"/>
          <w:szCs w:val="20"/>
        </w:rPr>
        <w:t>z obowiązującymi na terenie kraju, województwa oraz gminy dokumentami strategicznymi i planistycznymi.</w:t>
      </w:r>
    </w:p>
    <w:p w:rsidR="009F0DF7" w:rsidRPr="00721DDD" w:rsidRDefault="009F0DF7" w:rsidP="002D40A8">
      <w:pPr>
        <w:autoSpaceDE w:val="0"/>
        <w:autoSpaceDN w:val="0"/>
        <w:adjustRightInd w:val="0"/>
        <w:spacing w:after="0" w:line="360" w:lineRule="auto"/>
        <w:jc w:val="both"/>
        <w:rPr>
          <w:rFonts w:ascii="Verdana" w:hAnsi="Verdana" w:cs="Calibri"/>
          <w:sz w:val="20"/>
          <w:szCs w:val="20"/>
        </w:rPr>
      </w:pPr>
      <w:r w:rsidRPr="00721DDD">
        <w:rPr>
          <w:rFonts w:ascii="Verdana" w:hAnsi="Verdana" w:cs="Calibri"/>
          <w:sz w:val="20"/>
          <w:szCs w:val="20"/>
        </w:rPr>
        <w:t xml:space="preserve">Następnie poddano analizie stan aktualny Gminy zwracając uwagę na główne wielkości ją opisujące. Przedstawiono informacje dotyczące istotnych z punktu widzenia rewitalizacji zagadnień tj. demografii (w tym zameldowania oraz wymeldowania, strukturę wiekową ludności, podział na grupy ekonomiczne), bezrobocia, gospodarstw domowych, edukacji (wychowania przedszkolnego, uczniów szkół podstawowych), dochodów i wydatków, podmiotów gospodarczych, infrastruktury drogowej, technicznej oraz mieszkalnictwa. Następnie, zgodnie z metodyką analizy </w:t>
      </w:r>
      <w:r w:rsidRPr="00721DDD">
        <w:rPr>
          <w:rFonts w:ascii="Verdana" w:hAnsi="Verdana" w:cs="Calibri"/>
          <w:i/>
          <w:iCs/>
          <w:sz w:val="20"/>
          <w:szCs w:val="20"/>
        </w:rPr>
        <w:t>SWOT,</w:t>
      </w:r>
      <w:r w:rsidRPr="00721DDD">
        <w:rPr>
          <w:rFonts w:ascii="Verdana" w:hAnsi="Verdana" w:cs="Calibri"/>
          <w:sz w:val="20"/>
          <w:szCs w:val="20"/>
        </w:rPr>
        <w:t xml:space="preserve"> poddano analizie, pod kątem obszaru zdegradowanego,</w:t>
      </w:r>
      <w:r w:rsidRPr="00721DDD">
        <w:rPr>
          <w:rFonts w:ascii="Verdana" w:hAnsi="Verdana" w:cs="Calibri"/>
          <w:i/>
          <w:iCs/>
          <w:sz w:val="20"/>
          <w:szCs w:val="20"/>
        </w:rPr>
        <w:t xml:space="preserve"> </w:t>
      </w:r>
      <w:r w:rsidRPr="00721DDD">
        <w:rPr>
          <w:rFonts w:ascii="Verdana" w:hAnsi="Verdana" w:cs="Calibri"/>
          <w:sz w:val="20"/>
          <w:szCs w:val="20"/>
        </w:rPr>
        <w:t xml:space="preserve">silne i słabe strony Gminy, oraz mogące wystąpić szanse i zagrożenia. Analiza </w:t>
      </w:r>
      <w:r w:rsidRPr="00721DDD">
        <w:rPr>
          <w:rFonts w:ascii="Verdana" w:hAnsi="Verdana" w:cs="Calibri"/>
          <w:i/>
          <w:iCs/>
          <w:sz w:val="20"/>
          <w:szCs w:val="20"/>
        </w:rPr>
        <w:t xml:space="preserve">SWOT </w:t>
      </w:r>
      <w:r w:rsidRPr="00721DDD">
        <w:rPr>
          <w:rFonts w:ascii="Verdana" w:hAnsi="Verdana" w:cs="Calibri"/>
          <w:sz w:val="20"/>
          <w:szCs w:val="20"/>
        </w:rPr>
        <w:t xml:space="preserve">jest jednym z najpowszechniejszych instrumentów analizy sytuacji, dokonywanej w celu uporządkowania informacji o stanie aktualnym. Wykonano kluczową dla dokumentu diagnozę czynników i zjawisk kryzysowych. Opisano metodykę przyjętą w zakresie wyznaczania obszaru zdegradowanego oraz obszaru rewitalizacji wraz z </w:t>
      </w:r>
      <w:r w:rsidRPr="00721DDD">
        <w:rPr>
          <w:rFonts w:ascii="Verdana" w:hAnsi="Verdana" w:cs="Calibri"/>
          <w:sz w:val="20"/>
          <w:szCs w:val="20"/>
        </w:rPr>
        <w:lastRenderedPageBreak/>
        <w:t xml:space="preserve">przedstawieniem poszczególnych kroków, które zostały podjęte. Odrębnie poddano analizie wskaźniki opisujące sferę społeczną, gospodarczą, techniczną oraz przestrzenno-funkcjonalną. Opisano również wizję rewitalizacji ze szczególnym skupieniem się na wizji obszaru rewitalizacji i potencjalnym zmianom, które będą miały miejsce po wdrożeniu projektów rewitalizacyjnych. Zaprezentowano cele szczegółowe dla sfery rewitalizacji wraz z przypisaniem kierunków działań. Zaprezentowano harmonogram rzeczowo-finansowy zawierający projekty, które zostały zaplanowane do realizacji w ramach </w:t>
      </w:r>
      <w:r w:rsidRPr="00721DDD">
        <w:rPr>
          <w:rFonts w:ascii="Verdana" w:hAnsi="Verdana" w:cs="Calibri"/>
          <w:i/>
          <w:iCs/>
          <w:sz w:val="20"/>
          <w:szCs w:val="20"/>
        </w:rPr>
        <w:t>GPR</w:t>
      </w:r>
      <w:r w:rsidRPr="00721DDD">
        <w:rPr>
          <w:rFonts w:ascii="Verdana" w:hAnsi="Verdana" w:cs="Calibri"/>
          <w:sz w:val="20"/>
          <w:szCs w:val="20"/>
        </w:rPr>
        <w:t>.</w:t>
      </w:r>
    </w:p>
    <w:p w:rsidR="009F0DF7" w:rsidRPr="00721DDD" w:rsidRDefault="009F0DF7" w:rsidP="002D40A8">
      <w:pPr>
        <w:spacing w:line="360" w:lineRule="auto"/>
        <w:jc w:val="both"/>
        <w:rPr>
          <w:rFonts w:ascii="Verdana" w:hAnsi="Verdana"/>
        </w:rPr>
      </w:pPr>
      <w:r w:rsidRPr="00721DDD">
        <w:rPr>
          <w:rFonts w:ascii="Verdana" w:hAnsi="Verdana" w:cs="Calibri"/>
          <w:sz w:val="20"/>
          <w:szCs w:val="20"/>
        </w:rPr>
        <w:t>Zaprezentowano system wdrażania, zarządzania, monitorowania oraz ewaluacji</w:t>
      </w:r>
      <w:r w:rsidRPr="00721DDD">
        <w:rPr>
          <w:rFonts w:ascii="Verdana" w:hAnsi="Verdana" w:cs="Calibri"/>
          <w:i/>
          <w:iCs/>
          <w:sz w:val="20"/>
          <w:szCs w:val="20"/>
        </w:rPr>
        <w:t xml:space="preserve">. </w:t>
      </w:r>
      <w:r w:rsidRPr="00721DDD">
        <w:rPr>
          <w:rFonts w:ascii="Verdana" w:hAnsi="Verdana" w:cs="Calibri"/>
          <w:sz w:val="20"/>
          <w:szCs w:val="20"/>
        </w:rPr>
        <w:t>Dodatkowo w rozdziale tym przedstawiono wskaźniki.</w:t>
      </w:r>
    </w:p>
    <w:p w:rsidR="009F0DF7" w:rsidRPr="005767EE" w:rsidRDefault="009F0DF7" w:rsidP="002D40A8">
      <w:pPr>
        <w:jc w:val="both"/>
        <w:rPr>
          <w:rFonts w:ascii="Verdana" w:hAnsi="Verdana"/>
          <w:color w:val="FF0000"/>
          <w:sz w:val="18"/>
          <w:szCs w:val="18"/>
        </w:rPr>
      </w:pPr>
      <w:r w:rsidRPr="005767EE">
        <w:rPr>
          <w:rFonts w:ascii="Verdana" w:hAnsi="Verdana"/>
          <w:color w:val="FF0000"/>
          <w:sz w:val="18"/>
          <w:szCs w:val="18"/>
        </w:rPr>
        <w:br w:type="page"/>
      </w:r>
    </w:p>
    <w:p w:rsidR="009F0DF7" w:rsidRPr="005767EE" w:rsidRDefault="009F0DF7" w:rsidP="002D40A8">
      <w:pPr>
        <w:jc w:val="both"/>
        <w:rPr>
          <w:rFonts w:ascii="Verdana" w:hAnsi="Verdana"/>
          <w:color w:val="FF0000"/>
          <w:sz w:val="18"/>
          <w:szCs w:val="18"/>
        </w:rPr>
      </w:pPr>
    </w:p>
    <w:p w:rsidR="00046FDD" w:rsidRPr="005767EE" w:rsidRDefault="002B505B" w:rsidP="002D40A8">
      <w:pPr>
        <w:jc w:val="both"/>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666432" behindDoc="0" locked="0" layoutInCell="1" allowOverlap="1">
                <wp:simplePos x="0" y="0"/>
                <wp:positionH relativeFrom="column">
                  <wp:posOffset>599440</wp:posOffset>
                </wp:positionH>
                <wp:positionV relativeFrom="paragraph">
                  <wp:posOffset>-109220</wp:posOffset>
                </wp:positionV>
                <wp:extent cx="3914775" cy="2000250"/>
                <wp:effectExtent l="0" t="0" r="28575" b="19050"/>
                <wp:wrapNone/>
                <wp:docPr id="5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046FDD">
                            <w:pPr>
                              <w:jc w:val="center"/>
                              <w:rPr>
                                <w:rFonts w:ascii="Verdana" w:hAnsi="Verdana"/>
                                <w:b/>
                              </w:rPr>
                            </w:pPr>
                            <w:r w:rsidRPr="002A3C76">
                              <w:rPr>
                                <w:rFonts w:ascii="Verdana" w:hAnsi="Verdana"/>
                                <w:b/>
                              </w:rPr>
                              <w:t xml:space="preserve">ROZDZIAŁ </w:t>
                            </w:r>
                            <w:r>
                              <w:rPr>
                                <w:rFonts w:ascii="Verdana" w:hAnsi="Verdana"/>
                                <w:b/>
                              </w:rPr>
                              <w:t>IV</w:t>
                            </w:r>
                          </w:p>
                          <w:p w:rsidR="00DA33AE" w:rsidRDefault="00DA33AE" w:rsidP="00046FDD">
                            <w:pPr>
                              <w:pStyle w:val="Akapitzlist"/>
                              <w:spacing w:after="0" w:line="264" w:lineRule="auto"/>
                              <w:rPr>
                                <w:b/>
                                <w:sz w:val="23"/>
                                <w:szCs w:val="23"/>
                              </w:rPr>
                            </w:pPr>
                            <w:r>
                              <w:rPr>
                                <w:b/>
                                <w:sz w:val="23"/>
                                <w:szCs w:val="23"/>
                              </w:rPr>
                              <w:t xml:space="preserve">                  METODYKA BUDOWANIA GPR</w:t>
                            </w:r>
                          </w:p>
                          <w:p w:rsidR="00DA33AE" w:rsidRPr="002A3C76" w:rsidRDefault="00DA33AE" w:rsidP="00046FDD">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64" style="position:absolute;left:0;text-align:left;margin-left:47.2pt;margin-top:-8.6pt;width:308.2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">
                <v:textbox>
                  <w:txbxContent>
                    <w:p w:rsidR="00DA33AE" w:rsidRDefault="00DA33AE" w:rsidP="00046FDD">
                      <w:pPr>
                        <w:jc w:val="center"/>
                        <w:rPr>
                          <w:rFonts w:ascii="Verdana" w:hAnsi="Verdana"/>
                          <w:b/>
                        </w:rPr>
                      </w:pPr>
                      <w:r w:rsidRPr="002A3C76">
                        <w:rPr>
                          <w:rFonts w:ascii="Verdana" w:hAnsi="Verdana"/>
                          <w:b/>
                        </w:rPr>
                        <w:t xml:space="preserve">ROZDZIAŁ </w:t>
                      </w:r>
                      <w:r>
                        <w:rPr>
                          <w:rFonts w:ascii="Verdana" w:hAnsi="Verdana"/>
                          <w:b/>
                        </w:rPr>
                        <w:t>IV</w:t>
                      </w:r>
                    </w:p>
                    <w:p w:rsidR="00DA33AE" w:rsidRDefault="00DA33AE" w:rsidP="00046FDD">
                      <w:pPr>
                        <w:pStyle w:val="Akapitzlist"/>
                        <w:spacing w:after="0" w:line="264" w:lineRule="auto"/>
                        <w:rPr>
                          <w:b/>
                          <w:sz w:val="23"/>
                          <w:szCs w:val="23"/>
                        </w:rPr>
                      </w:pPr>
                      <w:r>
                        <w:rPr>
                          <w:b/>
                          <w:sz w:val="23"/>
                          <w:szCs w:val="23"/>
                        </w:rPr>
                        <w:t xml:space="preserve">                  METODYKA BUDOWANIA GPR</w:t>
                      </w:r>
                    </w:p>
                    <w:p w:rsidR="00DA33AE" w:rsidRPr="002A3C76" w:rsidRDefault="00DA33AE" w:rsidP="00046FDD">
                      <w:pPr>
                        <w:jc w:val="center"/>
                        <w:rPr>
                          <w:rFonts w:ascii="Verdana" w:hAnsi="Verdana"/>
                          <w:b/>
                        </w:rPr>
                      </w:pPr>
                    </w:p>
                  </w:txbxContent>
                </v:textbox>
              </v:shape>
            </w:pict>
          </mc:Fallback>
        </mc:AlternateContent>
      </w:r>
    </w:p>
    <w:p w:rsidR="00046FDD" w:rsidRPr="00721DDD" w:rsidRDefault="00046FDD" w:rsidP="002D40A8">
      <w:pPr>
        <w:jc w:val="both"/>
        <w:rPr>
          <w:rFonts w:ascii="Verdana" w:hAnsi="Verdana"/>
          <w:sz w:val="18"/>
          <w:szCs w:val="18"/>
        </w:rPr>
      </w:pPr>
    </w:p>
    <w:p w:rsidR="00987B14" w:rsidRPr="00721DDD" w:rsidRDefault="00987B14" w:rsidP="002D40A8">
      <w:pPr>
        <w:jc w:val="both"/>
        <w:rPr>
          <w:rFonts w:ascii="Verdana" w:hAnsi="Verdana"/>
          <w:sz w:val="18"/>
          <w:szCs w:val="18"/>
        </w:rPr>
      </w:pPr>
    </w:p>
    <w:p w:rsidR="00987B14" w:rsidRPr="00721DDD" w:rsidRDefault="00987B14" w:rsidP="002D40A8">
      <w:pPr>
        <w:jc w:val="both"/>
        <w:rPr>
          <w:rFonts w:ascii="Verdana" w:hAnsi="Verdana"/>
          <w:sz w:val="18"/>
          <w:szCs w:val="18"/>
        </w:rPr>
      </w:pPr>
    </w:p>
    <w:p w:rsidR="00987B14" w:rsidRPr="00721DDD" w:rsidRDefault="00987B14" w:rsidP="002D40A8">
      <w:pPr>
        <w:jc w:val="both"/>
        <w:rPr>
          <w:rFonts w:ascii="Verdana" w:hAnsi="Verdana"/>
          <w:sz w:val="18"/>
          <w:szCs w:val="18"/>
        </w:rPr>
      </w:pPr>
    </w:p>
    <w:p w:rsidR="009F0DF7" w:rsidRPr="00721DDD" w:rsidRDefault="009F0DF7" w:rsidP="002D40A8">
      <w:pPr>
        <w:jc w:val="both"/>
        <w:rPr>
          <w:rFonts w:ascii="Verdana" w:hAnsi="Verdana"/>
          <w:sz w:val="18"/>
          <w:szCs w:val="18"/>
        </w:rPr>
      </w:pPr>
    </w:p>
    <w:p w:rsidR="009F0DF7" w:rsidRPr="00721DDD" w:rsidRDefault="009F0DF7" w:rsidP="002D40A8">
      <w:pPr>
        <w:jc w:val="both"/>
        <w:rPr>
          <w:rFonts w:ascii="Verdana" w:hAnsi="Verdana"/>
          <w:sz w:val="18"/>
          <w:szCs w:val="18"/>
        </w:rPr>
      </w:pPr>
    </w:p>
    <w:p w:rsidR="00987B14" w:rsidRPr="00721DDD" w:rsidRDefault="00987B14" w:rsidP="002D40A8">
      <w:pPr>
        <w:jc w:val="both"/>
        <w:rPr>
          <w:rFonts w:ascii="Verdana" w:hAnsi="Verdana"/>
          <w:sz w:val="18"/>
          <w:szCs w:val="18"/>
        </w:rPr>
      </w:pPr>
    </w:p>
    <w:p w:rsidR="00046FDD" w:rsidRPr="00721DDD" w:rsidRDefault="00046FDD" w:rsidP="002D40A8">
      <w:pPr>
        <w:spacing w:line="360" w:lineRule="auto"/>
        <w:jc w:val="both"/>
        <w:rPr>
          <w:rFonts w:ascii="Verdana" w:hAnsi="Verdana"/>
          <w:b/>
          <w:sz w:val="18"/>
          <w:szCs w:val="18"/>
        </w:rPr>
      </w:pPr>
      <w:r w:rsidRPr="00721DDD">
        <w:rPr>
          <w:rFonts w:ascii="Verdana" w:hAnsi="Verdana"/>
          <w:b/>
          <w:sz w:val="18"/>
          <w:szCs w:val="18"/>
        </w:rPr>
        <w:t>4.1 Mechanizmy zapewniające komplementarność planowanych projektów rewitalizowanych</w:t>
      </w:r>
    </w:p>
    <w:p w:rsidR="00046FDD" w:rsidRPr="00721DDD" w:rsidRDefault="00046FDD" w:rsidP="002D40A8">
      <w:pPr>
        <w:autoSpaceDE w:val="0"/>
        <w:autoSpaceDN w:val="0"/>
        <w:adjustRightInd w:val="0"/>
        <w:spacing w:after="120" w:line="360" w:lineRule="auto"/>
        <w:jc w:val="both"/>
        <w:rPr>
          <w:rFonts w:ascii="Verdana" w:hAnsi="Verdana" w:cstheme="minorHAnsi"/>
          <w:sz w:val="18"/>
          <w:szCs w:val="18"/>
        </w:rPr>
      </w:pPr>
      <w:r w:rsidRPr="00721DDD">
        <w:rPr>
          <w:rFonts w:ascii="Verdana" w:hAnsi="Verdana" w:cstheme="minorHAnsi"/>
          <w:iCs/>
          <w:spacing w:val="4"/>
          <w:sz w:val="18"/>
          <w:szCs w:val="18"/>
        </w:rPr>
        <w:t>Wymogiem</w:t>
      </w:r>
      <w:r w:rsidRPr="00721DDD">
        <w:rPr>
          <w:rFonts w:ascii="Verdana" w:hAnsi="Verdana" w:cstheme="minorHAnsi"/>
          <w:sz w:val="18"/>
          <w:szCs w:val="18"/>
        </w:rPr>
        <w:t xml:space="preserve"> koniecznym dla wspierania projektów (a także szerzej: przedsięwzięć) rewitalizacyjnych jest zapewnienie ich komplementarności w różnych wymiarach. W szczególności dotyczy to komplementarności: przestrzennej, problemowej, proceduralno-instytucjonalnej, międzyokresowej oraz źródeł finansowania.</w:t>
      </w:r>
    </w:p>
    <w:p w:rsidR="00046FDD" w:rsidRPr="00721DDD" w:rsidRDefault="00046FDD" w:rsidP="002D40A8">
      <w:pPr>
        <w:autoSpaceDE w:val="0"/>
        <w:autoSpaceDN w:val="0"/>
        <w:adjustRightInd w:val="0"/>
        <w:spacing w:after="120" w:line="360" w:lineRule="auto"/>
        <w:jc w:val="both"/>
        <w:rPr>
          <w:rFonts w:ascii="Verdana" w:hAnsi="Verdana" w:cstheme="minorHAnsi"/>
          <w:sz w:val="18"/>
          <w:szCs w:val="18"/>
          <w:u w:val="single"/>
        </w:rPr>
      </w:pPr>
    </w:p>
    <w:p w:rsidR="00046FDD" w:rsidRPr="00721DDD" w:rsidRDefault="00046FDD" w:rsidP="002D40A8">
      <w:pPr>
        <w:autoSpaceDE w:val="0"/>
        <w:autoSpaceDN w:val="0"/>
        <w:adjustRightInd w:val="0"/>
        <w:spacing w:after="120" w:line="360" w:lineRule="auto"/>
        <w:jc w:val="both"/>
        <w:rPr>
          <w:rFonts w:ascii="Verdana" w:hAnsi="Verdana" w:cstheme="minorHAnsi"/>
          <w:iCs/>
          <w:spacing w:val="4"/>
          <w:sz w:val="18"/>
          <w:szCs w:val="18"/>
          <w:u w:val="single"/>
        </w:rPr>
      </w:pPr>
      <w:r w:rsidRPr="00721DDD">
        <w:rPr>
          <w:rFonts w:ascii="Verdana" w:hAnsi="Verdana" w:cstheme="minorHAnsi"/>
          <w:sz w:val="18"/>
          <w:szCs w:val="18"/>
          <w:u w:val="single"/>
        </w:rPr>
        <w:t>Komplementarność</w:t>
      </w:r>
      <w:r w:rsidRPr="00721DDD">
        <w:rPr>
          <w:rFonts w:ascii="Verdana" w:hAnsi="Verdana" w:cstheme="minorHAnsi"/>
          <w:iCs/>
          <w:spacing w:val="4"/>
          <w:sz w:val="18"/>
          <w:szCs w:val="18"/>
          <w:u w:val="single"/>
        </w:rPr>
        <w:t xml:space="preserve"> przestrzenna</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t>Komplementarność przestrzenna oznacza konieczność wzięcia pod uwagę podczas tworzenia i realizacji programu rewitalizacji wzajemnych powiązań pomiędzy projektami/przedsięwzięciami rewitalizacyjnymi zarówno realizowanych na obszarze zdegradowanym, jak i znajdujących się poza nim, ale oddziałujących na obszar zdegradowany.</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t>Zapewnienie komplementarności przestrzennej projektów/przedsięwzięć rewitalizacyjnych ma służyć temu, by program rewitalizacji efektywnie oddziaływał na cały dotknięty kryzysem obszar (a nie punktowo, w pojedynczych miejscach), poszczególne projekty/przedsięwzięcia rewitalizacyjne wzajemnie się dopełniały przestrzennie oraz by zachodził między nimi efekt synergii.</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t>Celem zapewnienia komplementarności przestrzennej interwencji jest także to, by prowadzone działania nie skutkowały przesuwaniem (wypychaniem) problemów na inne obszary lub prowadziły do niepożądanych efektów społecznych takich jak segregacja społeczna i wykluczenie.</w:t>
      </w:r>
    </w:p>
    <w:p w:rsidR="00046FDD" w:rsidRPr="00721DDD" w:rsidRDefault="00046FDD" w:rsidP="002D40A8">
      <w:pPr>
        <w:numPr>
          <w:ilvl w:val="0"/>
          <w:numId w:val="12"/>
        </w:numPr>
        <w:autoSpaceDE w:val="0"/>
        <w:autoSpaceDN w:val="0"/>
        <w:adjustRightInd w:val="0"/>
        <w:spacing w:after="120" w:line="360" w:lineRule="auto"/>
        <w:ind w:left="357" w:hanging="357"/>
        <w:jc w:val="both"/>
        <w:rPr>
          <w:rFonts w:ascii="Verdana" w:hAnsi="Verdana" w:cstheme="minorHAnsi"/>
          <w:iCs/>
          <w:spacing w:val="4"/>
          <w:sz w:val="18"/>
          <w:szCs w:val="18"/>
        </w:rPr>
      </w:pPr>
      <w:r w:rsidRPr="00721DDD">
        <w:rPr>
          <w:rFonts w:ascii="Verdana" w:hAnsi="Verdana" w:cstheme="minorHAnsi"/>
          <w:iCs/>
          <w:spacing w:val="4"/>
          <w:sz w:val="18"/>
          <w:szCs w:val="18"/>
        </w:rPr>
        <w:t>Komplementarność przestrzenna skutkuje ciągłą analizą następstw decyzji przestrzennych w skali całej gminy (np. przeznaczanie nowych terenów pod zabudowę) dla skuteczności programu rewitalizacji.</w:t>
      </w:r>
    </w:p>
    <w:p w:rsidR="00046FDD" w:rsidRPr="00721DDD" w:rsidRDefault="00046FDD" w:rsidP="002D40A8">
      <w:pPr>
        <w:autoSpaceDE w:val="0"/>
        <w:autoSpaceDN w:val="0"/>
        <w:adjustRightInd w:val="0"/>
        <w:spacing w:after="120" w:line="360" w:lineRule="auto"/>
        <w:jc w:val="both"/>
        <w:rPr>
          <w:rFonts w:ascii="Verdana" w:hAnsi="Verdana" w:cstheme="minorHAnsi"/>
          <w:sz w:val="18"/>
          <w:szCs w:val="18"/>
          <w:u w:val="single"/>
        </w:rPr>
      </w:pPr>
    </w:p>
    <w:p w:rsidR="00046FDD" w:rsidRPr="00721DDD" w:rsidRDefault="00046FDD" w:rsidP="002D40A8">
      <w:p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sz w:val="18"/>
          <w:szCs w:val="18"/>
          <w:u w:val="single"/>
        </w:rPr>
        <w:lastRenderedPageBreak/>
        <w:t>Komplementarność problemowa</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t>Komplementarność problemowa oznacza konieczność realizacji projektów/przedsięwzięć rewitalizacyjnych, które będą się wzajemnie dopełniały tematycznie, sprawiając, że program rewitalizacji będzie oddziaływał na obszar zdegradowany we wszystkich niezbędnych aspektach (</w:t>
      </w:r>
      <w:r w:rsidRPr="00721DDD">
        <w:rPr>
          <w:rFonts w:ascii="Verdana" w:hAnsi="Verdana" w:cstheme="minorHAnsi"/>
          <w:sz w:val="18"/>
          <w:szCs w:val="18"/>
        </w:rPr>
        <w:t>społecznym, ekonomicznym, przestrzennym, środowiskowym, kulturowym, technicznym).</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sz w:val="18"/>
          <w:szCs w:val="18"/>
        </w:rPr>
        <w:t xml:space="preserve">Zapewnienie komplementarności problemowej ma </w:t>
      </w:r>
      <w:r w:rsidRPr="00721DDD">
        <w:rPr>
          <w:rFonts w:ascii="Verdana" w:hAnsi="Verdana" w:cstheme="minorHAnsi"/>
          <w:iCs/>
          <w:spacing w:val="4"/>
          <w:sz w:val="18"/>
          <w:szCs w:val="18"/>
        </w:rPr>
        <w:t>przeciwdziałać fragmentacji działań (np. tzw. „rewitalizacji technicznej”, „rewitalizacji społecznej” – określeń błędnie stosowanych, ponieważ rewitalizacja jest zawsze kompleksowa) koncentrując uwagę na całościowym spojrzeniu na przyczyny kryzysu danego obszaru.</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t>W komplementarności problemowej konieczne jest określenie pożądanego stanu, do jakiego mają doprowadzić dany obszar projekty/przedsięwzięcia rewitalizacyjne, oraz jego parametryzacja. Tak postawione zadanie ułatwi później wybór odpowiednich mierników/wskaźników osiągania celów programu rewitalizacji.</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t>Skuteczna komplementarność problemowa oznacza konieczność powiązania działań rewitalizacyjnych ze strategicznymi decyzjami gminy na innych polach, co skutkuje lepszą koordynacją tematyczną i organizacyjną działań administracji.</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t>Dla uzyskania lepszych efektów komplementarności problemowej przydatna jest pogłębiona i usystematyzowana analiza zjawisk kryzysu na obszarze województwa przygotowana przez samorząd województwa. Analiza ta powinna obejmować m.in. sytuację społeczną, gospodarczą i przestrzenną oraz obserwowane zjawiska i trendy demograficzne powinna być uwzględniona w przygotowaniu programu rewitalizacji dla danego obszaru.</w:t>
      </w:r>
    </w:p>
    <w:p w:rsidR="00046FDD" w:rsidRPr="00721DDD" w:rsidRDefault="00046FDD" w:rsidP="002D40A8">
      <w:pPr>
        <w:autoSpaceDE w:val="0"/>
        <w:autoSpaceDN w:val="0"/>
        <w:adjustRightInd w:val="0"/>
        <w:spacing w:after="120" w:line="360" w:lineRule="auto"/>
        <w:jc w:val="both"/>
        <w:rPr>
          <w:rFonts w:ascii="Verdana" w:hAnsi="Verdana" w:cstheme="minorHAnsi"/>
          <w:sz w:val="18"/>
          <w:szCs w:val="18"/>
          <w:u w:val="single"/>
        </w:rPr>
      </w:pPr>
    </w:p>
    <w:p w:rsidR="00046FDD" w:rsidRPr="00721DDD" w:rsidRDefault="00046FDD" w:rsidP="002D40A8">
      <w:pPr>
        <w:autoSpaceDE w:val="0"/>
        <w:autoSpaceDN w:val="0"/>
        <w:adjustRightInd w:val="0"/>
        <w:spacing w:after="120" w:line="360" w:lineRule="auto"/>
        <w:jc w:val="both"/>
        <w:rPr>
          <w:rFonts w:ascii="Verdana" w:hAnsi="Verdana" w:cstheme="minorHAnsi"/>
          <w:sz w:val="18"/>
          <w:szCs w:val="18"/>
          <w:u w:val="single"/>
        </w:rPr>
      </w:pPr>
      <w:r w:rsidRPr="00721DDD">
        <w:rPr>
          <w:rFonts w:ascii="Verdana" w:hAnsi="Verdana" w:cstheme="minorHAnsi"/>
          <w:sz w:val="18"/>
          <w:szCs w:val="18"/>
          <w:u w:val="single"/>
        </w:rPr>
        <w:t>Komplementarność proceduralno-instytucjonalna</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t>Komplementarność proceduralno-instytucjonalna oznacza konieczność takiego zaprojektowania systemu zarządzania programem rewitalizacji, który pozwoli na efektywne współdziałanie na jego rzecz różnych instytucji oraz wzajemne uzupełnianie się i spójność procedur. W tym celu niezbędne jest osadzenie systemu zarządzania programem rewitalizacji w przyjętym przez daną gminę systemie zarządzania w ogóle.</w:t>
      </w:r>
    </w:p>
    <w:p w:rsidR="00046FDD" w:rsidRPr="00721DDD" w:rsidRDefault="00046FDD" w:rsidP="002D40A8">
      <w:pPr>
        <w:autoSpaceDE w:val="0"/>
        <w:autoSpaceDN w:val="0"/>
        <w:adjustRightInd w:val="0"/>
        <w:spacing w:after="120" w:line="360" w:lineRule="auto"/>
        <w:jc w:val="both"/>
        <w:rPr>
          <w:rFonts w:ascii="Verdana" w:hAnsi="Verdana" w:cstheme="minorHAnsi"/>
          <w:sz w:val="18"/>
          <w:szCs w:val="18"/>
          <w:u w:val="single"/>
        </w:rPr>
      </w:pPr>
    </w:p>
    <w:p w:rsidR="00046FDD" w:rsidRPr="00721DDD" w:rsidRDefault="00046FDD" w:rsidP="002D40A8">
      <w:pPr>
        <w:autoSpaceDE w:val="0"/>
        <w:autoSpaceDN w:val="0"/>
        <w:adjustRightInd w:val="0"/>
        <w:spacing w:after="120" w:line="360" w:lineRule="auto"/>
        <w:jc w:val="both"/>
        <w:rPr>
          <w:rFonts w:ascii="Verdana" w:hAnsi="Verdana" w:cstheme="minorHAnsi"/>
          <w:sz w:val="18"/>
          <w:szCs w:val="18"/>
          <w:u w:val="single"/>
        </w:rPr>
      </w:pPr>
      <w:r w:rsidRPr="00721DDD">
        <w:rPr>
          <w:rFonts w:ascii="Verdana" w:hAnsi="Verdana" w:cstheme="minorHAnsi"/>
          <w:sz w:val="18"/>
          <w:szCs w:val="18"/>
          <w:u w:val="single"/>
        </w:rPr>
        <w:t>Komplementarność międzyokresowa</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sz w:val="18"/>
          <w:szCs w:val="18"/>
        </w:rPr>
        <w:t>Komplementarność międzyokresowa</w:t>
      </w:r>
      <w:r w:rsidRPr="00721DDD">
        <w:rPr>
          <w:rFonts w:ascii="Verdana" w:hAnsi="Verdana" w:cstheme="minorHAnsi"/>
          <w:iCs/>
          <w:spacing w:val="4"/>
          <w:sz w:val="18"/>
          <w:szCs w:val="18"/>
        </w:rPr>
        <w:t xml:space="preserve"> oznacza konieczność dokonania rozeznania, analizy i krytycznej oceny oraz sformułowania wniosków na temat dotychczasowego (w kontekście zaangażowania środków wspólnotowych, szczególnie w ramach polityki spójności 2007-2013) sposobu wspierania procesów rewitalizacji, jego skuteczności, osiągnięć i problemów wdrażania projektów i programów rewitalizacji w województwie. Na tej podstawie dokonywane jest zaplanowanie sposobu wspierania procesów rewitalizacji w ramach polityki spójności 2014-2020.</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lastRenderedPageBreak/>
        <w:t>W oparciu o dokonane analizy zasadne jest zadbanie o uzupełnianie (dopełnianie) przedsięwzięć już zrealizowanych w ramach polityki spójności 2007-2013 (np. o charakterze infrastrukturalnym) projektami komplementarnymi (np. o charakterze społecznym) realizowanymi w ramach polityki spójności 2014-2020.</w:t>
      </w:r>
    </w:p>
    <w:p w:rsidR="00046FDD" w:rsidRPr="00721DDD" w:rsidRDefault="00046FDD" w:rsidP="002D40A8">
      <w:pPr>
        <w:autoSpaceDE w:val="0"/>
        <w:autoSpaceDN w:val="0"/>
        <w:adjustRightInd w:val="0"/>
        <w:spacing w:after="120" w:line="360" w:lineRule="auto"/>
        <w:ind w:left="360"/>
        <w:jc w:val="both"/>
        <w:rPr>
          <w:rFonts w:ascii="Verdana" w:hAnsi="Verdana" w:cstheme="minorHAnsi"/>
          <w:iCs/>
          <w:spacing w:val="4"/>
          <w:sz w:val="18"/>
          <w:szCs w:val="18"/>
        </w:rPr>
      </w:pPr>
      <w:r w:rsidRPr="00721DDD">
        <w:rPr>
          <w:rFonts w:ascii="Verdana" w:hAnsi="Verdana" w:cstheme="minorHAnsi"/>
          <w:iCs/>
          <w:spacing w:val="4"/>
          <w:sz w:val="18"/>
          <w:szCs w:val="18"/>
        </w:rPr>
        <w:t>Zachowanie ciągłości programowej (polegającej na kontynuacji lub rozwijaniu wsparcia z polityki spójności 2007-2013) ma w procesach rewitalizacji kluczowe znaczenie.</w:t>
      </w:r>
    </w:p>
    <w:p w:rsidR="00046FDD" w:rsidRPr="00721DDD" w:rsidRDefault="00046FDD" w:rsidP="002D40A8">
      <w:pPr>
        <w:autoSpaceDE w:val="0"/>
        <w:autoSpaceDN w:val="0"/>
        <w:adjustRightInd w:val="0"/>
        <w:spacing w:after="120" w:line="360" w:lineRule="auto"/>
        <w:jc w:val="both"/>
        <w:rPr>
          <w:rFonts w:ascii="Verdana" w:hAnsi="Verdana" w:cstheme="minorHAnsi"/>
          <w:sz w:val="18"/>
          <w:szCs w:val="18"/>
          <w:u w:val="single"/>
        </w:rPr>
      </w:pPr>
    </w:p>
    <w:p w:rsidR="00046FDD" w:rsidRPr="00721DDD" w:rsidRDefault="00046FDD" w:rsidP="002D40A8">
      <w:pPr>
        <w:autoSpaceDE w:val="0"/>
        <w:autoSpaceDN w:val="0"/>
        <w:adjustRightInd w:val="0"/>
        <w:spacing w:after="120" w:line="360" w:lineRule="auto"/>
        <w:jc w:val="both"/>
        <w:rPr>
          <w:rFonts w:ascii="Verdana" w:hAnsi="Verdana" w:cstheme="minorHAnsi"/>
          <w:sz w:val="18"/>
          <w:szCs w:val="18"/>
          <w:u w:val="single"/>
        </w:rPr>
      </w:pPr>
      <w:r w:rsidRPr="00721DDD">
        <w:rPr>
          <w:rFonts w:ascii="Verdana" w:hAnsi="Verdana" w:cstheme="minorHAnsi"/>
          <w:sz w:val="18"/>
          <w:szCs w:val="18"/>
          <w:u w:val="single"/>
        </w:rPr>
        <w:t>Komplementarność źródeł finansowania</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sz w:val="18"/>
          <w:szCs w:val="18"/>
        </w:rPr>
        <w:t>Komplementarność źródeł finansowania</w:t>
      </w:r>
      <w:r w:rsidRPr="00721DDD">
        <w:rPr>
          <w:rFonts w:ascii="Verdana" w:hAnsi="Verdana" w:cstheme="minorHAnsi"/>
          <w:iCs/>
          <w:spacing w:val="4"/>
          <w:sz w:val="18"/>
          <w:szCs w:val="18"/>
        </w:rPr>
        <w:t>, w kontekście polityki spójności 2014-2020, oznacza, że projekty rewitalizacyjne, wynikające z programu rewitalizacji opierają się na konieczności umiejętnego uzupełniania i łączenia wsparcia ze środków EFRR, EFS i FS z wykluczeniem ryzyka podwójnego dofinansowania.</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theme="minorHAnsi"/>
          <w:iCs/>
          <w:spacing w:val="4"/>
          <w:sz w:val="18"/>
          <w:szCs w:val="18"/>
        </w:rPr>
      </w:pPr>
      <w:r w:rsidRPr="00721DDD">
        <w:rPr>
          <w:rFonts w:ascii="Verdana" w:hAnsi="Verdana" w:cstheme="minorHAnsi"/>
          <w:iCs/>
          <w:spacing w:val="4"/>
          <w:sz w:val="18"/>
          <w:szCs w:val="18"/>
        </w:rPr>
        <w:t>Silna koordynacja i synergia projektów rewitalizacyjnych finansowanych szczególnie w ramach EFS i EFRR jest konieczna dla uzyskania korzystnych efektów dla obszarów zdegradowanych.</w:t>
      </w:r>
    </w:p>
    <w:p w:rsidR="00046FDD" w:rsidRPr="00721DDD" w:rsidRDefault="00046FDD" w:rsidP="002D40A8">
      <w:pPr>
        <w:numPr>
          <w:ilvl w:val="0"/>
          <w:numId w:val="12"/>
        </w:numPr>
        <w:autoSpaceDE w:val="0"/>
        <w:autoSpaceDN w:val="0"/>
        <w:adjustRightInd w:val="0"/>
        <w:spacing w:after="120" w:line="360" w:lineRule="auto"/>
        <w:jc w:val="both"/>
        <w:rPr>
          <w:rFonts w:ascii="Verdana" w:hAnsi="Verdana" w:cs="Arial"/>
          <w:iCs/>
          <w:spacing w:val="4"/>
          <w:sz w:val="18"/>
          <w:szCs w:val="18"/>
        </w:rPr>
      </w:pPr>
      <w:r w:rsidRPr="00721DDD">
        <w:rPr>
          <w:rFonts w:ascii="Verdana" w:hAnsi="Verdana" w:cstheme="minorHAnsi"/>
          <w:iCs/>
          <w:spacing w:val="4"/>
          <w:sz w:val="18"/>
          <w:szCs w:val="18"/>
        </w:rPr>
        <w:t>Komplementarność finansowa oznacza także zdolność łączenia prywatnych i publicznych źródeł finasowania, przy założeniu, że stymulowanie endogenicznych zdolności inwestycyjnych ma kluczowe znaczenie dla dynamiki pożądanych zmian.</w:t>
      </w:r>
    </w:p>
    <w:p w:rsidR="00046FDD" w:rsidRPr="00721DDD" w:rsidRDefault="00046FDD" w:rsidP="002D40A8">
      <w:pPr>
        <w:spacing w:line="360" w:lineRule="auto"/>
        <w:jc w:val="both"/>
        <w:rPr>
          <w:rFonts w:ascii="Verdana" w:hAnsi="Verdana"/>
          <w:b/>
          <w:sz w:val="18"/>
          <w:szCs w:val="18"/>
        </w:rPr>
      </w:pPr>
    </w:p>
    <w:p w:rsidR="00046FDD" w:rsidRPr="00721DDD" w:rsidRDefault="00046FDD" w:rsidP="002D40A8">
      <w:pPr>
        <w:spacing w:line="360" w:lineRule="auto"/>
        <w:jc w:val="both"/>
        <w:rPr>
          <w:rFonts w:ascii="Verdana" w:hAnsi="Verdana"/>
          <w:b/>
          <w:sz w:val="18"/>
          <w:szCs w:val="18"/>
        </w:rPr>
      </w:pPr>
      <w:r w:rsidRPr="00721DDD">
        <w:rPr>
          <w:rFonts w:ascii="Verdana" w:hAnsi="Verdana"/>
          <w:b/>
          <w:sz w:val="18"/>
          <w:szCs w:val="18"/>
        </w:rPr>
        <w:t>4.2 Możliwe źródła finansowania</w:t>
      </w:r>
    </w:p>
    <w:p w:rsidR="00046FDD" w:rsidRPr="00721DDD" w:rsidRDefault="00046FDD" w:rsidP="002D40A8">
      <w:pPr>
        <w:autoSpaceDE w:val="0"/>
        <w:autoSpaceDN w:val="0"/>
        <w:adjustRightInd w:val="0"/>
        <w:spacing w:after="0" w:line="360" w:lineRule="auto"/>
        <w:jc w:val="both"/>
        <w:rPr>
          <w:rFonts w:ascii="Verdana" w:hAnsi="Verdana" w:cs="Calibri"/>
          <w:sz w:val="18"/>
          <w:szCs w:val="18"/>
        </w:rPr>
      </w:pPr>
      <w:r w:rsidRPr="00721DDD">
        <w:rPr>
          <w:rFonts w:ascii="Verdana" w:hAnsi="Verdana" w:cs="Calibri"/>
          <w:sz w:val="18"/>
          <w:szCs w:val="18"/>
        </w:rPr>
        <w:t xml:space="preserve">Prowadzenie oraz realizacja zadań ujętych w </w:t>
      </w:r>
      <w:r w:rsidR="009B7368">
        <w:rPr>
          <w:rFonts w:ascii="Verdana" w:hAnsi="Verdana" w:cs="Calibri"/>
          <w:sz w:val="18"/>
          <w:szCs w:val="18"/>
        </w:rPr>
        <w:t>Lokalny</w:t>
      </w:r>
      <w:r w:rsidRPr="00721DDD">
        <w:rPr>
          <w:rFonts w:ascii="Verdana" w:hAnsi="Verdana" w:cs="Calibri"/>
          <w:sz w:val="18"/>
          <w:szCs w:val="18"/>
        </w:rPr>
        <w:t>m Programie Rewitalizacji wymaga doboru odpowiednich źródeł finansowania, które będą odpowiadać zaplanowanym rezultatom i samym celom inwestycji.</w:t>
      </w:r>
    </w:p>
    <w:p w:rsidR="00046FDD" w:rsidRPr="00721DDD" w:rsidRDefault="00046FDD" w:rsidP="002D40A8">
      <w:pPr>
        <w:spacing w:line="360" w:lineRule="auto"/>
        <w:jc w:val="both"/>
        <w:rPr>
          <w:rFonts w:ascii="Verdana" w:hAnsi="Verdana" w:cs="Calibri"/>
          <w:sz w:val="18"/>
          <w:szCs w:val="18"/>
        </w:rPr>
      </w:pPr>
      <w:r w:rsidRPr="00721DDD">
        <w:rPr>
          <w:rFonts w:ascii="Verdana" w:hAnsi="Verdana" w:cs="Calibri"/>
          <w:sz w:val="18"/>
          <w:szCs w:val="18"/>
        </w:rPr>
        <w:t>Finansowanie procesu rewitalizacji umożliwia założenie zaangażowania różnorakich źródeł finansowania. Możliwymi źródłami są zarówno środki Unijne, środki własne gminy, poszczególnych interesariuszy jak i wiele innych. Należy jednak zauważyć</w:t>
      </w:r>
      <w:r w:rsidR="0046019E" w:rsidRPr="00721DDD">
        <w:rPr>
          <w:rFonts w:ascii="Verdana" w:hAnsi="Verdana" w:cs="Calibri"/>
          <w:sz w:val="18"/>
          <w:szCs w:val="18"/>
        </w:rPr>
        <w:t>,</w:t>
      </w:r>
      <w:r w:rsidRPr="00721DDD">
        <w:rPr>
          <w:rFonts w:ascii="Verdana" w:hAnsi="Verdana" w:cs="Calibri"/>
          <w:sz w:val="18"/>
          <w:szCs w:val="18"/>
        </w:rPr>
        <w:t xml:space="preserve"> iż istotną wagę przy doborze środków finansowania inwestycji mają: właściwości prawne podmiotów, wielkość udziału we własności dóbr, możliwość zastosowania różnych instrumentów finansowych, dostępność i możliwość uruchomienia środków finansowych.</w:t>
      </w:r>
    </w:p>
    <w:p w:rsidR="00046FDD" w:rsidRPr="00721DDD" w:rsidRDefault="00046FDD" w:rsidP="002D40A8">
      <w:pPr>
        <w:spacing w:line="360" w:lineRule="auto"/>
        <w:jc w:val="both"/>
        <w:rPr>
          <w:rFonts w:ascii="Verdana" w:hAnsi="Verdana"/>
          <w:b/>
          <w:sz w:val="18"/>
          <w:szCs w:val="18"/>
        </w:rPr>
      </w:pPr>
    </w:p>
    <w:p w:rsidR="00046FDD" w:rsidRPr="00721DDD" w:rsidRDefault="00046FDD" w:rsidP="002D40A8">
      <w:pPr>
        <w:spacing w:line="360" w:lineRule="auto"/>
        <w:jc w:val="both"/>
        <w:rPr>
          <w:rFonts w:ascii="Verdana" w:hAnsi="Verdana"/>
          <w:b/>
          <w:sz w:val="18"/>
          <w:szCs w:val="18"/>
        </w:rPr>
      </w:pPr>
      <w:r w:rsidRPr="00721DDD">
        <w:rPr>
          <w:rFonts w:ascii="Verdana" w:hAnsi="Verdana"/>
          <w:b/>
          <w:sz w:val="18"/>
          <w:szCs w:val="18"/>
        </w:rPr>
        <w:t>4.2.</w:t>
      </w:r>
      <w:r w:rsidR="00A95CE8" w:rsidRPr="00721DDD">
        <w:rPr>
          <w:rFonts w:ascii="Verdana" w:hAnsi="Verdana"/>
          <w:b/>
          <w:sz w:val="18"/>
          <w:szCs w:val="18"/>
        </w:rPr>
        <w:t>1</w:t>
      </w:r>
      <w:r w:rsidRPr="00721DDD">
        <w:rPr>
          <w:rFonts w:ascii="Verdana" w:hAnsi="Verdana"/>
          <w:b/>
          <w:sz w:val="18"/>
          <w:szCs w:val="18"/>
        </w:rPr>
        <w:t xml:space="preserve"> Środki publiczne krajowe</w:t>
      </w:r>
    </w:p>
    <w:p w:rsidR="00046FDD" w:rsidRPr="00721DDD" w:rsidRDefault="00046FDD" w:rsidP="002D40A8">
      <w:pPr>
        <w:pStyle w:val="Default"/>
        <w:spacing w:line="360" w:lineRule="auto"/>
        <w:jc w:val="both"/>
        <w:rPr>
          <w:rFonts w:ascii="Verdana" w:hAnsi="Verdana"/>
          <w:color w:val="auto"/>
          <w:sz w:val="18"/>
          <w:szCs w:val="18"/>
        </w:rPr>
      </w:pPr>
      <w:r w:rsidRPr="00721DDD">
        <w:rPr>
          <w:rFonts w:ascii="Verdana" w:hAnsi="Verdana"/>
          <w:color w:val="auto"/>
          <w:sz w:val="18"/>
          <w:szCs w:val="18"/>
        </w:rPr>
        <w:t>Część środków finansowych pochodzących z budżetu państwa zostanie zaangażowana w formie wkładu krajowego w projekty współfinansowane ze środków pomocowych UE, inicjatyw Komisji Europejskiej i innych. Również kierunkowe programy dotacyjne poszczególnych ministerstw mogą stanowić uzupełnienie finansowania działań dla podmiotów operujących na obszarze</w:t>
      </w:r>
      <w:r w:rsidR="0046019E" w:rsidRPr="00721DDD">
        <w:rPr>
          <w:rFonts w:ascii="Verdana" w:hAnsi="Verdana"/>
          <w:color w:val="auto"/>
          <w:sz w:val="18"/>
          <w:szCs w:val="18"/>
        </w:rPr>
        <w:t xml:space="preserve"> wsparcia. </w:t>
      </w:r>
      <w:r w:rsidR="0046019E" w:rsidRPr="00721DDD">
        <w:rPr>
          <w:rFonts w:ascii="Verdana" w:hAnsi="Verdana"/>
          <w:color w:val="auto"/>
          <w:sz w:val="18"/>
          <w:szCs w:val="18"/>
        </w:rPr>
        <w:lastRenderedPageBreak/>
        <w:t>Programy krajowe, z których</w:t>
      </w:r>
      <w:r w:rsidRPr="00721DDD">
        <w:rPr>
          <w:rFonts w:ascii="Verdana" w:hAnsi="Verdana"/>
          <w:color w:val="auto"/>
          <w:sz w:val="18"/>
          <w:szCs w:val="18"/>
        </w:rPr>
        <w:t xml:space="preserve"> mogą być finansowane przedsięwzięcia w ramach Programu rewitalizacji</w:t>
      </w:r>
      <w:r w:rsidR="0046019E" w:rsidRPr="00721DDD">
        <w:rPr>
          <w:rFonts w:ascii="Verdana" w:hAnsi="Verdana"/>
          <w:color w:val="auto"/>
          <w:sz w:val="18"/>
          <w:szCs w:val="18"/>
        </w:rPr>
        <w:t>,</w:t>
      </w:r>
      <w:r w:rsidRPr="00721DDD">
        <w:rPr>
          <w:rFonts w:ascii="Verdana" w:hAnsi="Verdana"/>
          <w:color w:val="auto"/>
          <w:sz w:val="18"/>
          <w:szCs w:val="18"/>
        </w:rPr>
        <w:t xml:space="preserve"> to m.in.:</w:t>
      </w:r>
    </w:p>
    <w:p w:rsidR="00046FDD" w:rsidRPr="00721DDD" w:rsidRDefault="00046FDD" w:rsidP="002D40A8">
      <w:pPr>
        <w:pStyle w:val="Default"/>
        <w:numPr>
          <w:ilvl w:val="0"/>
          <w:numId w:val="16"/>
        </w:numPr>
        <w:spacing w:after="25" w:line="360" w:lineRule="auto"/>
        <w:jc w:val="both"/>
        <w:rPr>
          <w:rFonts w:ascii="Verdana" w:hAnsi="Verdana"/>
          <w:color w:val="auto"/>
          <w:sz w:val="18"/>
          <w:szCs w:val="18"/>
        </w:rPr>
      </w:pPr>
      <w:r w:rsidRPr="00721DDD">
        <w:rPr>
          <w:rFonts w:ascii="Verdana" w:hAnsi="Verdana"/>
          <w:color w:val="auto"/>
          <w:sz w:val="18"/>
          <w:szCs w:val="18"/>
        </w:rPr>
        <w:t>Program Operacyjny Infrastruktura i Środowisko na lata 2014–2020,</w:t>
      </w:r>
    </w:p>
    <w:p w:rsidR="00046FDD" w:rsidRPr="00721DDD" w:rsidRDefault="00046FDD" w:rsidP="002D40A8">
      <w:pPr>
        <w:pStyle w:val="Default"/>
        <w:numPr>
          <w:ilvl w:val="0"/>
          <w:numId w:val="16"/>
        </w:numPr>
        <w:spacing w:after="25" w:line="360" w:lineRule="auto"/>
        <w:jc w:val="both"/>
        <w:rPr>
          <w:rFonts w:ascii="Verdana" w:hAnsi="Verdana"/>
          <w:color w:val="auto"/>
          <w:sz w:val="18"/>
          <w:szCs w:val="18"/>
        </w:rPr>
      </w:pPr>
      <w:r w:rsidRPr="00721DDD">
        <w:rPr>
          <w:rFonts w:ascii="Verdana" w:hAnsi="Verdana"/>
          <w:color w:val="auto"/>
          <w:sz w:val="18"/>
          <w:szCs w:val="18"/>
        </w:rPr>
        <w:t>Fundusz Termomodernizacji i Remontów,</w:t>
      </w:r>
    </w:p>
    <w:p w:rsidR="00046FDD" w:rsidRPr="00721DDD" w:rsidRDefault="00046FDD" w:rsidP="002D40A8">
      <w:pPr>
        <w:pStyle w:val="Default"/>
        <w:numPr>
          <w:ilvl w:val="0"/>
          <w:numId w:val="16"/>
        </w:numPr>
        <w:spacing w:after="25" w:line="360" w:lineRule="auto"/>
        <w:jc w:val="both"/>
        <w:rPr>
          <w:rFonts w:ascii="Verdana" w:hAnsi="Verdana"/>
          <w:color w:val="auto"/>
          <w:sz w:val="18"/>
          <w:szCs w:val="18"/>
        </w:rPr>
      </w:pPr>
      <w:r w:rsidRPr="00721DDD">
        <w:rPr>
          <w:rFonts w:ascii="Verdana" w:hAnsi="Verdana"/>
          <w:color w:val="auto"/>
          <w:sz w:val="18"/>
          <w:szCs w:val="18"/>
        </w:rPr>
        <w:t>Programy Ministra Kultury i Dziedzictwa Narodowego,</w:t>
      </w:r>
    </w:p>
    <w:p w:rsidR="00046FDD" w:rsidRPr="00721DDD" w:rsidRDefault="00046FDD" w:rsidP="002D40A8">
      <w:pPr>
        <w:pStyle w:val="Default"/>
        <w:numPr>
          <w:ilvl w:val="0"/>
          <w:numId w:val="16"/>
        </w:numPr>
        <w:spacing w:after="25" w:line="360" w:lineRule="auto"/>
        <w:jc w:val="both"/>
        <w:rPr>
          <w:rFonts w:ascii="Verdana" w:hAnsi="Verdana"/>
          <w:color w:val="auto"/>
          <w:sz w:val="18"/>
          <w:szCs w:val="18"/>
        </w:rPr>
      </w:pPr>
      <w:r w:rsidRPr="00721DDD">
        <w:rPr>
          <w:rFonts w:ascii="Verdana" w:hAnsi="Verdana"/>
          <w:color w:val="auto"/>
          <w:sz w:val="18"/>
          <w:szCs w:val="18"/>
        </w:rPr>
        <w:t>Program Fundusz Inicjatyw Obywatelskich na lata 2014–2020,</w:t>
      </w:r>
    </w:p>
    <w:p w:rsidR="00046FDD" w:rsidRPr="00721DDD" w:rsidRDefault="00046FDD" w:rsidP="002D40A8">
      <w:pPr>
        <w:pStyle w:val="Default"/>
        <w:numPr>
          <w:ilvl w:val="0"/>
          <w:numId w:val="16"/>
        </w:numPr>
        <w:spacing w:line="360" w:lineRule="auto"/>
        <w:jc w:val="both"/>
        <w:rPr>
          <w:rFonts w:ascii="Verdana" w:hAnsi="Verdana"/>
          <w:color w:val="auto"/>
          <w:sz w:val="18"/>
          <w:szCs w:val="18"/>
        </w:rPr>
      </w:pPr>
      <w:r w:rsidRPr="00721DDD">
        <w:rPr>
          <w:rFonts w:ascii="Verdana" w:hAnsi="Verdana"/>
          <w:color w:val="auto"/>
          <w:sz w:val="18"/>
          <w:szCs w:val="18"/>
        </w:rPr>
        <w:t>Rządowy Program na rzecz Aktywności Społecznej Osób Starszych.</w:t>
      </w:r>
    </w:p>
    <w:p w:rsidR="00046FDD" w:rsidRPr="00721DDD" w:rsidRDefault="00046FDD" w:rsidP="002D40A8">
      <w:pPr>
        <w:spacing w:line="360" w:lineRule="auto"/>
        <w:jc w:val="both"/>
        <w:rPr>
          <w:rFonts w:ascii="Verdana" w:hAnsi="Verdana"/>
          <w:b/>
          <w:sz w:val="18"/>
          <w:szCs w:val="18"/>
        </w:rPr>
      </w:pPr>
    </w:p>
    <w:tbl>
      <w:tblPr>
        <w:tblStyle w:val="Tabela-Siatka"/>
        <w:tblW w:w="9322" w:type="dxa"/>
        <w:tblLook w:val="04A0" w:firstRow="1" w:lastRow="0" w:firstColumn="1" w:lastColumn="0" w:noHBand="0" w:noVBand="1"/>
      </w:tblPr>
      <w:tblGrid>
        <w:gridCol w:w="2518"/>
        <w:gridCol w:w="4938"/>
        <w:gridCol w:w="1866"/>
      </w:tblGrid>
      <w:tr w:rsidR="00046FDD" w:rsidRPr="00721DDD" w:rsidTr="00046FDD">
        <w:trPr>
          <w:trHeight w:val="614"/>
        </w:trPr>
        <w:tc>
          <w:tcPr>
            <w:tcW w:w="9322" w:type="dxa"/>
            <w:gridSpan w:val="3"/>
            <w:shd w:val="clear" w:color="auto" w:fill="92CDDC" w:themeFill="accent5" w:themeFillTint="99"/>
            <w:vAlign w:val="center"/>
          </w:tcPr>
          <w:p w:rsidR="00046FDD" w:rsidRPr="00721DDD" w:rsidRDefault="00046FDD" w:rsidP="002D40A8">
            <w:pPr>
              <w:autoSpaceDE w:val="0"/>
              <w:autoSpaceDN w:val="0"/>
              <w:adjustRightInd w:val="0"/>
              <w:spacing w:line="276" w:lineRule="auto"/>
              <w:jc w:val="both"/>
              <w:rPr>
                <w:rFonts w:ascii="Verdana" w:hAnsi="Verdana" w:cs="Calibri"/>
                <w:b/>
                <w:bCs/>
                <w:sz w:val="18"/>
                <w:szCs w:val="18"/>
              </w:rPr>
            </w:pPr>
          </w:p>
          <w:p w:rsidR="00046FDD" w:rsidRPr="00721DDD" w:rsidRDefault="00046FDD" w:rsidP="002D40A8">
            <w:pPr>
              <w:pStyle w:val="Default"/>
              <w:spacing w:line="276" w:lineRule="auto"/>
              <w:jc w:val="both"/>
              <w:rPr>
                <w:rFonts w:ascii="Verdana" w:hAnsi="Verdana"/>
                <w:b/>
                <w:color w:val="auto"/>
                <w:sz w:val="18"/>
                <w:szCs w:val="18"/>
              </w:rPr>
            </w:pPr>
            <w:r w:rsidRPr="00721DDD">
              <w:rPr>
                <w:rFonts w:ascii="Verdana" w:hAnsi="Verdana"/>
                <w:b/>
                <w:bCs/>
                <w:color w:val="auto"/>
                <w:sz w:val="18"/>
                <w:szCs w:val="18"/>
              </w:rPr>
              <w:t>PROGRAM OPERACYJNY INFRASTRUKTURA I ŚRODOWISKO NA LATA 2014-2020</w:t>
            </w:r>
          </w:p>
          <w:p w:rsidR="00046FDD" w:rsidRPr="00721DDD" w:rsidRDefault="00046FDD" w:rsidP="002D40A8">
            <w:pPr>
              <w:spacing w:line="276" w:lineRule="auto"/>
              <w:jc w:val="both"/>
              <w:rPr>
                <w:rFonts w:ascii="Verdana" w:hAnsi="Verdana"/>
                <w:b/>
                <w:sz w:val="18"/>
                <w:szCs w:val="18"/>
              </w:rPr>
            </w:pPr>
          </w:p>
        </w:tc>
      </w:tr>
      <w:tr w:rsidR="00046FDD" w:rsidRPr="00721DDD" w:rsidTr="00046FDD">
        <w:trPr>
          <w:trHeight w:val="614"/>
        </w:trPr>
        <w:tc>
          <w:tcPr>
            <w:tcW w:w="2518" w:type="dxa"/>
            <w:shd w:val="clear" w:color="auto" w:fill="92CDDC" w:themeFill="accent5" w:themeFillTint="99"/>
            <w:vAlign w:val="center"/>
          </w:tcPr>
          <w:p w:rsidR="00046FDD" w:rsidRPr="00721DDD" w:rsidRDefault="00046FDD" w:rsidP="002D40A8">
            <w:pPr>
              <w:spacing w:line="276" w:lineRule="auto"/>
              <w:jc w:val="both"/>
              <w:rPr>
                <w:rFonts w:ascii="Verdana" w:hAnsi="Verdana"/>
                <w:b/>
                <w:sz w:val="18"/>
                <w:szCs w:val="18"/>
              </w:rPr>
            </w:pPr>
            <w:r w:rsidRPr="00721DDD">
              <w:rPr>
                <w:rFonts w:ascii="Verdana" w:hAnsi="Verdana"/>
                <w:b/>
                <w:sz w:val="18"/>
                <w:szCs w:val="18"/>
              </w:rPr>
              <w:t>OŚ PRIORYTETOWA</w:t>
            </w:r>
          </w:p>
        </w:tc>
        <w:tc>
          <w:tcPr>
            <w:tcW w:w="4938" w:type="dxa"/>
            <w:shd w:val="clear" w:color="auto" w:fill="92CDDC" w:themeFill="accent5" w:themeFillTint="99"/>
            <w:vAlign w:val="center"/>
          </w:tcPr>
          <w:p w:rsidR="00046FDD" w:rsidRPr="00721DDD" w:rsidRDefault="00046FDD" w:rsidP="002D40A8">
            <w:pPr>
              <w:spacing w:line="276" w:lineRule="auto"/>
              <w:jc w:val="both"/>
              <w:rPr>
                <w:rFonts w:ascii="Verdana" w:hAnsi="Verdana"/>
                <w:b/>
                <w:sz w:val="18"/>
                <w:szCs w:val="18"/>
              </w:rPr>
            </w:pPr>
            <w:r w:rsidRPr="00721DDD">
              <w:rPr>
                <w:rFonts w:ascii="Verdana" w:hAnsi="Verdana"/>
                <w:b/>
                <w:sz w:val="18"/>
                <w:szCs w:val="18"/>
              </w:rPr>
              <w:t>RODZAJ DZIAŁAŃ</w:t>
            </w:r>
          </w:p>
        </w:tc>
        <w:tc>
          <w:tcPr>
            <w:tcW w:w="1866" w:type="dxa"/>
            <w:shd w:val="clear" w:color="auto" w:fill="92CDDC" w:themeFill="accent5" w:themeFillTint="99"/>
            <w:vAlign w:val="center"/>
          </w:tcPr>
          <w:p w:rsidR="00046FDD" w:rsidRPr="00721DDD" w:rsidRDefault="00046FDD" w:rsidP="002D40A8">
            <w:pPr>
              <w:spacing w:line="276" w:lineRule="auto"/>
              <w:jc w:val="both"/>
              <w:rPr>
                <w:rFonts w:ascii="Verdana" w:hAnsi="Verdana"/>
                <w:b/>
                <w:sz w:val="18"/>
                <w:szCs w:val="18"/>
              </w:rPr>
            </w:pPr>
            <w:r w:rsidRPr="00721DDD">
              <w:rPr>
                <w:rFonts w:ascii="Verdana" w:hAnsi="Verdana"/>
                <w:b/>
                <w:sz w:val="18"/>
                <w:szCs w:val="18"/>
              </w:rPr>
              <w:t>BENEFICJENCI</w:t>
            </w:r>
          </w:p>
        </w:tc>
      </w:tr>
      <w:tr w:rsidR="00046FDD" w:rsidRPr="00721DDD" w:rsidTr="00046FDD">
        <w:tc>
          <w:tcPr>
            <w:tcW w:w="2518" w:type="dxa"/>
            <w:shd w:val="clear" w:color="auto" w:fill="B6DDE8" w:themeFill="accent5" w:themeFillTint="66"/>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bCs/>
                <w:color w:val="auto"/>
                <w:sz w:val="18"/>
                <w:szCs w:val="18"/>
              </w:rPr>
              <w:t>I: Zmniejszenie emisyjności gospodarki</w:t>
            </w:r>
          </w:p>
          <w:p w:rsidR="00046FDD" w:rsidRPr="00721DDD" w:rsidRDefault="00046FDD" w:rsidP="002D40A8">
            <w:pPr>
              <w:spacing w:line="276" w:lineRule="auto"/>
              <w:jc w:val="both"/>
              <w:rPr>
                <w:rFonts w:ascii="Verdana" w:hAnsi="Verdana"/>
                <w:sz w:val="18"/>
                <w:szCs w:val="18"/>
              </w:rPr>
            </w:pPr>
            <w:r w:rsidRPr="00721DDD">
              <w:rPr>
                <w:rFonts w:ascii="Verdana" w:hAnsi="Verdana"/>
                <w:sz w:val="18"/>
                <w:szCs w:val="18"/>
              </w:rPr>
              <w:t>Działanie 1.3. Wspieranie efektywności energetycznej w budynkach</w:t>
            </w:r>
          </w:p>
        </w:tc>
        <w:tc>
          <w:tcPr>
            <w:tcW w:w="4938" w:type="dxa"/>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projekty obejmujące głęboką kompleksową modernizację energetyczną budynków użyteczności publicznej, a także publicznych szkół artystycznych oraz wielorodzinnych budynków mieszkalnych</w:t>
            </w:r>
          </w:p>
          <w:p w:rsidR="00046FDD" w:rsidRPr="00721DDD" w:rsidRDefault="00046FDD" w:rsidP="002D40A8">
            <w:pPr>
              <w:spacing w:line="276" w:lineRule="auto"/>
              <w:jc w:val="both"/>
              <w:rPr>
                <w:rFonts w:ascii="Verdana" w:hAnsi="Verdana"/>
                <w:b/>
                <w:sz w:val="18"/>
                <w:szCs w:val="18"/>
              </w:rPr>
            </w:pPr>
          </w:p>
        </w:tc>
        <w:tc>
          <w:tcPr>
            <w:tcW w:w="1866" w:type="dxa"/>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olor w:val="auto"/>
                <w:sz w:val="18"/>
                <w:szCs w:val="18"/>
              </w:rPr>
              <w:t>państwowe jednostki budżetowe</w:t>
            </w:r>
          </w:p>
          <w:p w:rsidR="00046FDD" w:rsidRPr="00721DDD" w:rsidRDefault="00046FDD" w:rsidP="002D40A8">
            <w:pPr>
              <w:spacing w:line="276" w:lineRule="auto"/>
              <w:jc w:val="both"/>
              <w:rPr>
                <w:rFonts w:ascii="Verdana" w:hAnsi="Verdana"/>
                <w:b/>
                <w:sz w:val="18"/>
                <w:szCs w:val="18"/>
              </w:rPr>
            </w:pPr>
          </w:p>
        </w:tc>
      </w:tr>
      <w:tr w:rsidR="00046FDD" w:rsidRPr="00721DDD" w:rsidTr="00046FDD">
        <w:tc>
          <w:tcPr>
            <w:tcW w:w="2518" w:type="dxa"/>
            <w:shd w:val="clear" w:color="auto" w:fill="B6DDE8" w:themeFill="accent5" w:themeFillTint="66"/>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bCs/>
                <w:color w:val="auto"/>
                <w:sz w:val="18"/>
                <w:szCs w:val="18"/>
              </w:rPr>
              <w:t>II: Ochrona środowiska, w tym adaptacja do zmian klimatu</w:t>
            </w:r>
          </w:p>
          <w:p w:rsidR="00046FDD" w:rsidRPr="00721DDD" w:rsidRDefault="00046FDD" w:rsidP="002D40A8">
            <w:pPr>
              <w:spacing w:line="276" w:lineRule="auto"/>
              <w:jc w:val="both"/>
              <w:rPr>
                <w:rFonts w:ascii="Verdana" w:hAnsi="Verdana"/>
                <w:sz w:val="18"/>
                <w:szCs w:val="18"/>
              </w:rPr>
            </w:pPr>
            <w:r w:rsidRPr="00721DDD">
              <w:rPr>
                <w:rFonts w:ascii="Verdana" w:hAnsi="Verdana"/>
                <w:sz w:val="18"/>
                <w:szCs w:val="18"/>
              </w:rPr>
              <w:t>Działanie 2.5. Poprawa jakości środowiska miejskiego</w:t>
            </w:r>
          </w:p>
        </w:tc>
        <w:tc>
          <w:tcPr>
            <w:tcW w:w="4938" w:type="dxa"/>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tworzenia i odnowienia parków i skwerów,</w:t>
            </w:r>
          </w:p>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zapobiegania fragmentacji miejskich terenów zieleni, tworzenia i odnowienia połączeń między istniejącymi terenami zieleni,</w:t>
            </w:r>
          </w:p>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tworzenia i odnowienia zieleni przyulicznej, szczególnie w obszarach śródmiejskich, polegające na zapewnieniu istniejącym drzewom (z możliwością uzupełnienia o nowe) właściwych warunków wegetacji i ochrony przed skutkami ruchu komunikacyjnego i zimowego utrzymania dróg;</w:t>
            </w:r>
          </w:p>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rewaloryzacji terenów zieleni obejmującej wymianę roślinności na bardziej odporną na istniejące warunki.</w:t>
            </w:r>
          </w:p>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elementy dodatkowe: infrastruktura dla udostępniania zieleni (np. ciągi pieszo-rowerowe, stojaki na rowery, ścieżki, ławeczki, kosze na śmieci, infrastruktura oświetleniowa, toalety publiczne, obiekty małej architektury, place zabaw dla dzieci, siłownie plenerowe) oraz niewielkich działań rekultywacyjnych i remediacyjnych terenu znajdującego się w granicach projektu zieleni.</w:t>
            </w:r>
          </w:p>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olor w:val="auto"/>
                <w:sz w:val="18"/>
                <w:szCs w:val="18"/>
              </w:rPr>
              <w:t>- wsparcie dla zanieczyszczonych lub zdegradowanych terenów</w:t>
            </w:r>
          </w:p>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olor w:val="auto"/>
                <w:sz w:val="18"/>
                <w:szCs w:val="18"/>
              </w:rPr>
              <w:t>Wspierane będą działania, których głównym celem jest rekultywacja terenów zdegradowanych lub zdewastowanych i remediacja terenów zanieczyszczonych.</w:t>
            </w:r>
          </w:p>
          <w:p w:rsidR="00046FDD" w:rsidRPr="00721DDD" w:rsidRDefault="00046FDD" w:rsidP="002D40A8">
            <w:pPr>
              <w:spacing w:line="276" w:lineRule="auto"/>
              <w:jc w:val="both"/>
              <w:rPr>
                <w:rFonts w:ascii="Verdana" w:hAnsi="Verdana"/>
                <w:b/>
                <w:sz w:val="18"/>
                <w:szCs w:val="18"/>
              </w:rPr>
            </w:pPr>
            <w:r w:rsidRPr="00721DDD">
              <w:rPr>
                <w:rFonts w:ascii="Verdana" w:hAnsi="Verdana"/>
                <w:sz w:val="18"/>
                <w:szCs w:val="18"/>
              </w:rPr>
              <w:t xml:space="preserve">Preferowane będą projekty, których realizacja będzie wynikać z </w:t>
            </w:r>
            <w:r w:rsidR="009B7368">
              <w:rPr>
                <w:rFonts w:ascii="Verdana" w:hAnsi="Verdana"/>
                <w:sz w:val="18"/>
                <w:szCs w:val="18"/>
              </w:rPr>
              <w:t>Lokalny</w:t>
            </w:r>
            <w:r w:rsidRPr="00721DDD">
              <w:rPr>
                <w:rFonts w:ascii="Verdana" w:hAnsi="Verdana"/>
                <w:sz w:val="18"/>
                <w:szCs w:val="18"/>
              </w:rPr>
              <w:t>ch programów ochrony środowiska lub programów rewitalizacji.</w:t>
            </w:r>
          </w:p>
        </w:tc>
        <w:tc>
          <w:tcPr>
            <w:tcW w:w="1866" w:type="dxa"/>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olor w:val="auto"/>
                <w:sz w:val="18"/>
                <w:szCs w:val="18"/>
              </w:rPr>
              <w:t>– państwowe jednostki budżetowe</w:t>
            </w:r>
          </w:p>
          <w:p w:rsidR="00046FDD" w:rsidRPr="00721DDD" w:rsidRDefault="00046FDD" w:rsidP="002D40A8">
            <w:pPr>
              <w:spacing w:line="276" w:lineRule="auto"/>
              <w:jc w:val="both"/>
              <w:rPr>
                <w:rFonts w:ascii="Verdana" w:hAnsi="Verdana"/>
                <w:b/>
                <w:sz w:val="18"/>
                <w:szCs w:val="18"/>
              </w:rPr>
            </w:pPr>
          </w:p>
        </w:tc>
      </w:tr>
      <w:tr w:rsidR="00046FDD" w:rsidRPr="00721DDD" w:rsidTr="00046FDD">
        <w:tc>
          <w:tcPr>
            <w:tcW w:w="2518" w:type="dxa"/>
            <w:shd w:val="clear" w:color="auto" w:fill="B6DDE8" w:themeFill="accent5" w:themeFillTint="66"/>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bCs/>
                <w:color w:val="auto"/>
                <w:sz w:val="18"/>
                <w:szCs w:val="18"/>
              </w:rPr>
              <w:lastRenderedPageBreak/>
              <w:t>VI: Rozwój niskoemisyjnego transportu zbiorowego w miastach</w:t>
            </w:r>
          </w:p>
          <w:p w:rsidR="00046FDD" w:rsidRPr="00721DDD" w:rsidRDefault="00046FDD" w:rsidP="002D40A8">
            <w:pPr>
              <w:spacing w:line="276" w:lineRule="auto"/>
              <w:jc w:val="both"/>
              <w:rPr>
                <w:rFonts w:ascii="Verdana" w:hAnsi="Verdana"/>
                <w:sz w:val="18"/>
                <w:szCs w:val="18"/>
              </w:rPr>
            </w:pPr>
            <w:r w:rsidRPr="00721DDD">
              <w:rPr>
                <w:rFonts w:ascii="Verdana" w:hAnsi="Verdana"/>
                <w:sz w:val="18"/>
                <w:szCs w:val="18"/>
              </w:rPr>
              <w:t>Działanie 6.1 Rozwój publicznego transportu zbiorowego w miastach</w:t>
            </w:r>
          </w:p>
        </w:tc>
        <w:tc>
          <w:tcPr>
            <w:tcW w:w="4938" w:type="dxa"/>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olor w:val="auto"/>
                <w:sz w:val="18"/>
                <w:szCs w:val="18"/>
              </w:rPr>
              <w:t>1. Inwestycje infrastrukturalne: adaptacja, budowa, przebudowa, rozbudowa sieci transportu miejskiego:</w:t>
            </w:r>
          </w:p>
          <w:p w:rsidR="00046FDD" w:rsidRPr="00721DDD" w:rsidRDefault="00046FDD" w:rsidP="002D40A8">
            <w:pPr>
              <w:spacing w:line="276" w:lineRule="auto"/>
              <w:jc w:val="both"/>
              <w:rPr>
                <w:rFonts w:ascii="Verdana" w:hAnsi="Verdana"/>
                <w:sz w:val="18"/>
                <w:szCs w:val="18"/>
              </w:rPr>
            </w:pPr>
            <w:r w:rsidRPr="00721DDD">
              <w:rPr>
                <w:rFonts w:ascii="Verdana" w:hAnsi="Verdana" w:cs="Cambria Math"/>
                <w:sz w:val="18"/>
                <w:szCs w:val="18"/>
              </w:rPr>
              <w:t>‒</w:t>
            </w:r>
            <w:r w:rsidRPr="00721DDD">
              <w:rPr>
                <w:rFonts w:ascii="Verdana" w:hAnsi="Verdana"/>
                <w:sz w:val="18"/>
                <w:szCs w:val="18"/>
              </w:rPr>
              <w:t xml:space="preserve"> wyposażenie dróg, ulic w infrastrukturę służącą obsłudze transportu publicznego (np. zatoki, podjazdy, zjazdy) oraz pasażerów (np. przystanki, wyspy),</w:t>
            </w:r>
          </w:p>
          <w:p w:rsidR="00046FDD" w:rsidRPr="00721DDD" w:rsidRDefault="00046FDD" w:rsidP="002D40A8">
            <w:pPr>
              <w:spacing w:line="276" w:lineRule="auto"/>
              <w:jc w:val="both"/>
              <w:rPr>
                <w:rFonts w:ascii="Verdana" w:hAnsi="Verdana"/>
                <w:b/>
                <w:sz w:val="18"/>
                <w:szCs w:val="18"/>
              </w:rPr>
            </w:pPr>
            <w:r w:rsidRPr="00721DDD">
              <w:rPr>
                <w:rFonts w:ascii="Verdana" w:hAnsi="Verdana" w:cs="Cambria Math"/>
                <w:sz w:val="18"/>
                <w:szCs w:val="18"/>
              </w:rPr>
              <w:t>‒</w:t>
            </w:r>
            <w:r w:rsidRPr="00721DDD">
              <w:rPr>
                <w:rFonts w:ascii="Verdana" w:hAnsi="Verdana"/>
                <w:sz w:val="18"/>
                <w:szCs w:val="18"/>
              </w:rPr>
              <w:t xml:space="preserve"> budowa, przebudowa i rozbudowa węzłów przesiadkowych, w tym systemy parkingów dla samochodów „Parkuj i Jedź” („Park &amp; Ride”) oraz dla rowerów („Bike &amp; Ride”)</w:t>
            </w:r>
          </w:p>
        </w:tc>
        <w:tc>
          <w:tcPr>
            <w:tcW w:w="1866" w:type="dxa"/>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jednostki samorządu terytorialnego</w:t>
            </w:r>
          </w:p>
          <w:p w:rsidR="00046FDD" w:rsidRPr="00721DDD" w:rsidRDefault="00046FDD" w:rsidP="002D40A8">
            <w:pPr>
              <w:spacing w:line="276" w:lineRule="auto"/>
              <w:jc w:val="both"/>
              <w:rPr>
                <w:rFonts w:ascii="Verdana" w:hAnsi="Verdana"/>
                <w:b/>
                <w:sz w:val="18"/>
                <w:szCs w:val="18"/>
              </w:rPr>
            </w:pPr>
          </w:p>
        </w:tc>
      </w:tr>
      <w:tr w:rsidR="00046FDD" w:rsidRPr="00721DDD" w:rsidTr="00046FDD">
        <w:trPr>
          <w:trHeight w:val="2223"/>
        </w:trPr>
        <w:tc>
          <w:tcPr>
            <w:tcW w:w="2518" w:type="dxa"/>
            <w:shd w:val="clear" w:color="auto" w:fill="B6DDE8" w:themeFill="accent5" w:themeFillTint="66"/>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bCs/>
                <w:color w:val="auto"/>
                <w:sz w:val="18"/>
                <w:szCs w:val="18"/>
              </w:rPr>
              <w:t>VIII. Ochrona dziedzictwa kulturowego i rozwój zasobów kultury</w:t>
            </w:r>
          </w:p>
          <w:p w:rsidR="00046FDD" w:rsidRPr="00721DDD" w:rsidRDefault="00046FDD" w:rsidP="002D40A8">
            <w:pPr>
              <w:spacing w:line="276" w:lineRule="auto"/>
              <w:jc w:val="both"/>
              <w:rPr>
                <w:rFonts w:ascii="Verdana" w:hAnsi="Verdana"/>
                <w:sz w:val="18"/>
                <w:szCs w:val="18"/>
              </w:rPr>
            </w:pPr>
            <w:r w:rsidRPr="00721DDD">
              <w:rPr>
                <w:rFonts w:ascii="Verdana" w:hAnsi="Verdana"/>
                <w:sz w:val="18"/>
                <w:szCs w:val="18"/>
              </w:rPr>
              <w:t>Działanie 8.1. Ochrona dziedzictwa kulturowego i rozwój zasobów kultury</w:t>
            </w:r>
          </w:p>
        </w:tc>
        <w:tc>
          <w:tcPr>
            <w:tcW w:w="4938" w:type="dxa"/>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prace związane z renowacją, konserwacją, rewaloryzacją i restauracją obiektów zabytkowych (i ich zespołów),</w:t>
            </w:r>
          </w:p>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przebudowa i rozbudowa obiektów zabytkowych,</w:t>
            </w:r>
          </w:p>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konserwacja i restauracja zabytków ruchomych,</w:t>
            </w:r>
          </w:p>
          <w:p w:rsidR="00046FDD" w:rsidRPr="00721DDD" w:rsidRDefault="00046FDD" w:rsidP="002D40A8">
            <w:pPr>
              <w:spacing w:line="276" w:lineRule="auto"/>
              <w:jc w:val="both"/>
              <w:rPr>
                <w:rFonts w:ascii="Verdana" w:hAnsi="Verdana"/>
                <w:b/>
                <w:sz w:val="18"/>
                <w:szCs w:val="18"/>
              </w:rPr>
            </w:pPr>
            <w:r w:rsidRPr="00721DDD">
              <w:rPr>
                <w:rFonts w:ascii="Verdana" w:hAnsi="Verdana" w:cs="Cambria Math"/>
                <w:sz w:val="18"/>
                <w:szCs w:val="18"/>
              </w:rPr>
              <w:t>‒</w:t>
            </w:r>
            <w:r w:rsidRPr="00721DDD">
              <w:rPr>
                <w:rFonts w:ascii="Verdana" w:hAnsi="Verdana"/>
                <w:sz w:val="18"/>
                <w:szCs w:val="18"/>
              </w:rPr>
              <w:t xml:space="preserve"> rozbudowa, przebudowa i remont niezabytkowej infrastruktury kultury i edukacji artystycznej z przeznaczeniem na cele kulturalne, jako miejsca prezentacji dziedzictwa kulturowego</w:t>
            </w:r>
          </w:p>
        </w:tc>
        <w:tc>
          <w:tcPr>
            <w:tcW w:w="1866" w:type="dxa"/>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s="Cambria Math"/>
                <w:color w:val="auto"/>
                <w:sz w:val="18"/>
                <w:szCs w:val="18"/>
              </w:rPr>
              <w:t>‒</w:t>
            </w:r>
            <w:r w:rsidRPr="00721DDD">
              <w:rPr>
                <w:rFonts w:ascii="Verdana" w:hAnsi="Verdana"/>
                <w:color w:val="auto"/>
                <w:sz w:val="18"/>
                <w:szCs w:val="18"/>
              </w:rPr>
              <w:t xml:space="preserve"> jednostki samorządu terytorialnego</w:t>
            </w:r>
          </w:p>
          <w:p w:rsidR="00046FDD" w:rsidRPr="00721DDD" w:rsidRDefault="00046FDD" w:rsidP="002D40A8">
            <w:pPr>
              <w:spacing w:line="276" w:lineRule="auto"/>
              <w:jc w:val="both"/>
              <w:rPr>
                <w:rFonts w:ascii="Verdana" w:hAnsi="Verdana"/>
                <w:b/>
                <w:sz w:val="18"/>
                <w:szCs w:val="18"/>
              </w:rPr>
            </w:pPr>
          </w:p>
        </w:tc>
      </w:tr>
      <w:tr w:rsidR="00046FDD" w:rsidRPr="00721DDD" w:rsidTr="00046FDD">
        <w:trPr>
          <w:trHeight w:val="554"/>
        </w:trPr>
        <w:tc>
          <w:tcPr>
            <w:tcW w:w="2518" w:type="dxa"/>
            <w:shd w:val="clear" w:color="auto" w:fill="B6DDE8" w:themeFill="accent5" w:themeFillTint="66"/>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color w:val="auto"/>
                <w:sz w:val="18"/>
                <w:szCs w:val="18"/>
              </w:rPr>
              <w:t>UWAGI</w:t>
            </w:r>
          </w:p>
        </w:tc>
        <w:tc>
          <w:tcPr>
            <w:tcW w:w="6804" w:type="dxa"/>
            <w:gridSpan w:val="2"/>
            <w:shd w:val="clear" w:color="auto" w:fill="B6DDE8" w:themeFill="accent5" w:themeFillTint="66"/>
          </w:tcPr>
          <w:p w:rsidR="00046FDD" w:rsidRPr="00721DDD" w:rsidRDefault="00046FDD" w:rsidP="002D40A8">
            <w:pPr>
              <w:autoSpaceDE w:val="0"/>
              <w:autoSpaceDN w:val="0"/>
              <w:adjustRightInd w:val="0"/>
              <w:spacing w:line="276" w:lineRule="auto"/>
              <w:jc w:val="both"/>
              <w:rPr>
                <w:rFonts w:ascii="Verdana" w:hAnsi="Verdana" w:cs="Calibri"/>
                <w:sz w:val="18"/>
                <w:szCs w:val="18"/>
              </w:rPr>
            </w:pPr>
            <w:r w:rsidRPr="00721DDD">
              <w:rPr>
                <w:rFonts w:ascii="Verdana" w:hAnsi="Verdana" w:cs="Calibri"/>
                <w:sz w:val="18"/>
                <w:szCs w:val="18"/>
              </w:rPr>
              <w:t>Cały obszar kraju jest objęty Programem Współpracy Europa Środkowa 2020. Dofinansowanie w ramach osi I-IV jest na poziomie 83%, a dla osi V – 75%.</w:t>
            </w:r>
          </w:p>
          <w:p w:rsidR="00046FDD" w:rsidRPr="00721DDD" w:rsidRDefault="00046FDD" w:rsidP="002D40A8">
            <w:pPr>
              <w:spacing w:line="276" w:lineRule="auto"/>
              <w:jc w:val="both"/>
              <w:rPr>
                <w:rFonts w:ascii="Verdana" w:hAnsi="Verdana"/>
                <w:b/>
                <w:sz w:val="18"/>
                <w:szCs w:val="18"/>
              </w:rPr>
            </w:pPr>
            <w:r w:rsidRPr="00721DDD">
              <w:rPr>
                <w:rFonts w:ascii="Verdana" w:hAnsi="Verdana"/>
                <w:sz w:val="18"/>
                <w:szCs w:val="18"/>
              </w:rPr>
              <w:t xml:space="preserve">W całej perspektywie realizacji </w:t>
            </w:r>
            <w:r w:rsidR="009E0615">
              <w:rPr>
                <w:rFonts w:ascii="Verdana" w:hAnsi="Verdana"/>
                <w:i/>
                <w:iCs/>
                <w:sz w:val="18"/>
                <w:szCs w:val="18"/>
              </w:rPr>
              <w:t>Lokalnego</w:t>
            </w:r>
            <w:r w:rsidRPr="00721DDD">
              <w:rPr>
                <w:rFonts w:ascii="Verdana" w:hAnsi="Verdana"/>
                <w:i/>
                <w:iCs/>
                <w:sz w:val="18"/>
                <w:szCs w:val="18"/>
              </w:rPr>
              <w:t xml:space="preserve"> Programu Rewitalizacji </w:t>
            </w:r>
            <w:r w:rsidRPr="00721DDD">
              <w:rPr>
                <w:rFonts w:ascii="Verdana" w:hAnsi="Verdana"/>
                <w:sz w:val="18"/>
                <w:szCs w:val="18"/>
              </w:rPr>
              <w:t>należy mieć na uwadze również środki publiczne uruchamiane w ramach funduszy inwestycyjnych lub instrumentów zwrotnych oferowanych przez spółki Skarbu Państwa np. Bank Gospodarstwa Krajowego czy Polskie Inwestycje Rozwojowe S.A.</w:t>
            </w:r>
          </w:p>
          <w:p w:rsidR="00046FDD" w:rsidRPr="00721DDD" w:rsidRDefault="00046FDD" w:rsidP="002D40A8">
            <w:pPr>
              <w:pStyle w:val="Default"/>
              <w:spacing w:line="276" w:lineRule="auto"/>
              <w:jc w:val="both"/>
              <w:rPr>
                <w:rFonts w:ascii="Verdana" w:hAnsi="Verdana"/>
                <w:color w:val="auto"/>
                <w:sz w:val="18"/>
                <w:szCs w:val="18"/>
              </w:rPr>
            </w:pPr>
          </w:p>
        </w:tc>
      </w:tr>
      <w:tr w:rsidR="00046FDD" w:rsidRPr="00721DDD" w:rsidTr="00046FDD">
        <w:trPr>
          <w:trHeight w:val="554"/>
        </w:trPr>
        <w:tc>
          <w:tcPr>
            <w:tcW w:w="9322" w:type="dxa"/>
            <w:gridSpan w:val="3"/>
            <w:shd w:val="clear" w:color="auto" w:fill="E36C0A" w:themeFill="accent6" w:themeFillShade="BF"/>
          </w:tcPr>
          <w:p w:rsidR="00046FDD" w:rsidRPr="00721DDD" w:rsidRDefault="00046FDD" w:rsidP="002D40A8">
            <w:pPr>
              <w:autoSpaceDE w:val="0"/>
              <w:autoSpaceDN w:val="0"/>
              <w:adjustRightInd w:val="0"/>
              <w:spacing w:line="276" w:lineRule="auto"/>
              <w:jc w:val="both"/>
              <w:rPr>
                <w:rFonts w:ascii="Verdana" w:hAnsi="Verdana" w:cs="Calibri"/>
                <w:sz w:val="18"/>
                <w:szCs w:val="18"/>
              </w:rPr>
            </w:pPr>
          </w:p>
          <w:p w:rsidR="00046FDD" w:rsidRPr="00721DDD" w:rsidRDefault="00046FDD" w:rsidP="002D40A8">
            <w:pPr>
              <w:shd w:val="clear" w:color="auto" w:fill="E36C0A" w:themeFill="accent6" w:themeFillShade="BF"/>
              <w:autoSpaceDE w:val="0"/>
              <w:autoSpaceDN w:val="0"/>
              <w:adjustRightInd w:val="0"/>
              <w:spacing w:line="276" w:lineRule="auto"/>
              <w:jc w:val="both"/>
              <w:rPr>
                <w:rFonts w:ascii="Verdana" w:hAnsi="Verdana" w:cs="Calibri"/>
                <w:b/>
                <w:sz w:val="18"/>
                <w:szCs w:val="18"/>
              </w:rPr>
            </w:pPr>
            <w:r w:rsidRPr="00721DDD">
              <w:rPr>
                <w:rFonts w:ascii="Verdana" w:hAnsi="Verdana" w:cs="Calibri"/>
                <w:b/>
                <w:sz w:val="18"/>
                <w:szCs w:val="18"/>
              </w:rPr>
              <w:t>PROGRAMY MINISTRA KULTURY I DZIEDZICTWA NARODOWEGO</w:t>
            </w:r>
          </w:p>
          <w:p w:rsidR="00046FDD" w:rsidRPr="00721DDD" w:rsidRDefault="00046FDD" w:rsidP="002D40A8">
            <w:pPr>
              <w:autoSpaceDE w:val="0"/>
              <w:autoSpaceDN w:val="0"/>
              <w:adjustRightInd w:val="0"/>
              <w:spacing w:line="276" w:lineRule="auto"/>
              <w:jc w:val="both"/>
              <w:rPr>
                <w:rFonts w:ascii="Verdana" w:hAnsi="Verdana" w:cs="Calibri"/>
                <w:sz w:val="18"/>
                <w:szCs w:val="18"/>
              </w:rPr>
            </w:pPr>
          </w:p>
        </w:tc>
      </w:tr>
      <w:tr w:rsidR="00046FDD" w:rsidRPr="00721DDD" w:rsidTr="00046FDD">
        <w:trPr>
          <w:trHeight w:val="324"/>
        </w:trPr>
        <w:tc>
          <w:tcPr>
            <w:tcW w:w="2518" w:type="dxa"/>
            <w:shd w:val="clear" w:color="auto" w:fill="E36C0A" w:themeFill="accent6" w:themeFillShade="BF"/>
          </w:tcPr>
          <w:p w:rsidR="00046FDD" w:rsidRPr="00721DDD" w:rsidRDefault="00046FDD" w:rsidP="002D40A8">
            <w:pPr>
              <w:pStyle w:val="Default"/>
              <w:spacing w:line="276" w:lineRule="auto"/>
              <w:jc w:val="both"/>
              <w:rPr>
                <w:rFonts w:ascii="Verdana" w:hAnsi="Verdana"/>
                <w:b/>
                <w:bCs/>
                <w:color w:val="auto"/>
                <w:sz w:val="18"/>
                <w:szCs w:val="18"/>
              </w:rPr>
            </w:pPr>
            <w:r w:rsidRPr="00721DDD">
              <w:rPr>
                <w:rFonts w:ascii="Verdana" w:hAnsi="Verdana"/>
                <w:b/>
                <w:bCs/>
                <w:color w:val="auto"/>
                <w:sz w:val="18"/>
                <w:szCs w:val="18"/>
              </w:rPr>
              <w:t>NAZWA PROGRAMU</w:t>
            </w:r>
          </w:p>
        </w:tc>
        <w:tc>
          <w:tcPr>
            <w:tcW w:w="6804" w:type="dxa"/>
            <w:gridSpan w:val="2"/>
            <w:shd w:val="clear" w:color="auto" w:fill="E36C0A" w:themeFill="accent6" w:themeFillShade="BF"/>
          </w:tcPr>
          <w:p w:rsidR="00046FDD" w:rsidRPr="00721DDD" w:rsidRDefault="00046FDD" w:rsidP="002D40A8">
            <w:pPr>
              <w:autoSpaceDE w:val="0"/>
              <w:autoSpaceDN w:val="0"/>
              <w:adjustRightInd w:val="0"/>
              <w:spacing w:line="276" w:lineRule="auto"/>
              <w:jc w:val="both"/>
              <w:rPr>
                <w:rFonts w:ascii="Verdana" w:hAnsi="Verdana"/>
                <w:b/>
                <w:sz w:val="18"/>
                <w:szCs w:val="18"/>
              </w:rPr>
            </w:pPr>
            <w:r w:rsidRPr="00721DDD">
              <w:rPr>
                <w:rFonts w:ascii="Verdana" w:hAnsi="Verdana"/>
                <w:b/>
                <w:sz w:val="18"/>
                <w:szCs w:val="18"/>
              </w:rPr>
              <w:t>CEL</w:t>
            </w:r>
          </w:p>
        </w:tc>
      </w:tr>
      <w:tr w:rsidR="00046FDD" w:rsidRPr="00721DDD" w:rsidTr="00046FDD">
        <w:trPr>
          <w:trHeight w:val="554"/>
        </w:trPr>
        <w:tc>
          <w:tcPr>
            <w:tcW w:w="2518" w:type="dxa"/>
            <w:shd w:val="clear" w:color="auto" w:fill="FABF8F" w:themeFill="accent6" w:themeFillTint="99"/>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b/>
                <w:bCs/>
                <w:color w:val="auto"/>
                <w:sz w:val="18"/>
                <w:szCs w:val="18"/>
              </w:rPr>
              <w:t>Program Dziedzictwo Kulturowe</w:t>
            </w:r>
          </w:p>
        </w:tc>
        <w:tc>
          <w:tcPr>
            <w:tcW w:w="6804" w:type="dxa"/>
            <w:gridSpan w:val="2"/>
            <w:shd w:val="clear" w:color="auto" w:fill="auto"/>
          </w:tcPr>
          <w:p w:rsidR="00046FDD" w:rsidRPr="00721DDD" w:rsidRDefault="00046FDD" w:rsidP="002D40A8">
            <w:pPr>
              <w:autoSpaceDE w:val="0"/>
              <w:autoSpaceDN w:val="0"/>
              <w:adjustRightInd w:val="0"/>
              <w:spacing w:line="276" w:lineRule="auto"/>
              <w:jc w:val="both"/>
              <w:rPr>
                <w:rFonts w:ascii="Verdana" w:hAnsi="Verdana" w:cs="Calibri"/>
                <w:sz w:val="18"/>
                <w:szCs w:val="18"/>
              </w:rPr>
            </w:pPr>
            <w:r w:rsidRPr="00721DDD">
              <w:rPr>
                <w:rFonts w:ascii="Verdana" w:hAnsi="Verdana"/>
                <w:sz w:val="18"/>
                <w:szCs w:val="18"/>
              </w:rPr>
              <w:t>Zasadniczym celem programu jest ochrona polskiego dziedzictwa kulturowego w kraju i za granicą, wspieranie działalności muzeów, jak również popularyzacja kultury ludowej. O wsparcie finansowane w ramach tego priorytetu mogą się ubiegać: samorządowe instytucje kultury, organizacje pozarządowe, podmioty prowadzące działalność gospodarczą, a także kościoły i związki wyznaniowe oraz ich osoby prawne.</w:t>
            </w:r>
          </w:p>
        </w:tc>
      </w:tr>
      <w:tr w:rsidR="00046FDD" w:rsidRPr="00721DDD" w:rsidTr="00046FDD">
        <w:trPr>
          <w:trHeight w:val="554"/>
        </w:trPr>
        <w:tc>
          <w:tcPr>
            <w:tcW w:w="2518" w:type="dxa"/>
            <w:shd w:val="clear" w:color="auto" w:fill="FABF8F" w:themeFill="accent6" w:themeFillTint="99"/>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b/>
                <w:bCs/>
                <w:color w:val="auto"/>
                <w:sz w:val="18"/>
                <w:szCs w:val="18"/>
              </w:rPr>
              <w:t>Program Rozwój Infrastruktury Kultury (PRIK)</w:t>
            </w:r>
          </w:p>
        </w:tc>
        <w:tc>
          <w:tcPr>
            <w:tcW w:w="6804" w:type="dxa"/>
            <w:gridSpan w:val="2"/>
            <w:shd w:val="clear" w:color="auto" w:fill="auto"/>
          </w:tcPr>
          <w:p w:rsidR="00046FDD" w:rsidRPr="00721DDD" w:rsidRDefault="00046FDD" w:rsidP="002D40A8">
            <w:pPr>
              <w:autoSpaceDE w:val="0"/>
              <w:autoSpaceDN w:val="0"/>
              <w:adjustRightInd w:val="0"/>
              <w:spacing w:line="276" w:lineRule="auto"/>
              <w:jc w:val="both"/>
              <w:rPr>
                <w:rFonts w:ascii="Verdana" w:hAnsi="Verdana" w:cs="Calibri"/>
                <w:sz w:val="18"/>
                <w:szCs w:val="18"/>
              </w:rPr>
            </w:pPr>
            <w:r w:rsidRPr="00721DDD">
              <w:rPr>
                <w:rFonts w:ascii="Verdana" w:hAnsi="Verdana"/>
                <w:sz w:val="18"/>
                <w:szCs w:val="18"/>
              </w:rPr>
              <w:t>Zasadniczym celem programu jest wsparcie infrastruktury oraz poprawa funkcjonowania podmiotów prowadzących działalność kulturalną, domów kultury, jak również szkół i uczelni artystycznych. O wsparcie finansowe w ramach tego priorytetu mogą się ubiegać m.in. samorządowe instytucje kultury (z wyjątkiem domów i ośrodków kultury oraz centrów kultury i sztuki, a także bibliotek w skład których wchodzą powyższe instytucje), jednostki samorządu terytorialnego, organizacje pozarządowe, jak również kościoły i związki wyznaniowe oraz ich osoby prawne.</w:t>
            </w:r>
          </w:p>
        </w:tc>
      </w:tr>
      <w:tr w:rsidR="00046FDD" w:rsidRPr="00721DDD" w:rsidTr="00046FDD">
        <w:trPr>
          <w:trHeight w:val="554"/>
        </w:trPr>
        <w:tc>
          <w:tcPr>
            <w:tcW w:w="2518" w:type="dxa"/>
            <w:shd w:val="clear" w:color="auto" w:fill="FABF8F" w:themeFill="accent6" w:themeFillTint="99"/>
          </w:tcPr>
          <w:p w:rsidR="00046FDD" w:rsidRPr="00721DDD" w:rsidRDefault="00046FDD" w:rsidP="002D40A8">
            <w:pPr>
              <w:pStyle w:val="Default"/>
              <w:spacing w:line="276" w:lineRule="auto"/>
              <w:jc w:val="both"/>
              <w:rPr>
                <w:rFonts w:ascii="Verdana" w:hAnsi="Verdana"/>
                <w:color w:val="auto"/>
                <w:sz w:val="18"/>
                <w:szCs w:val="18"/>
              </w:rPr>
            </w:pPr>
            <w:r w:rsidRPr="00721DDD">
              <w:rPr>
                <w:rFonts w:ascii="Verdana" w:hAnsi="Verdana"/>
                <w:b/>
                <w:bCs/>
                <w:color w:val="auto"/>
                <w:sz w:val="18"/>
                <w:szCs w:val="18"/>
              </w:rPr>
              <w:t>Program Edukacja (PE)</w:t>
            </w:r>
          </w:p>
        </w:tc>
        <w:tc>
          <w:tcPr>
            <w:tcW w:w="6804" w:type="dxa"/>
            <w:gridSpan w:val="2"/>
            <w:shd w:val="clear" w:color="auto" w:fill="auto"/>
          </w:tcPr>
          <w:p w:rsidR="00046FDD" w:rsidRPr="00721DDD" w:rsidRDefault="00046FDD" w:rsidP="002D40A8">
            <w:pPr>
              <w:autoSpaceDE w:val="0"/>
              <w:autoSpaceDN w:val="0"/>
              <w:adjustRightInd w:val="0"/>
              <w:spacing w:line="276" w:lineRule="auto"/>
              <w:jc w:val="both"/>
              <w:rPr>
                <w:rFonts w:ascii="Verdana" w:hAnsi="Verdana" w:cs="Calibri"/>
                <w:sz w:val="18"/>
                <w:szCs w:val="18"/>
              </w:rPr>
            </w:pPr>
            <w:r w:rsidRPr="00721DDD">
              <w:rPr>
                <w:rFonts w:ascii="Verdana" w:hAnsi="Verdana"/>
                <w:sz w:val="18"/>
                <w:szCs w:val="18"/>
              </w:rPr>
              <w:t xml:space="preserve">Zasadniczym celem tego programu jest rozwijanie kreatywności oraz ekspresji twórczej, a także podnoszenie kompetencji artystycznych i medialnych społeczeństwa. W ramach powyższego priorytetu możliwe jest dofinansowanie zadań edukacyjno-animacyjnych dla wszystkich grup wiekowych, jak również wydarzeń artystycznych dla dzieci i </w:t>
            </w:r>
            <w:r w:rsidRPr="00721DDD">
              <w:rPr>
                <w:rFonts w:ascii="Verdana" w:hAnsi="Verdana"/>
                <w:sz w:val="18"/>
                <w:szCs w:val="18"/>
              </w:rPr>
              <w:lastRenderedPageBreak/>
              <w:t>młodzieży do 18 roku życia.</w:t>
            </w:r>
          </w:p>
        </w:tc>
      </w:tr>
      <w:tr w:rsidR="00046FDD" w:rsidRPr="00721DDD" w:rsidTr="00046FDD">
        <w:trPr>
          <w:trHeight w:val="554"/>
        </w:trPr>
        <w:tc>
          <w:tcPr>
            <w:tcW w:w="2518" w:type="dxa"/>
            <w:shd w:val="clear" w:color="auto" w:fill="FABF8F" w:themeFill="accent6" w:themeFillTint="99"/>
          </w:tcPr>
          <w:p w:rsidR="00046FDD" w:rsidRPr="00721DDD" w:rsidRDefault="00046FDD" w:rsidP="002D40A8">
            <w:pPr>
              <w:pStyle w:val="Default"/>
              <w:spacing w:line="276" w:lineRule="auto"/>
              <w:jc w:val="both"/>
              <w:rPr>
                <w:rFonts w:ascii="Verdana" w:hAnsi="Verdana"/>
                <w:b/>
                <w:bCs/>
                <w:color w:val="auto"/>
                <w:sz w:val="18"/>
                <w:szCs w:val="18"/>
              </w:rPr>
            </w:pPr>
            <w:r w:rsidRPr="00721DDD">
              <w:rPr>
                <w:rFonts w:ascii="Verdana" w:hAnsi="Verdana"/>
                <w:b/>
                <w:bCs/>
                <w:color w:val="auto"/>
                <w:sz w:val="18"/>
                <w:szCs w:val="18"/>
              </w:rPr>
              <w:lastRenderedPageBreak/>
              <w:t>Program Fundusz Inicjatyw Obywatelskich na lata 2014–2020 (FIO)</w:t>
            </w:r>
          </w:p>
        </w:tc>
        <w:tc>
          <w:tcPr>
            <w:tcW w:w="6804" w:type="dxa"/>
            <w:gridSpan w:val="2"/>
            <w:shd w:val="clear" w:color="auto" w:fill="auto"/>
          </w:tcPr>
          <w:p w:rsidR="00046FDD" w:rsidRPr="00721DDD" w:rsidRDefault="00046FDD" w:rsidP="002D40A8">
            <w:pPr>
              <w:autoSpaceDE w:val="0"/>
              <w:autoSpaceDN w:val="0"/>
              <w:adjustRightInd w:val="0"/>
              <w:spacing w:line="276" w:lineRule="auto"/>
              <w:jc w:val="both"/>
              <w:rPr>
                <w:rFonts w:ascii="Verdana" w:hAnsi="Verdana"/>
                <w:sz w:val="18"/>
                <w:szCs w:val="18"/>
              </w:rPr>
            </w:pPr>
            <w:r w:rsidRPr="00721DDD">
              <w:rPr>
                <w:rFonts w:ascii="Verdana" w:hAnsi="Verdana"/>
                <w:sz w:val="18"/>
                <w:szCs w:val="18"/>
              </w:rPr>
              <w:t>Różnorodne działania społeczne o charakterze społecznym ukierunkowane na rozwój społeczeństwa obywatelskiego, jak również budowę kapitału społecznego oraz stymulowanie aktywności społecznej mieszkańców mogą zostać wsparte w ramach Programu Fundusz Inicjatyw Obywatelskich na lata 2014–2020. Program jest instrumentem finansowanym ze środków budżetu państwa, adresowanym do podmiotów sektora społecznego (pozarządowego). Głównym celem programu jest zwiększenie poziomu zaangażowania obywateli i organizacji pozarządowych w życie publiczne.</w:t>
            </w:r>
          </w:p>
        </w:tc>
      </w:tr>
      <w:tr w:rsidR="00046FDD" w:rsidRPr="00721DDD" w:rsidTr="00046FDD">
        <w:trPr>
          <w:trHeight w:val="554"/>
        </w:trPr>
        <w:tc>
          <w:tcPr>
            <w:tcW w:w="2518" w:type="dxa"/>
            <w:shd w:val="clear" w:color="auto" w:fill="FABF8F" w:themeFill="accent6" w:themeFillTint="99"/>
          </w:tcPr>
          <w:p w:rsidR="00046FDD" w:rsidRPr="00721DDD" w:rsidRDefault="00046FDD" w:rsidP="002D40A8">
            <w:pPr>
              <w:pStyle w:val="Default"/>
              <w:spacing w:line="276" w:lineRule="auto"/>
              <w:jc w:val="both"/>
              <w:rPr>
                <w:rFonts w:ascii="Verdana" w:hAnsi="Verdana"/>
                <w:b/>
                <w:bCs/>
                <w:color w:val="auto"/>
                <w:sz w:val="18"/>
                <w:szCs w:val="18"/>
              </w:rPr>
            </w:pPr>
            <w:r w:rsidRPr="00721DDD">
              <w:rPr>
                <w:rFonts w:ascii="Verdana" w:hAnsi="Verdana"/>
                <w:b/>
                <w:bCs/>
                <w:color w:val="auto"/>
                <w:sz w:val="18"/>
                <w:szCs w:val="18"/>
              </w:rPr>
              <w:t>Rządowy Program na rzecz Aktywności Społecznej Osób Starszych (ASOS)</w:t>
            </w:r>
          </w:p>
        </w:tc>
        <w:tc>
          <w:tcPr>
            <w:tcW w:w="6804" w:type="dxa"/>
            <w:gridSpan w:val="2"/>
            <w:shd w:val="clear" w:color="auto" w:fill="auto"/>
          </w:tcPr>
          <w:p w:rsidR="00046FDD" w:rsidRPr="00721DDD" w:rsidRDefault="00046FDD" w:rsidP="002D40A8">
            <w:pPr>
              <w:autoSpaceDE w:val="0"/>
              <w:autoSpaceDN w:val="0"/>
              <w:adjustRightInd w:val="0"/>
              <w:spacing w:line="276" w:lineRule="auto"/>
              <w:jc w:val="both"/>
              <w:rPr>
                <w:rFonts w:ascii="Verdana" w:hAnsi="Verdana"/>
                <w:sz w:val="18"/>
                <w:szCs w:val="18"/>
              </w:rPr>
            </w:pPr>
            <w:r w:rsidRPr="00721DDD">
              <w:rPr>
                <w:rFonts w:ascii="Verdana" w:hAnsi="Verdana"/>
                <w:sz w:val="18"/>
                <w:szCs w:val="18"/>
              </w:rPr>
              <w:t>Różnego rodzaju działania społeczne ukierunkowane na zaspokajanie szeroko rozumianych potrzeb osób w podeszłym wieku, mogą zostać dofinansowane za pośrednictwem Rządowego Programu na rzecz Aktywności Społecznej Osób Starszych na lata 2014–2020. Podstawowym celem tego programu jest poprawa poziomu i jakości życia osób starszych (osób w wieku powyżej 60 lat) dla godnego starzenia się poprzez aktywność społeczną. Program ten adresowany jest przede wszystkim do organizacji oraz instytucji prowadzących działalność na rzecz osób w podeszłym wieku (w tym osób niepełnosprawnych lub osób o ograniczonej sprawności ruchowej) przy wykorzystaniu istniejącej infrastruktury społecznej, a także ścisłej współpracy z jednostkami samorządowymi (placówkami kulturalno-oświatowymi).</w:t>
            </w:r>
          </w:p>
        </w:tc>
      </w:tr>
    </w:tbl>
    <w:p w:rsidR="009F0DF7" w:rsidRPr="00721DDD" w:rsidRDefault="009F0DF7" w:rsidP="002D40A8">
      <w:pPr>
        <w:spacing w:line="360" w:lineRule="auto"/>
        <w:jc w:val="both"/>
        <w:rPr>
          <w:rFonts w:ascii="Verdana" w:hAnsi="Verdana"/>
          <w:b/>
          <w:sz w:val="18"/>
          <w:szCs w:val="18"/>
        </w:rPr>
      </w:pPr>
    </w:p>
    <w:p w:rsidR="00046FDD" w:rsidRPr="00721DDD" w:rsidRDefault="00046FDD" w:rsidP="002D40A8">
      <w:pPr>
        <w:pStyle w:val="Akapitzlist"/>
        <w:numPr>
          <w:ilvl w:val="2"/>
          <w:numId w:val="46"/>
        </w:numPr>
        <w:spacing w:line="360" w:lineRule="auto"/>
        <w:jc w:val="both"/>
        <w:rPr>
          <w:rFonts w:ascii="Verdana" w:hAnsi="Verdana"/>
          <w:b/>
          <w:sz w:val="18"/>
          <w:szCs w:val="18"/>
        </w:rPr>
      </w:pPr>
      <w:r w:rsidRPr="00721DDD">
        <w:rPr>
          <w:rFonts w:ascii="Verdana" w:hAnsi="Verdana"/>
          <w:b/>
          <w:sz w:val="18"/>
          <w:szCs w:val="18"/>
        </w:rPr>
        <w:t>Środki publiczne regionalne</w:t>
      </w:r>
    </w:p>
    <w:p w:rsidR="00046FDD" w:rsidRPr="00721DDD" w:rsidRDefault="00046FDD" w:rsidP="002D40A8">
      <w:pPr>
        <w:pStyle w:val="Default"/>
        <w:spacing w:line="360" w:lineRule="auto"/>
        <w:jc w:val="both"/>
        <w:rPr>
          <w:rFonts w:ascii="Verdana" w:hAnsi="Verdana"/>
          <w:color w:val="auto"/>
          <w:sz w:val="18"/>
          <w:szCs w:val="18"/>
        </w:rPr>
      </w:pPr>
      <w:r w:rsidRPr="00721DDD">
        <w:rPr>
          <w:rFonts w:ascii="Verdana" w:hAnsi="Verdana"/>
          <w:color w:val="auto"/>
          <w:sz w:val="18"/>
          <w:szCs w:val="18"/>
        </w:rPr>
        <w:t xml:space="preserve">Kolejnym źródłem wsparcia finansowego są środki regionalne, takie jak Regionalny Program Operacyjny Województwa </w:t>
      </w:r>
      <w:r w:rsidR="00500311" w:rsidRPr="00721DDD">
        <w:rPr>
          <w:rFonts w:ascii="Verdana" w:hAnsi="Verdana"/>
          <w:color w:val="auto"/>
          <w:sz w:val="18"/>
          <w:szCs w:val="18"/>
        </w:rPr>
        <w:t>Mazowieckiego</w:t>
      </w:r>
      <w:r w:rsidRPr="00721DDD">
        <w:rPr>
          <w:rFonts w:ascii="Verdana" w:hAnsi="Verdana"/>
          <w:color w:val="auto"/>
          <w:sz w:val="18"/>
          <w:szCs w:val="18"/>
        </w:rPr>
        <w:t xml:space="preserve"> na lata 2014-2020</w:t>
      </w:r>
      <w:r w:rsidR="00E6514D" w:rsidRPr="00721DDD">
        <w:rPr>
          <w:rFonts w:ascii="Verdana" w:hAnsi="Verdana"/>
          <w:color w:val="auto"/>
          <w:sz w:val="18"/>
          <w:szCs w:val="18"/>
        </w:rPr>
        <w:t>.</w:t>
      </w:r>
    </w:p>
    <w:p w:rsidR="00046FDD" w:rsidRPr="00721DDD" w:rsidRDefault="00046FDD" w:rsidP="002D40A8">
      <w:pPr>
        <w:pStyle w:val="Default"/>
        <w:spacing w:line="360" w:lineRule="auto"/>
        <w:ind w:left="720"/>
        <w:jc w:val="both"/>
        <w:rPr>
          <w:rFonts w:ascii="Verdana" w:hAnsi="Verdana"/>
          <w:color w:val="auto"/>
          <w:sz w:val="18"/>
          <w:szCs w:val="18"/>
        </w:rPr>
      </w:pPr>
    </w:p>
    <w:p w:rsidR="00046FDD" w:rsidRPr="00721DDD" w:rsidRDefault="00046FDD" w:rsidP="002D40A8">
      <w:pPr>
        <w:pStyle w:val="Default"/>
        <w:spacing w:line="360" w:lineRule="auto"/>
        <w:jc w:val="both"/>
        <w:rPr>
          <w:rFonts w:ascii="Verdana" w:hAnsi="Verdana"/>
          <w:color w:val="auto"/>
          <w:sz w:val="18"/>
          <w:szCs w:val="18"/>
        </w:rPr>
      </w:pPr>
    </w:p>
    <w:p w:rsidR="00046FDD" w:rsidRPr="00721DDD" w:rsidRDefault="00046FDD" w:rsidP="002D40A8">
      <w:pPr>
        <w:pStyle w:val="Default"/>
        <w:spacing w:line="360" w:lineRule="auto"/>
        <w:jc w:val="both"/>
        <w:rPr>
          <w:rFonts w:ascii="Verdana" w:hAnsi="Verdana"/>
          <w:color w:val="auto"/>
          <w:sz w:val="18"/>
          <w:szCs w:val="18"/>
        </w:rPr>
      </w:pPr>
      <w:r w:rsidRPr="00721DDD">
        <w:rPr>
          <w:rFonts w:ascii="Verdana" w:hAnsi="Verdana"/>
          <w:b/>
          <w:bCs/>
          <w:color w:val="auto"/>
          <w:sz w:val="18"/>
          <w:szCs w:val="18"/>
        </w:rPr>
        <w:t xml:space="preserve">REGIONALNY PROGRAM OPERACYJNY WOJEWÓDZTWA </w:t>
      </w:r>
      <w:r w:rsidR="00500311" w:rsidRPr="00721DDD">
        <w:rPr>
          <w:rFonts w:ascii="Verdana" w:hAnsi="Verdana"/>
          <w:b/>
          <w:bCs/>
          <w:color w:val="auto"/>
          <w:sz w:val="18"/>
          <w:szCs w:val="18"/>
        </w:rPr>
        <w:t>MAZOWIECKIEGO</w:t>
      </w:r>
      <w:r w:rsidRPr="00721DDD">
        <w:rPr>
          <w:rFonts w:ascii="Verdana" w:hAnsi="Verdana"/>
          <w:b/>
          <w:bCs/>
          <w:color w:val="auto"/>
          <w:sz w:val="18"/>
          <w:szCs w:val="18"/>
        </w:rPr>
        <w:t xml:space="preserve"> NA LATA 2014-2020</w:t>
      </w:r>
    </w:p>
    <w:p w:rsidR="00061ACD" w:rsidRPr="00721DDD" w:rsidRDefault="00061ACD" w:rsidP="002D40A8">
      <w:pPr>
        <w:spacing w:line="360" w:lineRule="auto"/>
        <w:jc w:val="both"/>
        <w:rPr>
          <w:rFonts w:ascii="Verdana" w:hAnsi="Verdana"/>
          <w:sz w:val="18"/>
          <w:szCs w:val="18"/>
        </w:rPr>
      </w:pPr>
      <w:r w:rsidRPr="00721DDD">
        <w:rPr>
          <w:rFonts w:ascii="Verdana" w:hAnsi="Verdana"/>
          <w:sz w:val="18"/>
          <w:szCs w:val="18"/>
        </w:rPr>
        <w:t>RPO Województwa Mazowieckiego na lata 2014-2020 został opracowany na podstawie pakietu legislacyjnego dla polityki spójności na lata 2014-2020, przedstawionego przez Komisję Europejską w 2011 r. oraz dokumentów europejskich i krajowych o charakterze strategicznym (Strategia Europa 2020, Długookresowa Strategia Rozwoju Kraju Polska 2030, Strategia Rozwoju Kraju Polska 2020 wraz z 9 strategiami horyzontalnymi). Jego treść wpisuje się również w założenia polityki terytorialnej Rządu, adresowanej do obszarów miejskich, wyrażonej w Założeniach Krajowej Polityki Miejskiej.</w:t>
      </w:r>
    </w:p>
    <w:p w:rsidR="001E2798" w:rsidRPr="00721DDD" w:rsidRDefault="00061ACD" w:rsidP="002D40A8">
      <w:pPr>
        <w:spacing w:line="360" w:lineRule="auto"/>
        <w:jc w:val="both"/>
        <w:rPr>
          <w:rFonts w:ascii="Verdana" w:hAnsi="Verdana"/>
          <w:sz w:val="18"/>
          <w:szCs w:val="18"/>
        </w:rPr>
      </w:pPr>
      <w:r w:rsidRPr="00721DDD">
        <w:rPr>
          <w:rFonts w:ascii="Verdana" w:hAnsi="Verdana"/>
          <w:sz w:val="18"/>
          <w:szCs w:val="18"/>
        </w:rPr>
        <w:t xml:space="preserve">Podstawą do wyznaczenia obszarów wsparcia dla dwufunduszowego Regionalnego Programu Operacyjnego Województwa Mazowieckiego na lata 2014 - 2020 jest przede wszystkim Strategia Rozwoju Województwa Mazowieckiego do 2030 r. Innowacyjne Mazowsze, a także ustalenia przyjęte w projekcie aktualizacji Planu Zagospodarowania Przestrzennego Województwa Mazowieckiego. RPO WM 2014-2020, którego głównym celem jest inteligentny, zrównoważony rozwój zwiększający spójność społeczną i terytorialną przy wykorzystaniu potencjału </w:t>
      </w:r>
      <w:r w:rsidRPr="00721DDD">
        <w:rPr>
          <w:rFonts w:ascii="Verdana" w:hAnsi="Verdana"/>
          <w:sz w:val="18"/>
          <w:szCs w:val="18"/>
        </w:rPr>
        <w:lastRenderedPageBreak/>
        <w:t xml:space="preserve">mazowieckiego rynku pracy, stanowi narzędzie realizacji polityki rozwoju prowadzonej przez Samorząd Województwa Mazowieckiego. </w:t>
      </w:r>
      <w:r w:rsidR="001E2798" w:rsidRPr="00721DDD">
        <w:rPr>
          <w:rFonts w:ascii="Verdana" w:hAnsi="Verdana"/>
          <w:sz w:val="18"/>
          <w:szCs w:val="18"/>
        </w:rPr>
        <w:t>RPOWM</w:t>
      </w:r>
      <w:r w:rsidRPr="00721DDD">
        <w:rPr>
          <w:rFonts w:ascii="Verdana" w:hAnsi="Verdana"/>
          <w:sz w:val="18"/>
          <w:szCs w:val="18"/>
        </w:rPr>
        <w:t xml:space="preserve"> uwzględnia cele tematyczne zdefiniowane przez Komisję Europejską oraz odpowiada na zidentyfikowane wyzwania regionu w zakresie stymulowania rozwoju społecznego i gospodarczego, w powiązaniu z celami nakreślonymi przez Strategię Europa 2020</w:t>
      </w:r>
      <w:r w:rsidR="001E2798" w:rsidRPr="00721DDD">
        <w:rPr>
          <w:rFonts w:ascii="Verdana" w:hAnsi="Verdana"/>
          <w:sz w:val="18"/>
          <w:szCs w:val="18"/>
        </w:rPr>
        <w:t>.</w:t>
      </w:r>
    </w:p>
    <w:p w:rsidR="00046FDD" w:rsidRPr="00721DDD" w:rsidRDefault="00046FDD" w:rsidP="002D40A8">
      <w:pPr>
        <w:spacing w:line="360" w:lineRule="auto"/>
        <w:jc w:val="both"/>
        <w:rPr>
          <w:rFonts w:ascii="Verdana" w:hAnsi="Verdana"/>
          <w:sz w:val="18"/>
          <w:szCs w:val="18"/>
        </w:rPr>
      </w:pPr>
      <w:r w:rsidRPr="00721DDD">
        <w:rPr>
          <w:rFonts w:ascii="Verdana" w:hAnsi="Verdana"/>
          <w:sz w:val="18"/>
          <w:szCs w:val="18"/>
        </w:rPr>
        <w:t>W ramach Regionalnego Programu wyznaczonych zostało 11 osi priorytetowych:</w:t>
      </w:r>
    </w:p>
    <w:p w:rsidR="00046FDD" w:rsidRPr="00721DDD" w:rsidRDefault="00046FDD" w:rsidP="002D40A8">
      <w:pPr>
        <w:spacing w:after="0" w:line="360" w:lineRule="auto"/>
        <w:jc w:val="both"/>
        <w:rPr>
          <w:rFonts w:ascii="Verdana" w:hAnsi="Verdana" w:cs="Arial"/>
          <w:sz w:val="18"/>
          <w:szCs w:val="18"/>
        </w:rPr>
      </w:pPr>
      <w:r w:rsidRPr="00721DDD">
        <w:rPr>
          <w:rFonts w:ascii="Verdana" w:hAnsi="Verdana" w:cs="Arial"/>
          <w:sz w:val="18"/>
          <w:szCs w:val="18"/>
        </w:rPr>
        <w:t>OŚ PRIORYTETOWA</w:t>
      </w:r>
      <w:r w:rsidR="00500311" w:rsidRPr="00721DDD">
        <w:rPr>
          <w:rFonts w:ascii="Verdana" w:hAnsi="Verdana" w:cs="Arial"/>
          <w:sz w:val="18"/>
          <w:szCs w:val="18"/>
        </w:rPr>
        <w:t xml:space="preserve"> 1 </w:t>
      </w:r>
      <w:r w:rsidR="00061ACD" w:rsidRPr="00721DDD">
        <w:rPr>
          <w:rFonts w:ascii="Verdana" w:hAnsi="Verdana" w:cs="Arial"/>
          <w:sz w:val="18"/>
          <w:szCs w:val="18"/>
        </w:rPr>
        <w:t>–</w:t>
      </w:r>
      <w:r w:rsidRPr="00721DDD">
        <w:rPr>
          <w:rFonts w:ascii="Verdana" w:hAnsi="Verdana" w:cs="Arial"/>
          <w:sz w:val="18"/>
          <w:szCs w:val="18"/>
        </w:rPr>
        <w:t xml:space="preserve"> </w:t>
      </w:r>
      <w:r w:rsidR="00061ACD" w:rsidRPr="00721DDD">
        <w:rPr>
          <w:rFonts w:ascii="Verdana" w:hAnsi="Verdana" w:cs="Arial"/>
          <w:sz w:val="18"/>
          <w:szCs w:val="18"/>
        </w:rPr>
        <w:t>Wykorzystanie działalności badawczo-rozwojowej w gospodarce</w:t>
      </w:r>
    </w:p>
    <w:p w:rsidR="00046FDD" w:rsidRPr="00721DDD" w:rsidRDefault="00500311" w:rsidP="002D40A8">
      <w:pPr>
        <w:spacing w:after="0" w:line="360" w:lineRule="auto"/>
        <w:jc w:val="both"/>
        <w:rPr>
          <w:rFonts w:ascii="Verdana" w:hAnsi="Verdana" w:cs="Arial"/>
          <w:sz w:val="18"/>
          <w:szCs w:val="18"/>
        </w:rPr>
      </w:pPr>
      <w:r w:rsidRPr="00721DDD">
        <w:rPr>
          <w:rFonts w:ascii="Verdana" w:hAnsi="Verdana" w:cs="Arial"/>
          <w:sz w:val="18"/>
          <w:szCs w:val="18"/>
        </w:rPr>
        <w:t xml:space="preserve">OŚ PRIORYTETOWA 2 </w:t>
      </w:r>
      <w:r w:rsidR="00061ACD" w:rsidRPr="00721DDD">
        <w:rPr>
          <w:rFonts w:ascii="Verdana" w:hAnsi="Verdana" w:cs="Arial"/>
          <w:sz w:val="18"/>
          <w:szCs w:val="18"/>
        </w:rPr>
        <w:t>– Wzrost e-potencjału Mazowsza</w:t>
      </w:r>
    </w:p>
    <w:p w:rsidR="00046FDD" w:rsidRPr="00721DDD" w:rsidRDefault="00046FDD" w:rsidP="002D40A8">
      <w:pPr>
        <w:spacing w:after="0" w:line="360" w:lineRule="auto"/>
        <w:jc w:val="both"/>
        <w:rPr>
          <w:rFonts w:ascii="Verdana" w:hAnsi="Verdana" w:cs="Arial"/>
          <w:sz w:val="18"/>
          <w:szCs w:val="18"/>
        </w:rPr>
      </w:pPr>
      <w:r w:rsidRPr="00721DDD">
        <w:rPr>
          <w:rFonts w:ascii="Verdana" w:hAnsi="Verdana" w:cs="Arial"/>
          <w:sz w:val="18"/>
          <w:szCs w:val="18"/>
        </w:rPr>
        <w:t>O</w:t>
      </w:r>
      <w:r w:rsidR="00500311" w:rsidRPr="00721DDD">
        <w:rPr>
          <w:rFonts w:ascii="Verdana" w:hAnsi="Verdana" w:cs="Arial"/>
          <w:sz w:val="18"/>
          <w:szCs w:val="18"/>
        </w:rPr>
        <w:t xml:space="preserve">Ś PRIORYTETOWA 3 </w:t>
      </w:r>
      <w:r w:rsidR="00061ACD" w:rsidRPr="00721DDD">
        <w:rPr>
          <w:rFonts w:ascii="Verdana" w:hAnsi="Verdana" w:cs="Arial"/>
          <w:sz w:val="18"/>
          <w:szCs w:val="18"/>
        </w:rPr>
        <w:t>–</w:t>
      </w:r>
      <w:r w:rsidRPr="00721DDD">
        <w:rPr>
          <w:rFonts w:ascii="Verdana" w:hAnsi="Verdana" w:cs="Arial"/>
          <w:sz w:val="18"/>
          <w:szCs w:val="18"/>
        </w:rPr>
        <w:t xml:space="preserve"> </w:t>
      </w:r>
      <w:r w:rsidR="00061ACD" w:rsidRPr="00721DDD">
        <w:rPr>
          <w:rFonts w:ascii="Verdana" w:hAnsi="Verdana" w:cs="Arial"/>
          <w:sz w:val="18"/>
          <w:szCs w:val="18"/>
        </w:rPr>
        <w:t>Rozwój potencjału innowacyjnego i przedsiębiorczości</w:t>
      </w:r>
    </w:p>
    <w:p w:rsidR="00046FDD" w:rsidRPr="00721DDD" w:rsidRDefault="00500311" w:rsidP="002D40A8">
      <w:pPr>
        <w:spacing w:after="0" w:line="360" w:lineRule="auto"/>
        <w:jc w:val="both"/>
        <w:rPr>
          <w:rFonts w:ascii="Verdana" w:hAnsi="Verdana" w:cs="Arial"/>
          <w:sz w:val="18"/>
          <w:szCs w:val="18"/>
        </w:rPr>
      </w:pPr>
      <w:r w:rsidRPr="00721DDD">
        <w:rPr>
          <w:rFonts w:ascii="Verdana" w:hAnsi="Verdana" w:cs="Arial"/>
          <w:sz w:val="18"/>
          <w:szCs w:val="18"/>
        </w:rPr>
        <w:t xml:space="preserve">OŚ PRIORYTETOWA 4 </w:t>
      </w:r>
      <w:r w:rsidR="00061ACD" w:rsidRPr="00721DDD">
        <w:rPr>
          <w:rFonts w:ascii="Verdana" w:hAnsi="Verdana" w:cs="Arial"/>
          <w:sz w:val="18"/>
          <w:szCs w:val="18"/>
        </w:rPr>
        <w:t>– Przejście na gospodarkę niskoemisyjną</w:t>
      </w:r>
    </w:p>
    <w:p w:rsidR="00046FDD" w:rsidRPr="00721DDD" w:rsidRDefault="00500311" w:rsidP="002D40A8">
      <w:pPr>
        <w:spacing w:after="0" w:line="360" w:lineRule="auto"/>
        <w:jc w:val="both"/>
        <w:rPr>
          <w:rFonts w:ascii="Verdana" w:hAnsi="Verdana"/>
          <w:sz w:val="18"/>
          <w:szCs w:val="18"/>
        </w:rPr>
      </w:pPr>
      <w:r w:rsidRPr="00721DDD">
        <w:rPr>
          <w:rFonts w:ascii="Verdana" w:hAnsi="Verdana"/>
          <w:sz w:val="18"/>
          <w:szCs w:val="18"/>
        </w:rPr>
        <w:t xml:space="preserve">OŚ PRIORYTETOWA 5 </w:t>
      </w:r>
      <w:r w:rsidR="00061ACD" w:rsidRPr="00721DDD">
        <w:rPr>
          <w:rFonts w:ascii="Verdana" w:hAnsi="Verdana"/>
          <w:sz w:val="18"/>
          <w:szCs w:val="18"/>
        </w:rPr>
        <w:t>– Gospodarka przyjazna środowisku</w:t>
      </w:r>
    </w:p>
    <w:p w:rsidR="00046FDD" w:rsidRPr="00721DDD" w:rsidRDefault="00500311" w:rsidP="002D40A8">
      <w:pPr>
        <w:spacing w:after="0" w:line="360" w:lineRule="auto"/>
        <w:jc w:val="both"/>
        <w:rPr>
          <w:rFonts w:ascii="Verdana" w:hAnsi="Verdana"/>
          <w:sz w:val="18"/>
          <w:szCs w:val="18"/>
        </w:rPr>
      </w:pPr>
      <w:r w:rsidRPr="00721DDD">
        <w:rPr>
          <w:rFonts w:ascii="Verdana" w:hAnsi="Verdana"/>
          <w:sz w:val="18"/>
          <w:szCs w:val="18"/>
        </w:rPr>
        <w:t xml:space="preserve">OŚ PRIORYTETOWA 6 </w:t>
      </w:r>
      <w:r w:rsidR="00061ACD" w:rsidRPr="00721DDD">
        <w:rPr>
          <w:rFonts w:ascii="Verdana" w:hAnsi="Verdana"/>
          <w:sz w:val="18"/>
          <w:szCs w:val="18"/>
        </w:rPr>
        <w:t>– Jakość życia</w:t>
      </w:r>
    </w:p>
    <w:p w:rsidR="00046FDD" w:rsidRPr="00721DDD" w:rsidRDefault="00500311" w:rsidP="002D40A8">
      <w:pPr>
        <w:spacing w:after="0" w:line="360" w:lineRule="auto"/>
        <w:jc w:val="both"/>
        <w:rPr>
          <w:rFonts w:ascii="Verdana" w:eastAsia="Times New Roman" w:hAnsi="Verdana" w:cs="Arial"/>
          <w:sz w:val="18"/>
          <w:szCs w:val="18"/>
        </w:rPr>
      </w:pPr>
      <w:r w:rsidRPr="00721DDD">
        <w:rPr>
          <w:rFonts w:ascii="Verdana" w:eastAsia="Times New Roman" w:hAnsi="Verdana" w:cs="Arial"/>
          <w:sz w:val="18"/>
          <w:szCs w:val="18"/>
        </w:rPr>
        <w:t xml:space="preserve">OŚ PRIORYTETOWA 7 </w:t>
      </w:r>
      <w:r w:rsidR="00061ACD" w:rsidRPr="00721DDD">
        <w:rPr>
          <w:rFonts w:ascii="Verdana" w:eastAsia="Times New Roman" w:hAnsi="Verdana" w:cs="Arial"/>
          <w:sz w:val="18"/>
          <w:szCs w:val="18"/>
        </w:rPr>
        <w:t>– Rozwój regionalnego systemu transportowego</w:t>
      </w:r>
    </w:p>
    <w:p w:rsidR="00046FDD" w:rsidRPr="00721DDD" w:rsidRDefault="00046FDD" w:rsidP="002D40A8">
      <w:pPr>
        <w:spacing w:after="0" w:line="360" w:lineRule="auto"/>
        <w:jc w:val="both"/>
        <w:rPr>
          <w:rFonts w:ascii="Verdana" w:eastAsia="Times New Roman" w:hAnsi="Verdana" w:cs="Arial"/>
          <w:sz w:val="18"/>
          <w:szCs w:val="18"/>
        </w:rPr>
      </w:pPr>
      <w:r w:rsidRPr="00721DDD">
        <w:rPr>
          <w:rFonts w:ascii="Verdana" w:eastAsia="Times New Roman" w:hAnsi="Verdana" w:cs="Arial"/>
          <w:sz w:val="18"/>
          <w:szCs w:val="18"/>
        </w:rPr>
        <w:t>OŚ PRIORYTETOWA 8</w:t>
      </w:r>
      <w:r w:rsidR="00500311" w:rsidRPr="00721DDD">
        <w:rPr>
          <w:rFonts w:ascii="Verdana" w:eastAsia="Times New Roman" w:hAnsi="Verdana" w:cs="Arial"/>
          <w:sz w:val="18"/>
          <w:szCs w:val="18"/>
        </w:rPr>
        <w:t xml:space="preserve"> </w:t>
      </w:r>
      <w:r w:rsidR="00061ACD" w:rsidRPr="00721DDD">
        <w:rPr>
          <w:rFonts w:ascii="Verdana" w:eastAsia="Times New Roman" w:hAnsi="Verdana" w:cs="Arial"/>
          <w:sz w:val="18"/>
          <w:szCs w:val="18"/>
        </w:rPr>
        <w:t>– Rozwój rynku pracy</w:t>
      </w:r>
    </w:p>
    <w:p w:rsidR="00046FDD" w:rsidRPr="00721DDD" w:rsidRDefault="00046FDD" w:rsidP="002D40A8">
      <w:pPr>
        <w:spacing w:after="0" w:line="360" w:lineRule="auto"/>
        <w:jc w:val="both"/>
        <w:rPr>
          <w:rFonts w:ascii="Verdana" w:eastAsia="Times New Roman" w:hAnsi="Verdana" w:cs="Arial"/>
          <w:sz w:val="18"/>
          <w:szCs w:val="18"/>
        </w:rPr>
      </w:pPr>
      <w:r w:rsidRPr="00721DDD">
        <w:rPr>
          <w:rFonts w:ascii="Verdana" w:eastAsia="Times New Roman" w:hAnsi="Verdana" w:cs="Arial"/>
          <w:sz w:val="18"/>
          <w:szCs w:val="18"/>
        </w:rPr>
        <w:t>OŚ PRIORYTETOWA 9</w:t>
      </w:r>
      <w:r w:rsidR="00500311" w:rsidRPr="00721DDD">
        <w:rPr>
          <w:rFonts w:ascii="Verdana" w:eastAsia="Times New Roman" w:hAnsi="Verdana" w:cs="Arial"/>
          <w:sz w:val="18"/>
          <w:szCs w:val="18"/>
        </w:rPr>
        <w:t xml:space="preserve"> </w:t>
      </w:r>
      <w:r w:rsidR="00061ACD" w:rsidRPr="00721DDD">
        <w:rPr>
          <w:rFonts w:ascii="Verdana" w:eastAsia="Times New Roman" w:hAnsi="Verdana" w:cs="Arial"/>
          <w:sz w:val="18"/>
          <w:szCs w:val="18"/>
        </w:rPr>
        <w:t>– Wspieranie włączenia społecznego i walka z ubóstwem</w:t>
      </w:r>
    </w:p>
    <w:p w:rsidR="00046FDD" w:rsidRPr="00721DDD" w:rsidRDefault="00046FDD" w:rsidP="002D40A8">
      <w:pPr>
        <w:spacing w:after="0" w:line="360" w:lineRule="auto"/>
        <w:jc w:val="both"/>
        <w:rPr>
          <w:rFonts w:ascii="Verdana" w:hAnsi="Verdana"/>
          <w:sz w:val="18"/>
          <w:szCs w:val="18"/>
        </w:rPr>
      </w:pPr>
      <w:r w:rsidRPr="00721DDD">
        <w:rPr>
          <w:rFonts w:ascii="Verdana" w:hAnsi="Verdana"/>
          <w:sz w:val="18"/>
          <w:szCs w:val="18"/>
        </w:rPr>
        <w:t>OŚ PRIORYTETOWA 10</w:t>
      </w:r>
      <w:r w:rsidR="00500311" w:rsidRPr="00721DDD">
        <w:rPr>
          <w:rFonts w:ascii="Verdana" w:hAnsi="Verdana"/>
          <w:sz w:val="18"/>
          <w:szCs w:val="18"/>
        </w:rPr>
        <w:t xml:space="preserve"> </w:t>
      </w:r>
      <w:r w:rsidR="00061ACD" w:rsidRPr="00721DDD">
        <w:rPr>
          <w:rFonts w:ascii="Verdana" w:hAnsi="Verdana"/>
          <w:sz w:val="18"/>
          <w:szCs w:val="18"/>
        </w:rPr>
        <w:t>– Edukacja dla rozwoju regionu</w:t>
      </w:r>
    </w:p>
    <w:p w:rsidR="00046FDD" w:rsidRPr="00721DDD" w:rsidRDefault="00046FDD" w:rsidP="002D40A8">
      <w:pPr>
        <w:spacing w:line="360" w:lineRule="auto"/>
        <w:jc w:val="both"/>
        <w:rPr>
          <w:rFonts w:ascii="Verdana" w:hAnsi="Verdana"/>
          <w:sz w:val="18"/>
          <w:szCs w:val="18"/>
        </w:rPr>
      </w:pPr>
      <w:r w:rsidRPr="00721DDD">
        <w:rPr>
          <w:rFonts w:ascii="Verdana" w:hAnsi="Verdana"/>
          <w:sz w:val="18"/>
          <w:szCs w:val="18"/>
        </w:rPr>
        <w:t>OŚ PRIORYTETOWA 11</w:t>
      </w:r>
      <w:r w:rsidR="00500311" w:rsidRPr="00721DDD">
        <w:rPr>
          <w:rFonts w:ascii="Verdana" w:hAnsi="Verdana"/>
          <w:sz w:val="18"/>
          <w:szCs w:val="18"/>
        </w:rPr>
        <w:t xml:space="preserve"> </w:t>
      </w:r>
      <w:r w:rsidR="00061ACD" w:rsidRPr="00721DDD">
        <w:rPr>
          <w:rFonts w:ascii="Verdana" w:hAnsi="Verdana"/>
          <w:sz w:val="18"/>
          <w:szCs w:val="18"/>
        </w:rPr>
        <w:t>– Pomoc techniczna</w:t>
      </w:r>
    </w:p>
    <w:p w:rsidR="00046FDD" w:rsidRPr="00721DDD" w:rsidRDefault="00046FDD" w:rsidP="002D40A8">
      <w:pPr>
        <w:pStyle w:val="Default"/>
        <w:spacing w:line="360" w:lineRule="auto"/>
        <w:jc w:val="both"/>
        <w:rPr>
          <w:rFonts w:ascii="Verdana" w:hAnsi="Verdana"/>
          <w:color w:val="auto"/>
          <w:sz w:val="18"/>
          <w:szCs w:val="18"/>
        </w:rPr>
      </w:pPr>
    </w:p>
    <w:p w:rsidR="00046FDD" w:rsidRPr="00721DDD" w:rsidRDefault="00A95CE8" w:rsidP="002D40A8">
      <w:pPr>
        <w:spacing w:line="360" w:lineRule="auto"/>
        <w:jc w:val="both"/>
        <w:rPr>
          <w:rFonts w:ascii="Verdana" w:hAnsi="Verdana"/>
          <w:b/>
          <w:sz w:val="18"/>
          <w:szCs w:val="18"/>
        </w:rPr>
      </w:pPr>
      <w:r w:rsidRPr="00721DDD">
        <w:rPr>
          <w:rFonts w:ascii="Verdana" w:hAnsi="Verdana"/>
          <w:b/>
          <w:sz w:val="18"/>
          <w:szCs w:val="18"/>
        </w:rPr>
        <w:t>4.2.3</w:t>
      </w:r>
      <w:r w:rsidR="00046FDD" w:rsidRPr="00721DDD">
        <w:rPr>
          <w:rFonts w:ascii="Verdana" w:hAnsi="Verdana"/>
          <w:b/>
          <w:sz w:val="18"/>
          <w:szCs w:val="18"/>
        </w:rPr>
        <w:t xml:space="preserve"> Środki publiczne jednostek samorządu terytorialnego</w:t>
      </w:r>
    </w:p>
    <w:p w:rsidR="00046FDD" w:rsidRPr="00721DDD" w:rsidRDefault="00046FDD" w:rsidP="002D40A8">
      <w:pPr>
        <w:spacing w:line="360" w:lineRule="auto"/>
        <w:jc w:val="both"/>
        <w:rPr>
          <w:rFonts w:ascii="Verdana" w:hAnsi="Verdana"/>
          <w:b/>
          <w:sz w:val="18"/>
          <w:szCs w:val="18"/>
        </w:rPr>
      </w:pPr>
      <w:r w:rsidRPr="00721DDD">
        <w:rPr>
          <w:rFonts w:ascii="Verdana" w:hAnsi="Verdana"/>
          <w:sz w:val="18"/>
          <w:szCs w:val="18"/>
        </w:rPr>
        <w:t xml:space="preserve">Zaangażowanie finansowe Gminy </w:t>
      </w:r>
      <w:r w:rsidR="006A2983">
        <w:rPr>
          <w:rFonts w:ascii="Verdana" w:hAnsi="Verdana"/>
          <w:sz w:val="18"/>
          <w:szCs w:val="18"/>
        </w:rPr>
        <w:t>Lutocin</w:t>
      </w:r>
      <w:r w:rsidRPr="00721DDD">
        <w:rPr>
          <w:rFonts w:ascii="Verdana" w:hAnsi="Verdana"/>
          <w:sz w:val="18"/>
          <w:szCs w:val="18"/>
        </w:rPr>
        <w:t xml:space="preserve"> w zadania związane z rewitalizacją, określone w Wieloletniej Prognozie Finansowej, będzie komplementarnym źródłem finansowania miejskich inwestycji publicznych. Środki Gminy mogą stanowić udział w inwestycjach wspólnot mieszkaniowych, czy stanowić np. zabezpieczenie wkładu własnego w projektach zarówno społecznych jak i infrastrukturalnych realizowanych przez organizacje pozarządowe. Wielkość środków angażowanych przez Gminę w działania rewitalizacyjne będzie zmienna, zależna od prowadzonej polityki inwestycyjnej i społeczno-gospodarczej oraz możliwości budżetu Gminy i spółek </w:t>
      </w:r>
      <w:r w:rsidR="009B7368">
        <w:rPr>
          <w:rFonts w:ascii="Verdana" w:hAnsi="Verdana"/>
          <w:sz w:val="18"/>
          <w:szCs w:val="18"/>
        </w:rPr>
        <w:t>Lokalny</w:t>
      </w:r>
      <w:r w:rsidRPr="00721DDD">
        <w:rPr>
          <w:rFonts w:ascii="Verdana" w:hAnsi="Verdana"/>
          <w:sz w:val="18"/>
          <w:szCs w:val="18"/>
        </w:rPr>
        <w:t>ch.</w:t>
      </w:r>
    </w:p>
    <w:p w:rsidR="00046FDD" w:rsidRPr="00721DDD" w:rsidRDefault="00A95CE8" w:rsidP="002D40A8">
      <w:pPr>
        <w:spacing w:line="360" w:lineRule="auto"/>
        <w:jc w:val="both"/>
        <w:rPr>
          <w:rFonts w:ascii="Verdana" w:hAnsi="Verdana"/>
          <w:b/>
          <w:sz w:val="18"/>
          <w:szCs w:val="18"/>
        </w:rPr>
      </w:pPr>
      <w:r w:rsidRPr="00721DDD">
        <w:rPr>
          <w:rFonts w:ascii="Verdana" w:hAnsi="Verdana"/>
          <w:b/>
          <w:sz w:val="18"/>
          <w:szCs w:val="18"/>
        </w:rPr>
        <w:t>4.2.4</w:t>
      </w:r>
      <w:r w:rsidR="00046FDD" w:rsidRPr="00721DDD">
        <w:rPr>
          <w:rFonts w:ascii="Verdana" w:hAnsi="Verdana"/>
          <w:b/>
          <w:sz w:val="18"/>
          <w:szCs w:val="18"/>
        </w:rPr>
        <w:t xml:space="preserve"> Środki prywatne</w:t>
      </w:r>
    </w:p>
    <w:p w:rsidR="00046FDD" w:rsidRPr="00721DDD" w:rsidRDefault="00046FDD" w:rsidP="002D40A8">
      <w:pPr>
        <w:spacing w:line="360" w:lineRule="auto"/>
        <w:jc w:val="both"/>
        <w:rPr>
          <w:rFonts w:ascii="Verdana" w:hAnsi="Verdana"/>
          <w:sz w:val="18"/>
          <w:szCs w:val="18"/>
        </w:rPr>
      </w:pPr>
      <w:r w:rsidRPr="00721DDD">
        <w:rPr>
          <w:rFonts w:ascii="Verdana" w:hAnsi="Verdana"/>
          <w:sz w:val="18"/>
          <w:szCs w:val="18"/>
        </w:rPr>
        <w:t>Środki prywatne osób fizycznych i sektora biznesu w różnym stopniu i czasie będą angażowane na obszarze wsparcia. Zależne to będzie od możliwości samych inwestorów jak i uwarunkowań zewnętrznych np. preferencji w określonych instrumentach finansowych i programach społeczno-gospodarczych na poziomie lokalnym i krajowym.</w:t>
      </w:r>
    </w:p>
    <w:p w:rsidR="00046FDD" w:rsidRPr="00721DDD" w:rsidRDefault="00A95CE8" w:rsidP="002D40A8">
      <w:pPr>
        <w:spacing w:line="360" w:lineRule="auto"/>
        <w:jc w:val="both"/>
        <w:rPr>
          <w:rFonts w:ascii="Verdana" w:hAnsi="Verdana"/>
          <w:b/>
          <w:sz w:val="18"/>
          <w:szCs w:val="18"/>
        </w:rPr>
      </w:pPr>
      <w:r w:rsidRPr="00721DDD">
        <w:rPr>
          <w:rFonts w:ascii="Verdana" w:hAnsi="Verdana"/>
          <w:b/>
          <w:sz w:val="18"/>
          <w:szCs w:val="18"/>
        </w:rPr>
        <w:t>4.2.5</w:t>
      </w:r>
      <w:r w:rsidR="00046FDD" w:rsidRPr="00721DDD">
        <w:rPr>
          <w:rFonts w:ascii="Verdana" w:hAnsi="Verdana"/>
          <w:b/>
          <w:sz w:val="18"/>
          <w:szCs w:val="18"/>
        </w:rPr>
        <w:t xml:space="preserve"> Środki sektora organizacji pozarządowych</w:t>
      </w:r>
    </w:p>
    <w:p w:rsidR="00046FDD" w:rsidRPr="00721DDD" w:rsidRDefault="00046FDD" w:rsidP="002D40A8">
      <w:pPr>
        <w:pStyle w:val="Default"/>
        <w:spacing w:line="360" w:lineRule="auto"/>
        <w:jc w:val="both"/>
        <w:rPr>
          <w:rFonts w:ascii="Verdana" w:hAnsi="Verdana"/>
          <w:color w:val="auto"/>
          <w:sz w:val="18"/>
          <w:szCs w:val="18"/>
        </w:rPr>
      </w:pPr>
      <w:r w:rsidRPr="00721DDD">
        <w:rPr>
          <w:rFonts w:ascii="Verdana" w:hAnsi="Verdana"/>
          <w:color w:val="auto"/>
          <w:sz w:val="18"/>
          <w:szCs w:val="18"/>
        </w:rPr>
        <w:t xml:space="preserve">Ważnym, z punktu widzenia efektów społecznych procesu rewitalizacji, jest kapitał, którym dysponuje lub który jest na ten cel pozyskiwany przez organizacje działające w ramach trzeciego sektora. Organizacje pozarządowe występujące w roli grantodawców mogą dysponować środkami publicznymi i prywatnymi. To źródło finansowania ma szczególne znaczenie m.in. dla nieformalnych </w:t>
      </w:r>
      <w:r w:rsidRPr="00721DDD">
        <w:rPr>
          <w:rFonts w:ascii="Verdana" w:hAnsi="Verdana"/>
          <w:color w:val="auto"/>
          <w:sz w:val="18"/>
          <w:szCs w:val="18"/>
        </w:rPr>
        <w:lastRenderedPageBreak/>
        <w:t>grup społecznych. Przy pomocy niewielkich często środków finansowych pozyskiwanych w formie mikrograntów np. przez grupy nieformalne, realizowane są małe projekty, spełniające konkretne oczekiwania, budujące społeczny kapitał zmian i tożsamość lokalną.</w:t>
      </w:r>
    </w:p>
    <w:p w:rsidR="00046FDD" w:rsidRPr="00721DDD" w:rsidRDefault="00046FDD" w:rsidP="002D40A8">
      <w:pPr>
        <w:pStyle w:val="Default"/>
        <w:spacing w:line="360" w:lineRule="auto"/>
        <w:jc w:val="both"/>
        <w:rPr>
          <w:rFonts w:ascii="Verdana" w:hAnsi="Verdana"/>
          <w:color w:val="auto"/>
          <w:sz w:val="18"/>
          <w:szCs w:val="18"/>
        </w:rPr>
      </w:pPr>
      <w:r w:rsidRPr="00721DDD">
        <w:rPr>
          <w:rFonts w:ascii="Verdana" w:hAnsi="Verdana"/>
          <w:color w:val="auto"/>
          <w:sz w:val="18"/>
          <w:szCs w:val="18"/>
        </w:rPr>
        <w:t>Przedstawiciele wszystkich trzech sektorów, tj. publicznego, biznesu i organizacji pozarządowych, uczestnicząc w procesie rewitalizacji, mogą występować zarówno w roli donatora jak i beneficjenta środków finansowych. Taki mechanizm ma pozytywny wpływ na funkcjonowanie systemu finansowania procesu rewitalizacji, stwarza szansę wzajemnego dopełniania wachlarza inicjatyw, poprawia efektywność i trwałości tego procesu.</w:t>
      </w:r>
    </w:p>
    <w:p w:rsidR="00046FDD" w:rsidRPr="00721DDD" w:rsidRDefault="00046FDD" w:rsidP="002D40A8">
      <w:pPr>
        <w:spacing w:line="360" w:lineRule="auto"/>
        <w:jc w:val="both"/>
        <w:rPr>
          <w:rFonts w:ascii="Verdana" w:hAnsi="Verdana"/>
          <w:i/>
          <w:iCs/>
          <w:sz w:val="18"/>
          <w:szCs w:val="18"/>
        </w:rPr>
      </w:pPr>
      <w:r w:rsidRPr="00721DDD">
        <w:rPr>
          <w:rFonts w:ascii="Verdana" w:hAnsi="Verdana"/>
          <w:sz w:val="18"/>
          <w:szCs w:val="18"/>
        </w:rPr>
        <w:t xml:space="preserve">Źródła finansowania dla poszczególnych zadań zostały ujęte w harmonogramie rzeczowo-finansowym </w:t>
      </w:r>
      <w:r w:rsidRPr="00721DDD">
        <w:rPr>
          <w:rFonts w:ascii="Verdana" w:hAnsi="Verdana"/>
          <w:i/>
          <w:iCs/>
          <w:sz w:val="18"/>
          <w:szCs w:val="18"/>
        </w:rPr>
        <w:t>GPR.</w:t>
      </w:r>
    </w:p>
    <w:p w:rsidR="00046FDD" w:rsidRPr="00721DDD" w:rsidRDefault="00046FDD" w:rsidP="002D40A8">
      <w:pPr>
        <w:spacing w:line="360" w:lineRule="auto"/>
        <w:jc w:val="both"/>
        <w:rPr>
          <w:rFonts w:ascii="Verdana" w:hAnsi="Verdana"/>
          <w:b/>
          <w:sz w:val="18"/>
          <w:szCs w:val="18"/>
        </w:rPr>
      </w:pPr>
    </w:p>
    <w:p w:rsidR="00046FDD" w:rsidRPr="00721DDD" w:rsidRDefault="00046FDD" w:rsidP="002D40A8">
      <w:pPr>
        <w:spacing w:line="360" w:lineRule="auto"/>
        <w:jc w:val="both"/>
        <w:rPr>
          <w:rFonts w:ascii="Verdana" w:hAnsi="Verdana"/>
          <w:b/>
          <w:sz w:val="18"/>
          <w:szCs w:val="18"/>
        </w:rPr>
      </w:pPr>
      <w:r w:rsidRPr="00721DDD">
        <w:rPr>
          <w:rFonts w:ascii="Verdana" w:hAnsi="Verdana"/>
          <w:b/>
          <w:sz w:val="18"/>
          <w:szCs w:val="18"/>
        </w:rPr>
        <w:t>4.3 Mechanizmy włączania interesariuszy w proces rewitalizacji</w:t>
      </w:r>
    </w:p>
    <w:p w:rsidR="00872B74" w:rsidRPr="00721DDD" w:rsidRDefault="00046FDD" w:rsidP="002D40A8">
      <w:pPr>
        <w:spacing w:line="360" w:lineRule="auto"/>
        <w:jc w:val="both"/>
        <w:rPr>
          <w:rFonts w:ascii="Verdana" w:hAnsi="Verdana"/>
          <w:b/>
          <w:sz w:val="18"/>
          <w:szCs w:val="18"/>
        </w:rPr>
      </w:pPr>
      <w:r w:rsidRPr="00721DDD">
        <w:rPr>
          <w:rFonts w:ascii="Verdana" w:hAnsi="Verdana"/>
          <w:b/>
          <w:sz w:val="18"/>
          <w:szCs w:val="18"/>
        </w:rPr>
        <w:t>4.3.1. Zakres partycypacji społecznej</w:t>
      </w:r>
    </w:p>
    <w:p w:rsidR="00046FDD" w:rsidRPr="00721DDD" w:rsidRDefault="00046FDD" w:rsidP="002D40A8">
      <w:pPr>
        <w:spacing w:line="360" w:lineRule="auto"/>
        <w:jc w:val="both"/>
        <w:rPr>
          <w:rFonts w:ascii="Verdana" w:hAnsi="Verdana"/>
          <w:sz w:val="18"/>
          <w:szCs w:val="18"/>
        </w:rPr>
      </w:pPr>
      <w:r w:rsidRPr="00721DDD">
        <w:rPr>
          <w:rFonts w:ascii="Verdana" w:hAnsi="Verdana"/>
          <w:sz w:val="18"/>
          <w:szCs w:val="18"/>
        </w:rPr>
        <w:t xml:space="preserve">Zgodnie z Wytycznymi Ministerstwa Rozwoju w zakresie rewitalizacji oraz z wytycznym </w:t>
      </w:r>
      <w:r w:rsidR="003F37AF">
        <w:rPr>
          <w:rFonts w:ascii="Verdana" w:hAnsi="Verdana"/>
          <w:sz w:val="18"/>
          <w:szCs w:val="18"/>
        </w:rPr>
        <w:br/>
      </w:r>
      <w:r w:rsidRPr="00721DDD">
        <w:rPr>
          <w:rFonts w:ascii="Verdana" w:hAnsi="Verdana"/>
          <w:sz w:val="18"/>
          <w:szCs w:val="18"/>
        </w:rPr>
        <w:t>w programach operacyjnych na lata 2014-2020, jak i w ustawie o rewitalizacji z 2015 roku, rewitalizacja jest procesem prowadzonym przez interesariuszy, tj. w szczególności</w:t>
      </w:r>
      <w:r w:rsidRPr="00721DDD">
        <w:rPr>
          <w:rFonts w:ascii="Verdana" w:eastAsia="Times New Roman" w:hAnsi="Verdana" w:cstheme="minorHAnsi"/>
          <w:bCs/>
          <w:kern w:val="36"/>
          <w:sz w:val="18"/>
          <w:szCs w:val="18"/>
        </w:rPr>
        <w:t xml:space="preserve"> mieszkańców, </w:t>
      </w:r>
      <w:r w:rsidR="00E6514D" w:rsidRPr="00721DDD">
        <w:rPr>
          <w:rFonts w:ascii="Verdana" w:eastAsia="Times New Roman" w:hAnsi="Verdana" w:cstheme="minorHAnsi"/>
          <w:bCs/>
          <w:kern w:val="36"/>
          <w:sz w:val="18"/>
          <w:szCs w:val="18"/>
        </w:rPr>
        <w:t>przedsiębiorców, organizacje</w:t>
      </w:r>
      <w:r w:rsidRPr="00721DDD">
        <w:rPr>
          <w:rFonts w:ascii="Verdana" w:eastAsia="Times New Roman" w:hAnsi="Verdana" w:cstheme="minorHAnsi"/>
          <w:bCs/>
          <w:kern w:val="36"/>
          <w:sz w:val="18"/>
          <w:szCs w:val="18"/>
        </w:rPr>
        <w:t xml:space="preserve"> pozarządowe, stowarzyszenia, fundacje, parafie, spółdzielnie mieszkaniowe.</w:t>
      </w:r>
    </w:p>
    <w:p w:rsidR="00046FDD" w:rsidRPr="00721DDD" w:rsidRDefault="00046FDD" w:rsidP="002D40A8">
      <w:pPr>
        <w:spacing w:before="100" w:beforeAutospacing="1" w:after="100" w:afterAutospacing="1" w:line="360" w:lineRule="auto"/>
        <w:jc w:val="both"/>
        <w:rPr>
          <w:rFonts w:ascii="Verdana" w:hAnsi="Verdana"/>
          <w:sz w:val="18"/>
          <w:szCs w:val="18"/>
        </w:rPr>
      </w:pPr>
      <w:r w:rsidRPr="00721DDD">
        <w:rPr>
          <w:rFonts w:ascii="Verdana" w:hAnsi="Verdana"/>
          <w:sz w:val="18"/>
          <w:szCs w:val="18"/>
        </w:rPr>
        <w:t>W związku z powyższym, kluczową rolę w procesie rewitalizacji odgrywa właściwie zaprojektowany proces partycypacji.</w:t>
      </w:r>
    </w:p>
    <w:p w:rsidR="00437307" w:rsidRPr="00721DDD" w:rsidRDefault="00437307" w:rsidP="002D40A8">
      <w:pPr>
        <w:spacing w:after="0" w:line="360" w:lineRule="auto"/>
        <w:jc w:val="both"/>
        <w:rPr>
          <w:rFonts w:ascii="Verdana" w:eastAsia="Times New Roman" w:hAnsi="Verdana" w:cs="Arial"/>
          <w:sz w:val="18"/>
          <w:szCs w:val="18"/>
        </w:rPr>
      </w:pPr>
      <w:r w:rsidRPr="00721DDD">
        <w:rPr>
          <w:rFonts w:ascii="Verdana" w:eastAsia="Times New Roman" w:hAnsi="Verdana" w:cs="Arial"/>
          <w:sz w:val="18"/>
          <w:szCs w:val="18"/>
        </w:rPr>
        <w:t xml:space="preserve">Partycypacja to bezpośrednie i pośrednie, sformalizowane i niesformalizowane, indywidualne </w:t>
      </w:r>
      <w:r w:rsidR="003F37AF">
        <w:rPr>
          <w:rFonts w:ascii="Verdana" w:eastAsia="Times New Roman" w:hAnsi="Verdana" w:cs="Arial"/>
          <w:sz w:val="18"/>
          <w:szCs w:val="18"/>
        </w:rPr>
        <w:br/>
      </w:r>
      <w:r w:rsidRPr="00721DDD">
        <w:rPr>
          <w:rFonts w:ascii="Verdana" w:eastAsia="Times New Roman" w:hAnsi="Verdana" w:cs="Arial"/>
          <w:sz w:val="18"/>
          <w:szCs w:val="18"/>
        </w:rPr>
        <w:t>i kolektywne uczestnictwo obywateli w podejmowaniu i wykonywaniu</w:t>
      </w:r>
    </w:p>
    <w:p w:rsidR="00437307" w:rsidRPr="00721DDD" w:rsidRDefault="00437307" w:rsidP="002D40A8">
      <w:pPr>
        <w:spacing w:after="0" w:line="360" w:lineRule="auto"/>
        <w:jc w:val="both"/>
        <w:rPr>
          <w:rFonts w:ascii="Verdana" w:eastAsia="Times New Roman" w:hAnsi="Verdana" w:cs="Arial"/>
          <w:sz w:val="18"/>
          <w:szCs w:val="18"/>
        </w:rPr>
      </w:pPr>
      <w:r w:rsidRPr="00721DDD">
        <w:rPr>
          <w:rFonts w:ascii="Verdana" w:eastAsia="Times New Roman" w:hAnsi="Verdana" w:cs="Arial"/>
          <w:sz w:val="18"/>
          <w:szCs w:val="18"/>
        </w:rPr>
        <w:t>decyzji, dotyczących dobra wspólnego.</w:t>
      </w:r>
    </w:p>
    <w:p w:rsidR="00437307" w:rsidRPr="00721DDD" w:rsidRDefault="00437307" w:rsidP="002D40A8">
      <w:pPr>
        <w:spacing w:line="360" w:lineRule="auto"/>
        <w:jc w:val="both"/>
        <w:rPr>
          <w:rFonts w:ascii="Verdana" w:hAnsi="Verdana"/>
          <w:sz w:val="18"/>
          <w:szCs w:val="18"/>
        </w:rPr>
      </w:pPr>
      <w:r w:rsidRPr="00721DDD">
        <w:rPr>
          <w:rFonts w:ascii="Verdana" w:hAnsi="Verdana"/>
          <w:sz w:val="18"/>
          <w:szCs w:val="18"/>
        </w:rPr>
        <w:t>Wyróżnić można trzy rodzaje partycypacji:</w:t>
      </w:r>
    </w:p>
    <w:p w:rsidR="00437307" w:rsidRPr="00721DDD" w:rsidRDefault="00437307" w:rsidP="002D40A8">
      <w:pPr>
        <w:pStyle w:val="Akapitzlist"/>
        <w:numPr>
          <w:ilvl w:val="0"/>
          <w:numId w:val="13"/>
        </w:numPr>
        <w:spacing w:line="360" w:lineRule="auto"/>
        <w:jc w:val="both"/>
        <w:rPr>
          <w:rFonts w:ascii="Verdana" w:hAnsi="Verdana"/>
          <w:sz w:val="18"/>
          <w:szCs w:val="18"/>
        </w:rPr>
      </w:pPr>
      <w:r w:rsidRPr="00721DDD">
        <w:rPr>
          <w:rFonts w:ascii="Verdana" w:hAnsi="Verdana"/>
          <w:sz w:val="18"/>
          <w:szCs w:val="18"/>
        </w:rPr>
        <w:t>partycypacja społeczna - polega na podejmowaniu działań jednostek na rzecz społeczności, w której żyją lub do której przynależą.</w:t>
      </w:r>
    </w:p>
    <w:p w:rsidR="00437307" w:rsidRPr="00721DDD" w:rsidRDefault="00437307" w:rsidP="002D40A8">
      <w:pPr>
        <w:pStyle w:val="Akapitzlist"/>
        <w:numPr>
          <w:ilvl w:val="0"/>
          <w:numId w:val="13"/>
        </w:numPr>
        <w:spacing w:line="360" w:lineRule="auto"/>
        <w:jc w:val="both"/>
        <w:rPr>
          <w:rFonts w:ascii="Verdana" w:hAnsi="Verdana"/>
          <w:b/>
          <w:sz w:val="18"/>
          <w:szCs w:val="18"/>
        </w:rPr>
      </w:pPr>
      <w:r w:rsidRPr="00721DDD">
        <w:rPr>
          <w:rFonts w:ascii="Verdana" w:hAnsi="Verdana"/>
          <w:sz w:val="18"/>
          <w:szCs w:val="18"/>
        </w:rPr>
        <w:t>partycypacja publiczna - polega na angażowaniu się jednostek w działania instytucji władzy państwowej oraz podległym im organizacjom sektora publicznego.</w:t>
      </w:r>
    </w:p>
    <w:p w:rsidR="00437307" w:rsidRPr="00721DDD" w:rsidRDefault="00437307" w:rsidP="002D40A8">
      <w:pPr>
        <w:pStyle w:val="Akapitzlist"/>
        <w:numPr>
          <w:ilvl w:val="0"/>
          <w:numId w:val="13"/>
        </w:numPr>
        <w:spacing w:line="360" w:lineRule="auto"/>
        <w:jc w:val="both"/>
        <w:rPr>
          <w:rFonts w:ascii="Verdana" w:hAnsi="Verdana"/>
          <w:b/>
          <w:sz w:val="18"/>
          <w:szCs w:val="18"/>
        </w:rPr>
      </w:pPr>
      <w:r w:rsidRPr="00721DDD">
        <w:rPr>
          <w:rFonts w:ascii="Verdana" w:hAnsi="Verdana"/>
          <w:sz w:val="18"/>
          <w:szCs w:val="18"/>
        </w:rPr>
        <w:t>partycypacja indywidualna - podejmowanie codziennych wyborów przez jednostkę i przez to wyrażanie jej własnych oczekiwań co do rodzaju społeczeństwa w którym chce żyć.</w:t>
      </w:r>
    </w:p>
    <w:p w:rsidR="00437307" w:rsidRPr="00721DDD" w:rsidRDefault="00437307" w:rsidP="002D40A8">
      <w:pPr>
        <w:pStyle w:val="Akapitzlist"/>
        <w:spacing w:line="360" w:lineRule="auto"/>
        <w:jc w:val="both"/>
        <w:rPr>
          <w:rFonts w:ascii="Verdana" w:hAnsi="Verdana"/>
          <w:b/>
          <w:sz w:val="18"/>
          <w:szCs w:val="18"/>
        </w:rPr>
      </w:pPr>
    </w:p>
    <w:p w:rsidR="00437307" w:rsidRPr="00721DDD" w:rsidRDefault="00437307" w:rsidP="002D40A8">
      <w:pPr>
        <w:spacing w:before="100" w:beforeAutospacing="1" w:after="100" w:afterAutospacing="1" w:line="360" w:lineRule="auto"/>
        <w:jc w:val="both"/>
        <w:rPr>
          <w:rFonts w:ascii="Verdana" w:hAnsi="Verdana"/>
          <w:sz w:val="18"/>
          <w:szCs w:val="18"/>
        </w:rPr>
      </w:pPr>
      <w:r w:rsidRPr="00721DDD">
        <w:rPr>
          <w:rFonts w:ascii="Verdana" w:hAnsi="Verdana" w:cstheme="minorHAnsi"/>
          <w:sz w:val="18"/>
          <w:szCs w:val="18"/>
        </w:rPr>
        <w:t xml:space="preserve">Dlatego tak ważne jest zaangażowanie w ten proces wszystkich osób i instytucji, które są odpowiedzialne za rozwiązywanie problemów na obszarze gminy. </w:t>
      </w:r>
      <w:r w:rsidRPr="00721DDD">
        <w:rPr>
          <w:rFonts w:ascii="Verdana" w:eastAsia="Times New Roman" w:hAnsi="Verdana" w:cstheme="minorHAnsi"/>
          <w:sz w:val="18"/>
          <w:szCs w:val="18"/>
        </w:rPr>
        <w:t xml:space="preserve"> </w:t>
      </w:r>
      <w:r w:rsidRPr="00721DDD">
        <w:rPr>
          <w:rFonts w:ascii="Verdana" w:hAnsi="Verdana"/>
          <w:sz w:val="18"/>
          <w:szCs w:val="18"/>
        </w:rPr>
        <w:t>Dzięki aktywności interesariuszy możliwa będzie rzetelna diagnoza gminy, pozwalająca wyznaczyć obszary zdegradowane i obszary rewitalizacji, nie tylko na podstawie danych statystycznych, ale także przy aktywnym udziale społeczności lokalnej.</w:t>
      </w:r>
    </w:p>
    <w:p w:rsidR="00437307" w:rsidRPr="00721DDD" w:rsidRDefault="00437307" w:rsidP="002D40A8">
      <w:pPr>
        <w:spacing w:before="100" w:beforeAutospacing="1" w:after="100" w:afterAutospacing="1" w:line="360" w:lineRule="auto"/>
        <w:jc w:val="both"/>
        <w:rPr>
          <w:rFonts w:ascii="Verdana" w:hAnsi="Verdana"/>
          <w:sz w:val="18"/>
          <w:szCs w:val="18"/>
        </w:rPr>
      </w:pPr>
      <w:r w:rsidRPr="00721DDD">
        <w:rPr>
          <w:rFonts w:ascii="Verdana" w:hAnsi="Verdana"/>
          <w:sz w:val="18"/>
          <w:szCs w:val="18"/>
        </w:rPr>
        <w:lastRenderedPageBreak/>
        <w:t>Opinie mieszkańców pomogą określić problemy jak również lokalny potencjał gminy oraz możliwości i korzyści wynikające z przeprowadzenia rewitalizacji.</w:t>
      </w:r>
    </w:p>
    <w:p w:rsidR="009F0DF7" w:rsidRPr="00721DDD" w:rsidRDefault="00872B74" w:rsidP="002D40A8">
      <w:pPr>
        <w:pStyle w:val="Akapitzlist"/>
        <w:spacing w:line="360" w:lineRule="auto"/>
        <w:ind w:left="0"/>
        <w:jc w:val="both"/>
        <w:rPr>
          <w:rFonts w:ascii="Verdana" w:hAnsi="Verdana"/>
          <w:b/>
          <w:sz w:val="18"/>
          <w:szCs w:val="18"/>
        </w:rPr>
      </w:pPr>
      <w:r w:rsidRPr="00721DDD">
        <w:rPr>
          <w:rFonts w:ascii="Verdana" w:hAnsi="Verdana"/>
          <w:b/>
          <w:sz w:val="18"/>
          <w:szCs w:val="18"/>
        </w:rPr>
        <w:t xml:space="preserve">4.3.2. </w:t>
      </w:r>
      <w:r w:rsidR="009F0DF7" w:rsidRPr="00721DDD">
        <w:rPr>
          <w:rFonts w:ascii="Verdana" w:hAnsi="Verdana"/>
          <w:b/>
          <w:sz w:val="18"/>
          <w:szCs w:val="18"/>
        </w:rPr>
        <w:t>Modele partycypacji</w:t>
      </w:r>
    </w:p>
    <w:p w:rsidR="009F0DF7" w:rsidRPr="00721DDD" w:rsidRDefault="009F0DF7" w:rsidP="002D40A8">
      <w:pPr>
        <w:pStyle w:val="Default"/>
        <w:spacing w:line="360" w:lineRule="auto"/>
        <w:jc w:val="both"/>
        <w:rPr>
          <w:rFonts w:ascii="Verdana" w:hAnsi="Verdana"/>
          <w:color w:val="auto"/>
          <w:sz w:val="18"/>
          <w:szCs w:val="18"/>
        </w:rPr>
      </w:pPr>
      <w:r w:rsidRPr="00721DDD">
        <w:rPr>
          <w:rFonts w:ascii="Verdana" w:hAnsi="Verdana"/>
          <w:color w:val="auto"/>
          <w:sz w:val="18"/>
          <w:szCs w:val="18"/>
        </w:rPr>
        <w:t>Należy wymienić co najmniej trzy fazy partycypacji:</w:t>
      </w:r>
    </w:p>
    <w:p w:rsidR="009F0DF7" w:rsidRPr="00721DDD" w:rsidRDefault="009F0DF7" w:rsidP="002D40A8">
      <w:pPr>
        <w:pStyle w:val="Default"/>
        <w:numPr>
          <w:ilvl w:val="0"/>
          <w:numId w:val="15"/>
        </w:numPr>
        <w:spacing w:line="360" w:lineRule="auto"/>
        <w:jc w:val="both"/>
        <w:rPr>
          <w:rFonts w:ascii="Verdana" w:hAnsi="Verdana"/>
          <w:color w:val="auto"/>
          <w:sz w:val="18"/>
          <w:szCs w:val="18"/>
        </w:rPr>
      </w:pPr>
      <w:r w:rsidRPr="00721DDD">
        <w:rPr>
          <w:rFonts w:ascii="Verdana" w:hAnsi="Verdana"/>
          <w:color w:val="auto"/>
          <w:sz w:val="18"/>
          <w:szCs w:val="18"/>
        </w:rPr>
        <w:t>Faza przygotowawcza</w:t>
      </w:r>
    </w:p>
    <w:p w:rsidR="009F0DF7" w:rsidRPr="00721DDD" w:rsidRDefault="009F0DF7" w:rsidP="002D40A8">
      <w:pPr>
        <w:pStyle w:val="Default"/>
        <w:numPr>
          <w:ilvl w:val="0"/>
          <w:numId w:val="15"/>
        </w:numPr>
        <w:spacing w:line="360" w:lineRule="auto"/>
        <w:jc w:val="both"/>
        <w:rPr>
          <w:rFonts w:ascii="Verdana" w:hAnsi="Verdana"/>
          <w:color w:val="auto"/>
          <w:sz w:val="18"/>
          <w:szCs w:val="18"/>
        </w:rPr>
      </w:pPr>
      <w:r w:rsidRPr="00721DDD">
        <w:rPr>
          <w:rFonts w:ascii="Verdana" w:hAnsi="Verdana"/>
          <w:color w:val="auto"/>
          <w:sz w:val="18"/>
          <w:szCs w:val="18"/>
        </w:rPr>
        <w:t>Faza decyzyjna</w:t>
      </w:r>
    </w:p>
    <w:p w:rsidR="009F0DF7" w:rsidRPr="00721DDD" w:rsidRDefault="009F0DF7" w:rsidP="002D40A8">
      <w:pPr>
        <w:pStyle w:val="Default"/>
        <w:numPr>
          <w:ilvl w:val="0"/>
          <w:numId w:val="15"/>
        </w:numPr>
        <w:spacing w:line="360" w:lineRule="auto"/>
        <w:jc w:val="both"/>
        <w:rPr>
          <w:rFonts w:ascii="Verdana" w:hAnsi="Verdana"/>
          <w:color w:val="auto"/>
          <w:sz w:val="18"/>
          <w:szCs w:val="18"/>
        </w:rPr>
      </w:pPr>
      <w:r w:rsidRPr="00721DDD">
        <w:rPr>
          <w:rFonts w:ascii="Verdana" w:hAnsi="Verdana"/>
          <w:color w:val="auto"/>
          <w:sz w:val="18"/>
          <w:szCs w:val="18"/>
        </w:rPr>
        <w:t>Faza realizacyjna.</w:t>
      </w:r>
    </w:p>
    <w:p w:rsidR="009F0DF7" w:rsidRPr="00721DDD" w:rsidRDefault="009F0DF7" w:rsidP="002D40A8">
      <w:pPr>
        <w:pStyle w:val="Default"/>
        <w:spacing w:line="360" w:lineRule="auto"/>
        <w:jc w:val="both"/>
        <w:rPr>
          <w:rFonts w:ascii="Verdana" w:hAnsi="Verdana"/>
          <w:color w:val="auto"/>
          <w:sz w:val="18"/>
          <w:szCs w:val="18"/>
        </w:rPr>
      </w:pPr>
      <w:r w:rsidRPr="00721DDD">
        <w:rPr>
          <w:rFonts w:ascii="Verdana" w:hAnsi="Verdana"/>
          <w:color w:val="auto"/>
          <w:sz w:val="18"/>
          <w:szCs w:val="18"/>
        </w:rPr>
        <w:t>Określić można pięć stopni wpływu obywateli na decyzje władz publicznych na poszczególnych etapach partycypacji, nazywając je spektrum partycypacji publicznej.</w:t>
      </w:r>
    </w:p>
    <w:p w:rsidR="009F0DF7" w:rsidRPr="00721DDD" w:rsidRDefault="009F0DF7" w:rsidP="002D40A8">
      <w:pPr>
        <w:pStyle w:val="Default"/>
        <w:spacing w:line="360" w:lineRule="auto"/>
        <w:jc w:val="both"/>
        <w:rPr>
          <w:rFonts w:ascii="Verdana" w:hAnsi="Verdana"/>
          <w:color w:val="auto"/>
          <w:sz w:val="18"/>
          <w:szCs w:val="18"/>
        </w:rPr>
      </w:pPr>
      <w:r w:rsidRPr="00721DDD">
        <w:rPr>
          <w:rFonts w:ascii="Verdana" w:hAnsi="Verdana"/>
          <w:color w:val="auto"/>
          <w:sz w:val="18"/>
          <w:szCs w:val="18"/>
        </w:rPr>
        <w:t>Na spektrum to składają się kolejno:</w:t>
      </w:r>
    </w:p>
    <w:p w:rsidR="009F0DF7" w:rsidRPr="00721DDD" w:rsidRDefault="009F0DF7" w:rsidP="002D40A8">
      <w:pPr>
        <w:pStyle w:val="Default"/>
        <w:tabs>
          <w:tab w:val="left" w:pos="2565"/>
        </w:tabs>
        <w:spacing w:line="360" w:lineRule="auto"/>
        <w:jc w:val="both"/>
        <w:rPr>
          <w:rFonts w:ascii="Verdana" w:hAnsi="Verdana"/>
          <w:color w:val="auto"/>
          <w:sz w:val="18"/>
          <w:szCs w:val="18"/>
        </w:rPr>
      </w:pPr>
    </w:p>
    <w:p w:rsidR="009F0DF7" w:rsidRPr="00721DDD" w:rsidRDefault="009F0DF7" w:rsidP="002D40A8">
      <w:pPr>
        <w:pStyle w:val="Default"/>
        <w:numPr>
          <w:ilvl w:val="0"/>
          <w:numId w:val="14"/>
        </w:numPr>
        <w:spacing w:after="27" w:line="360" w:lineRule="auto"/>
        <w:ind w:left="426" w:hanging="426"/>
        <w:jc w:val="both"/>
        <w:rPr>
          <w:rFonts w:ascii="Verdana" w:hAnsi="Verdana"/>
          <w:color w:val="auto"/>
          <w:sz w:val="18"/>
          <w:szCs w:val="18"/>
        </w:rPr>
      </w:pPr>
      <w:r w:rsidRPr="00721DDD">
        <w:rPr>
          <w:rFonts w:ascii="Verdana" w:hAnsi="Verdana"/>
          <w:b/>
          <w:color w:val="auto"/>
          <w:sz w:val="18"/>
          <w:szCs w:val="18"/>
        </w:rPr>
        <w:t>informowanie</w:t>
      </w:r>
      <w:r w:rsidRPr="00721DDD">
        <w:rPr>
          <w:rFonts w:ascii="Verdana" w:hAnsi="Verdana"/>
          <w:color w:val="auto"/>
          <w:sz w:val="18"/>
          <w:szCs w:val="18"/>
        </w:rPr>
        <w:t>, które polega na dostarczeniu społeczeństwu rzetelnych informacji, dzięki którym mogą poznać i zrozumieć problemy, zjawiska.</w:t>
      </w:r>
    </w:p>
    <w:p w:rsidR="009F0DF7" w:rsidRPr="00721DDD" w:rsidRDefault="009F0DF7" w:rsidP="002D40A8">
      <w:pPr>
        <w:pStyle w:val="Default"/>
        <w:numPr>
          <w:ilvl w:val="0"/>
          <w:numId w:val="14"/>
        </w:numPr>
        <w:spacing w:after="27" w:line="360" w:lineRule="auto"/>
        <w:ind w:left="426" w:hanging="426"/>
        <w:jc w:val="both"/>
        <w:rPr>
          <w:rFonts w:ascii="Verdana" w:hAnsi="Verdana"/>
          <w:color w:val="auto"/>
          <w:sz w:val="18"/>
          <w:szCs w:val="18"/>
        </w:rPr>
      </w:pPr>
      <w:r w:rsidRPr="00721DDD">
        <w:rPr>
          <w:rFonts w:ascii="Verdana" w:hAnsi="Verdana"/>
          <w:b/>
          <w:color w:val="auto"/>
          <w:sz w:val="18"/>
          <w:szCs w:val="18"/>
        </w:rPr>
        <w:t>konsultowanie</w:t>
      </w:r>
      <w:r w:rsidRPr="00721DDD">
        <w:rPr>
          <w:rFonts w:ascii="Verdana" w:hAnsi="Verdana"/>
          <w:color w:val="auto"/>
          <w:sz w:val="18"/>
          <w:szCs w:val="18"/>
        </w:rPr>
        <w:t xml:space="preserve"> polegające na otrzymywaniu od obywateli informacji zwrotnej na temat przeprowadzanych analiz, rozważanych rozwiązań i możliwych decyzji</w:t>
      </w:r>
    </w:p>
    <w:p w:rsidR="009F0DF7" w:rsidRPr="00721DDD" w:rsidRDefault="009F0DF7" w:rsidP="002D40A8">
      <w:pPr>
        <w:pStyle w:val="Default"/>
        <w:numPr>
          <w:ilvl w:val="0"/>
          <w:numId w:val="14"/>
        </w:numPr>
        <w:spacing w:after="27" w:line="360" w:lineRule="auto"/>
        <w:ind w:left="426" w:hanging="426"/>
        <w:jc w:val="both"/>
        <w:rPr>
          <w:rFonts w:ascii="Verdana" w:hAnsi="Verdana"/>
          <w:color w:val="auto"/>
          <w:sz w:val="18"/>
          <w:szCs w:val="18"/>
        </w:rPr>
      </w:pPr>
      <w:r w:rsidRPr="00721DDD">
        <w:rPr>
          <w:rFonts w:ascii="Verdana" w:hAnsi="Verdana"/>
          <w:b/>
          <w:color w:val="auto"/>
          <w:sz w:val="18"/>
          <w:szCs w:val="18"/>
        </w:rPr>
        <w:t>włączanie</w:t>
      </w:r>
      <w:r w:rsidRPr="00721DDD">
        <w:rPr>
          <w:rFonts w:ascii="Verdana" w:hAnsi="Verdana"/>
          <w:color w:val="auto"/>
          <w:sz w:val="18"/>
          <w:szCs w:val="18"/>
        </w:rPr>
        <w:t xml:space="preserve"> polegające na uwzględnianiu w przygotowywanych stanowiskach opinii wyrażanych przez społeczność lokalną</w:t>
      </w:r>
    </w:p>
    <w:p w:rsidR="009F0DF7" w:rsidRPr="00721DDD" w:rsidRDefault="009F0DF7" w:rsidP="002D40A8">
      <w:pPr>
        <w:pStyle w:val="Default"/>
        <w:numPr>
          <w:ilvl w:val="0"/>
          <w:numId w:val="14"/>
        </w:numPr>
        <w:spacing w:after="27" w:line="360" w:lineRule="auto"/>
        <w:ind w:left="426" w:hanging="426"/>
        <w:jc w:val="both"/>
        <w:rPr>
          <w:rFonts w:ascii="Verdana" w:hAnsi="Verdana"/>
          <w:color w:val="auto"/>
          <w:sz w:val="18"/>
          <w:szCs w:val="18"/>
        </w:rPr>
      </w:pPr>
      <w:r w:rsidRPr="00721DDD">
        <w:rPr>
          <w:rFonts w:ascii="Verdana" w:hAnsi="Verdana"/>
          <w:b/>
          <w:color w:val="auto"/>
          <w:sz w:val="18"/>
          <w:szCs w:val="18"/>
        </w:rPr>
        <w:t>współpraca</w:t>
      </w:r>
      <w:r w:rsidRPr="00721DDD">
        <w:rPr>
          <w:rFonts w:ascii="Verdana" w:hAnsi="Verdana"/>
          <w:color w:val="auto"/>
          <w:sz w:val="18"/>
          <w:szCs w:val="18"/>
        </w:rPr>
        <w:t>, która polega na partnerstwie na każdym etapie procesu decyzyjnego,</w:t>
      </w:r>
    </w:p>
    <w:p w:rsidR="009F0DF7" w:rsidRPr="00721DDD" w:rsidRDefault="009F0DF7" w:rsidP="002D40A8">
      <w:pPr>
        <w:pStyle w:val="Default"/>
        <w:numPr>
          <w:ilvl w:val="0"/>
          <w:numId w:val="14"/>
        </w:numPr>
        <w:spacing w:after="27" w:line="360" w:lineRule="auto"/>
        <w:ind w:left="426" w:hanging="426"/>
        <w:jc w:val="both"/>
        <w:rPr>
          <w:rFonts w:ascii="Verdana" w:hAnsi="Verdana"/>
          <w:color w:val="auto"/>
          <w:sz w:val="18"/>
          <w:szCs w:val="18"/>
        </w:rPr>
      </w:pPr>
      <w:r w:rsidRPr="00721DDD">
        <w:rPr>
          <w:rFonts w:ascii="Verdana" w:hAnsi="Verdana"/>
          <w:b/>
          <w:color w:val="auto"/>
          <w:sz w:val="18"/>
          <w:szCs w:val="18"/>
        </w:rPr>
        <w:t>upodmiotowienie</w:t>
      </w:r>
      <w:r w:rsidRPr="00721DDD">
        <w:rPr>
          <w:rFonts w:ascii="Verdana" w:hAnsi="Verdana"/>
          <w:color w:val="auto"/>
          <w:sz w:val="18"/>
          <w:szCs w:val="18"/>
        </w:rPr>
        <w:t>, oddawanie ostatecznej decyzji w ręce obywateli</w:t>
      </w:r>
    </w:p>
    <w:p w:rsidR="009F0DF7" w:rsidRPr="005767EE" w:rsidRDefault="009F0DF7" w:rsidP="002D40A8">
      <w:pPr>
        <w:pStyle w:val="Default"/>
        <w:spacing w:after="27" w:line="360" w:lineRule="auto"/>
        <w:ind w:left="426"/>
        <w:jc w:val="both"/>
        <w:rPr>
          <w:rFonts w:ascii="Verdana" w:hAnsi="Verdana"/>
          <w:color w:val="FF0000"/>
          <w:sz w:val="18"/>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559"/>
        <w:gridCol w:w="1985"/>
        <w:gridCol w:w="1842"/>
        <w:gridCol w:w="1560"/>
        <w:gridCol w:w="1275"/>
      </w:tblGrid>
      <w:tr w:rsidR="009F0DF7" w:rsidRPr="005767EE" w:rsidTr="000A3042">
        <w:trPr>
          <w:trHeight w:val="498"/>
        </w:trPr>
        <w:tc>
          <w:tcPr>
            <w:tcW w:w="959" w:type="dxa"/>
            <w:shd w:val="clear" w:color="auto" w:fill="0070C0"/>
          </w:tcPr>
          <w:p w:rsidR="009F0DF7" w:rsidRPr="00721DDD" w:rsidRDefault="009F0DF7" w:rsidP="002D40A8">
            <w:pPr>
              <w:autoSpaceDE w:val="0"/>
              <w:autoSpaceDN w:val="0"/>
              <w:adjustRightInd w:val="0"/>
              <w:spacing w:after="0"/>
              <w:jc w:val="both"/>
              <w:rPr>
                <w:rFonts w:ascii="Verdana" w:hAnsi="Verdana" w:cs="Calibri"/>
                <w:b/>
                <w:bCs/>
                <w:sz w:val="18"/>
                <w:szCs w:val="18"/>
              </w:rPr>
            </w:pPr>
          </w:p>
        </w:tc>
        <w:tc>
          <w:tcPr>
            <w:tcW w:w="1559" w:type="dxa"/>
            <w:shd w:val="clear" w:color="auto" w:fill="00B0F0"/>
            <w:vAlign w:val="center"/>
          </w:tcPr>
          <w:p w:rsidR="009F0DF7" w:rsidRPr="00721DDD" w:rsidRDefault="009F0DF7" w:rsidP="002D40A8">
            <w:pPr>
              <w:autoSpaceDE w:val="0"/>
              <w:autoSpaceDN w:val="0"/>
              <w:adjustRightInd w:val="0"/>
              <w:spacing w:after="0"/>
              <w:jc w:val="both"/>
              <w:rPr>
                <w:rFonts w:ascii="Verdana" w:hAnsi="Verdana" w:cs="Calibri"/>
                <w:b/>
                <w:bCs/>
                <w:sz w:val="18"/>
                <w:szCs w:val="18"/>
              </w:rPr>
            </w:pPr>
            <w:r w:rsidRPr="00721DDD">
              <w:rPr>
                <w:rFonts w:ascii="Verdana" w:hAnsi="Verdana" w:cs="Calibri"/>
                <w:b/>
                <w:bCs/>
                <w:sz w:val="18"/>
                <w:szCs w:val="18"/>
              </w:rPr>
              <w:t>Informowanie</w:t>
            </w:r>
          </w:p>
        </w:tc>
        <w:tc>
          <w:tcPr>
            <w:tcW w:w="1985" w:type="dxa"/>
            <w:shd w:val="clear" w:color="auto" w:fill="00B0F0"/>
            <w:vAlign w:val="center"/>
          </w:tcPr>
          <w:p w:rsidR="009F0DF7" w:rsidRPr="00721DDD" w:rsidRDefault="009F0DF7" w:rsidP="002D40A8">
            <w:pPr>
              <w:autoSpaceDE w:val="0"/>
              <w:autoSpaceDN w:val="0"/>
              <w:adjustRightInd w:val="0"/>
              <w:spacing w:after="0"/>
              <w:jc w:val="both"/>
              <w:rPr>
                <w:rFonts w:ascii="Verdana" w:hAnsi="Verdana" w:cs="Calibri"/>
                <w:b/>
                <w:bCs/>
                <w:sz w:val="18"/>
                <w:szCs w:val="18"/>
              </w:rPr>
            </w:pPr>
            <w:r w:rsidRPr="00721DDD">
              <w:rPr>
                <w:rFonts w:ascii="Verdana" w:hAnsi="Verdana" w:cs="Calibri"/>
                <w:b/>
                <w:bCs/>
                <w:sz w:val="18"/>
                <w:szCs w:val="18"/>
              </w:rPr>
              <w:t>Konsultowanie</w:t>
            </w:r>
          </w:p>
        </w:tc>
        <w:tc>
          <w:tcPr>
            <w:tcW w:w="1842" w:type="dxa"/>
            <w:shd w:val="clear" w:color="auto" w:fill="00B0F0"/>
            <w:vAlign w:val="center"/>
          </w:tcPr>
          <w:p w:rsidR="009F0DF7" w:rsidRPr="00721DDD" w:rsidRDefault="009F0DF7" w:rsidP="002D40A8">
            <w:pPr>
              <w:autoSpaceDE w:val="0"/>
              <w:autoSpaceDN w:val="0"/>
              <w:adjustRightInd w:val="0"/>
              <w:spacing w:after="0"/>
              <w:jc w:val="both"/>
              <w:rPr>
                <w:rFonts w:ascii="Verdana" w:hAnsi="Verdana" w:cs="Calibri"/>
                <w:b/>
                <w:bCs/>
                <w:sz w:val="18"/>
                <w:szCs w:val="18"/>
              </w:rPr>
            </w:pPr>
            <w:r w:rsidRPr="00721DDD">
              <w:rPr>
                <w:rFonts w:ascii="Verdana" w:hAnsi="Verdana" w:cs="Calibri"/>
                <w:b/>
                <w:bCs/>
                <w:sz w:val="18"/>
                <w:szCs w:val="18"/>
              </w:rPr>
              <w:t>Włączanie</w:t>
            </w:r>
          </w:p>
        </w:tc>
        <w:tc>
          <w:tcPr>
            <w:tcW w:w="1560" w:type="dxa"/>
            <w:shd w:val="clear" w:color="auto" w:fill="00B0F0"/>
            <w:vAlign w:val="center"/>
          </w:tcPr>
          <w:p w:rsidR="009F0DF7" w:rsidRPr="00721DDD" w:rsidRDefault="009F0DF7" w:rsidP="002D40A8">
            <w:pPr>
              <w:autoSpaceDE w:val="0"/>
              <w:autoSpaceDN w:val="0"/>
              <w:adjustRightInd w:val="0"/>
              <w:spacing w:after="0"/>
              <w:jc w:val="both"/>
              <w:rPr>
                <w:rFonts w:ascii="Verdana" w:hAnsi="Verdana" w:cs="Calibri"/>
                <w:b/>
                <w:bCs/>
                <w:sz w:val="18"/>
                <w:szCs w:val="18"/>
              </w:rPr>
            </w:pPr>
            <w:r w:rsidRPr="00721DDD">
              <w:rPr>
                <w:rFonts w:ascii="Verdana" w:hAnsi="Verdana" w:cs="Calibri"/>
                <w:b/>
                <w:bCs/>
                <w:sz w:val="18"/>
                <w:szCs w:val="18"/>
              </w:rPr>
              <w:t>Współpraca</w:t>
            </w:r>
          </w:p>
        </w:tc>
        <w:tc>
          <w:tcPr>
            <w:tcW w:w="1275" w:type="dxa"/>
            <w:shd w:val="clear" w:color="auto" w:fill="00B0F0"/>
            <w:vAlign w:val="center"/>
          </w:tcPr>
          <w:p w:rsidR="009F0DF7" w:rsidRPr="00721DDD" w:rsidRDefault="009F0DF7" w:rsidP="002D40A8">
            <w:pPr>
              <w:autoSpaceDE w:val="0"/>
              <w:autoSpaceDN w:val="0"/>
              <w:adjustRightInd w:val="0"/>
              <w:spacing w:after="0"/>
              <w:jc w:val="both"/>
              <w:rPr>
                <w:rFonts w:ascii="Verdana" w:hAnsi="Verdana" w:cs="Calibri"/>
                <w:b/>
                <w:bCs/>
                <w:sz w:val="18"/>
                <w:szCs w:val="18"/>
              </w:rPr>
            </w:pPr>
            <w:r w:rsidRPr="00721DDD">
              <w:rPr>
                <w:rFonts w:ascii="Verdana" w:hAnsi="Verdana" w:cs="Calibri"/>
                <w:b/>
                <w:bCs/>
                <w:sz w:val="18"/>
                <w:szCs w:val="18"/>
              </w:rPr>
              <w:t>Upodmiotowienie</w:t>
            </w:r>
          </w:p>
        </w:tc>
      </w:tr>
      <w:tr w:rsidR="009F0DF7" w:rsidRPr="005767EE" w:rsidTr="000A3042">
        <w:trPr>
          <w:trHeight w:val="1481"/>
        </w:trPr>
        <w:tc>
          <w:tcPr>
            <w:tcW w:w="959" w:type="dxa"/>
            <w:shd w:val="clear" w:color="auto" w:fill="00B0F0"/>
          </w:tcPr>
          <w:p w:rsidR="009F0DF7" w:rsidRPr="00721DDD" w:rsidRDefault="009F0DF7" w:rsidP="002D40A8">
            <w:pPr>
              <w:autoSpaceDE w:val="0"/>
              <w:autoSpaceDN w:val="0"/>
              <w:adjustRightInd w:val="0"/>
              <w:spacing w:after="0"/>
              <w:jc w:val="both"/>
              <w:rPr>
                <w:rFonts w:ascii="Verdana" w:hAnsi="Verdana" w:cs="Calibri"/>
                <w:sz w:val="18"/>
                <w:szCs w:val="18"/>
              </w:rPr>
            </w:pPr>
            <w:r w:rsidRPr="00721DDD">
              <w:rPr>
                <w:rFonts w:ascii="Verdana" w:hAnsi="Verdana" w:cs="Calibri"/>
                <w:b/>
                <w:bCs/>
                <w:sz w:val="18"/>
                <w:szCs w:val="18"/>
              </w:rPr>
              <w:t>Cel</w:t>
            </w:r>
          </w:p>
        </w:tc>
        <w:tc>
          <w:tcPr>
            <w:tcW w:w="1559"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zapewnienie społeczeństwu dostępu do informacji, dając im możliwość zrozumienia proponowanych rozwiązań</w:t>
            </w:r>
          </w:p>
        </w:tc>
        <w:tc>
          <w:tcPr>
            <w:tcW w:w="1985"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dostarczanie sobie informacji zwrotnej pochodzącej od obywateli, która dotyczy przeprowadzonych analiz, rozważanej alternatywy i możliwych decyzji</w:t>
            </w:r>
          </w:p>
        </w:tc>
        <w:tc>
          <w:tcPr>
            <w:tcW w:w="1842"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uwzględnianie w przygotowywanych stanowiskach obaw i aspiracji wyrażanych przez obywateli i informowanie o stopniu ich wpływu na podejmowane decyzje</w:t>
            </w:r>
          </w:p>
        </w:tc>
        <w:tc>
          <w:tcPr>
            <w:tcW w:w="1560"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partnerstwo na każdym etapie procesu decyzyjnego</w:t>
            </w:r>
          </w:p>
        </w:tc>
        <w:tc>
          <w:tcPr>
            <w:tcW w:w="1275"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oddawanie ostatecznej decyzji w ręce obywateli</w:t>
            </w:r>
          </w:p>
        </w:tc>
      </w:tr>
      <w:tr w:rsidR="009F0DF7" w:rsidRPr="005767EE" w:rsidTr="000A3042">
        <w:trPr>
          <w:trHeight w:val="2562"/>
        </w:trPr>
        <w:tc>
          <w:tcPr>
            <w:tcW w:w="959" w:type="dxa"/>
            <w:shd w:val="clear" w:color="auto" w:fill="00B0F0"/>
          </w:tcPr>
          <w:p w:rsidR="009F0DF7" w:rsidRPr="00721DDD" w:rsidRDefault="009F0DF7" w:rsidP="002D40A8">
            <w:pPr>
              <w:autoSpaceDE w:val="0"/>
              <w:autoSpaceDN w:val="0"/>
              <w:adjustRightInd w:val="0"/>
              <w:spacing w:after="0"/>
              <w:jc w:val="both"/>
              <w:rPr>
                <w:rFonts w:ascii="Verdana" w:hAnsi="Verdana" w:cs="Calibri"/>
                <w:sz w:val="18"/>
                <w:szCs w:val="18"/>
              </w:rPr>
            </w:pPr>
            <w:r w:rsidRPr="00721DDD">
              <w:rPr>
                <w:rFonts w:ascii="Verdana" w:hAnsi="Verdana" w:cs="Calibri"/>
                <w:b/>
                <w:bCs/>
                <w:sz w:val="18"/>
                <w:szCs w:val="18"/>
              </w:rPr>
              <w:t>Obietnica społeczna</w:t>
            </w:r>
          </w:p>
        </w:tc>
        <w:tc>
          <w:tcPr>
            <w:tcW w:w="1559"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będziemy Was dobrze informować o podejmowanych przez nas decyzjach</w:t>
            </w:r>
          </w:p>
        </w:tc>
        <w:tc>
          <w:tcPr>
            <w:tcW w:w="1985"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będziemy Was dobrze informować o naszych planach, wysłuchamy Waszych opinii na temat podjętych przez nas decyzji, by być może w przyszłości z nich skorzystać</w:t>
            </w:r>
          </w:p>
        </w:tc>
        <w:tc>
          <w:tcPr>
            <w:tcW w:w="1842"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przy wydawaniu decyzji uwzględnimy Wasze opinie i damy Wam informację zwrotną jak Wasze pomysły pomogły nam w podejmowaniu decyzji</w:t>
            </w:r>
          </w:p>
        </w:tc>
        <w:tc>
          <w:tcPr>
            <w:tcW w:w="1560"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w maksymalnie możliwym stopniu chcemy z Wami współpracować i podejmować wspólne decyzje</w:t>
            </w:r>
          </w:p>
        </w:tc>
        <w:tc>
          <w:tcPr>
            <w:tcW w:w="1275" w:type="dxa"/>
            <w:shd w:val="clear" w:color="auto" w:fill="C6D9F1" w:themeFill="text2" w:themeFillTint="33"/>
          </w:tcPr>
          <w:p w:rsidR="009F0DF7" w:rsidRPr="00721DDD" w:rsidRDefault="009F0DF7" w:rsidP="002D40A8">
            <w:pPr>
              <w:autoSpaceDE w:val="0"/>
              <w:autoSpaceDN w:val="0"/>
              <w:adjustRightInd w:val="0"/>
              <w:spacing w:after="0"/>
              <w:jc w:val="both"/>
              <w:rPr>
                <w:rFonts w:ascii="Verdana" w:hAnsi="Verdana" w:cs="Calibri"/>
                <w:sz w:val="16"/>
                <w:szCs w:val="16"/>
              </w:rPr>
            </w:pPr>
            <w:r w:rsidRPr="00721DDD">
              <w:rPr>
                <w:rFonts w:ascii="Verdana" w:hAnsi="Verdana" w:cs="Calibri"/>
                <w:sz w:val="16"/>
                <w:szCs w:val="16"/>
              </w:rPr>
              <w:t>wdrożymy to o czym zdecydujecie</w:t>
            </w:r>
          </w:p>
        </w:tc>
      </w:tr>
    </w:tbl>
    <w:p w:rsidR="009F0DF7" w:rsidRPr="005767EE" w:rsidRDefault="009F0DF7" w:rsidP="002D40A8">
      <w:pPr>
        <w:spacing w:before="100" w:beforeAutospacing="1" w:after="100" w:afterAutospacing="1" w:line="360" w:lineRule="auto"/>
        <w:jc w:val="both"/>
        <w:rPr>
          <w:rFonts w:ascii="Verdana" w:hAnsi="Verdana"/>
          <w:color w:val="FF0000"/>
          <w:sz w:val="18"/>
          <w:szCs w:val="18"/>
        </w:rPr>
      </w:pPr>
    </w:p>
    <w:p w:rsidR="00437307" w:rsidRPr="005767EE" w:rsidRDefault="00437307" w:rsidP="002D40A8">
      <w:pPr>
        <w:pStyle w:val="Akapitzlist"/>
        <w:spacing w:line="360" w:lineRule="auto"/>
        <w:ind w:left="0"/>
        <w:jc w:val="both"/>
        <w:rPr>
          <w:rFonts w:ascii="Verdana" w:hAnsi="Verdana"/>
          <w:b/>
          <w:color w:val="FF0000"/>
          <w:sz w:val="18"/>
          <w:szCs w:val="18"/>
        </w:rPr>
      </w:pPr>
    </w:p>
    <w:p w:rsidR="00046FDD" w:rsidRPr="00530217" w:rsidRDefault="00046FDD" w:rsidP="002D40A8">
      <w:pPr>
        <w:spacing w:line="360" w:lineRule="auto"/>
        <w:ind w:left="426" w:hanging="426"/>
        <w:jc w:val="both"/>
        <w:rPr>
          <w:rFonts w:ascii="Verdana" w:hAnsi="Verdana"/>
          <w:b/>
          <w:sz w:val="18"/>
          <w:szCs w:val="18"/>
        </w:rPr>
      </w:pPr>
    </w:p>
    <w:p w:rsidR="00046FDD" w:rsidRPr="00530217" w:rsidRDefault="00872B74" w:rsidP="002D40A8">
      <w:pPr>
        <w:spacing w:line="360" w:lineRule="auto"/>
        <w:jc w:val="both"/>
        <w:rPr>
          <w:rFonts w:ascii="Verdana" w:hAnsi="Verdana"/>
          <w:b/>
          <w:sz w:val="18"/>
          <w:szCs w:val="18"/>
        </w:rPr>
      </w:pPr>
      <w:r w:rsidRPr="00530217">
        <w:rPr>
          <w:rFonts w:ascii="Verdana" w:hAnsi="Verdana"/>
          <w:b/>
          <w:sz w:val="18"/>
          <w:szCs w:val="18"/>
        </w:rPr>
        <w:t>4.3.3</w:t>
      </w:r>
      <w:r w:rsidR="00046FDD" w:rsidRPr="00530217">
        <w:rPr>
          <w:rFonts w:ascii="Verdana" w:hAnsi="Verdana"/>
          <w:b/>
          <w:sz w:val="18"/>
          <w:szCs w:val="18"/>
        </w:rPr>
        <w:t xml:space="preserve"> Model włączania interesariuszy w proces rewitalizacji w Gminie </w:t>
      </w:r>
      <w:r w:rsidR="00721DDD" w:rsidRPr="00530217">
        <w:rPr>
          <w:rFonts w:ascii="Verdana" w:hAnsi="Verdana"/>
          <w:b/>
          <w:sz w:val="18"/>
          <w:szCs w:val="18"/>
        </w:rPr>
        <w:t>Lutocin</w:t>
      </w:r>
    </w:p>
    <w:p w:rsidR="00046FDD" w:rsidRPr="00530217" w:rsidRDefault="00046FDD" w:rsidP="002D40A8">
      <w:pPr>
        <w:pStyle w:val="Default"/>
        <w:spacing w:line="360" w:lineRule="auto"/>
        <w:jc w:val="both"/>
        <w:rPr>
          <w:rFonts w:ascii="Verdana" w:hAnsi="Verdana"/>
          <w:color w:val="auto"/>
          <w:sz w:val="18"/>
          <w:szCs w:val="18"/>
          <w:u w:val="single"/>
        </w:rPr>
      </w:pPr>
      <w:r w:rsidRPr="00530217">
        <w:rPr>
          <w:rFonts w:ascii="Verdana" w:hAnsi="Verdana"/>
          <w:b/>
          <w:bCs/>
          <w:color w:val="auto"/>
          <w:sz w:val="18"/>
          <w:szCs w:val="18"/>
          <w:u w:val="single"/>
        </w:rPr>
        <w:t>ETAP PRZYGOTOWAWCZY</w:t>
      </w: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 xml:space="preserve">Pierwszy etap włączenia interesariuszy w proces rewitalizacji gminy polegał na właściwym zidentyfikowaniu odbiorców </w:t>
      </w:r>
      <w:r w:rsidRPr="00530217">
        <w:rPr>
          <w:rFonts w:ascii="Verdana" w:hAnsi="Verdana"/>
          <w:i/>
          <w:iCs/>
          <w:color w:val="auto"/>
          <w:sz w:val="18"/>
          <w:szCs w:val="18"/>
        </w:rPr>
        <w:t xml:space="preserve">GPR </w:t>
      </w:r>
      <w:r w:rsidRPr="00530217">
        <w:rPr>
          <w:rFonts w:ascii="Verdana" w:hAnsi="Verdana"/>
          <w:color w:val="auto"/>
          <w:sz w:val="18"/>
          <w:szCs w:val="18"/>
        </w:rPr>
        <w:t xml:space="preserve">z terenu Gminy </w:t>
      </w:r>
      <w:r w:rsidR="00721DDD" w:rsidRPr="00530217">
        <w:rPr>
          <w:rFonts w:ascii="Verdana" w:hAnsi="Verdana"/>
          <w:color w:val="auto"/>
          <w:sz w:val="18"/>
          <w:szCs w:val="18"/>
        </w:rPr>
        <w:t>Lutocin</w:t>
      </w:r>
      <w:r w:rsidRPr="00530217">
        <w:rPr>
          <w:rFonts w:ascii="Verdana" w:hAnsi="Verdana"/>
          <w:color w:val="auto"/>
          <w:sz w:val="18"/>
          <w:szCs w:val="18"/>
        </w:rPr>
        <w:t xml:space="preserve"> i wypracowaniu metod dotarcia do każdej z grup odbiorców.</w:t>
      </w:r>
    </w:p>
    <w:p w:rsidR="00431471" w:rsidRPr="00530217" w:rsidRDefault="00431471" w:rsidP="002D40A8">
      <w:pPr>
        <w:pStyle w:val="Default"/>
        <w:spacing w:line="360" w:lineRule="auto"/>
        <w:jc w:val="both"/>
        <w:rPr>
          <w:rFonts w:ascii="Verdana" w:hAnsi="Verdana"/>
          <w:color w:val="auto"/>
          <w:sz w:val="18"/>
          <w:szCs w:val="18"/>
        </w:rPr>
      </w:pP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Głównymi interesariuszami w procesie rewitalizacji Gminy</w:t>
      </w:r>
      <w:r w:rsidR="006A2983">
        <w:rPr>
          <w:rFonts w:ascii="Verdana" w:hAnsi="Verdana"/>
          <w:color w:val="auto"/>
          <w:sz w:val="18"/>
          <w:szCs w:val="18"/>
        </w:rPr>
        <w:t xml:space="preserve"> Lutocin</w:t>
      </w:r>
      <w:r w:rsidRPr="00530217">
        <w:rPr>
          <w:rFonts w:ascii="Verdana" w:hAnsi="Verdana"/>
          <w:color w:val="auto"/>
          <w:sz w:val="18"/>
          <w:szCs w:val="18"/>
        </w:rPr>
        <w:t>, są:</w:t>
      </w:r>
    </w:p>
    <w:p w:rsidR="00046FDD" w:rsidRPr="00530217" w:rsidRDefault="00046FDD" w:rsidP="002D40A8">
      <w:pPr>
        <w:pStyle w:val="Default"/>
        <w:numPr>
          <w:ilvl w:val="0"/>
          <w:numId w:val="18"/>
        </w:numPr>
        <w:spacing w:after="25" w:line="360" w:lineRule="auto"/>
        <w:jc w:val="both"/>
        <w:rPr>
          <w:rFonts w:ascii="Verdana" w:hAnsi="Verdana"/>
          <w:color w:val="auto"/>
          <w:sz w:val="18"/>
          <w:szCs w:val="18"/>
        </w:rPr>
      </w:pPr>
      <w:r w:rsidRPr="00530217">
        <w:rPr>
          <w:rFonts w:ascii="Verdana" w:hAnsi="Verdana"/>
          <w:color w:val="auto"/>
          <w:sz w:val="18"/>
          <w:szCs w:val="18"/>
        </w:rPr>
        <w:t>Mieszkańcy</w:t>
      </w:r>
    </w:p>
    <w:p w:rsidR="00046FDD" w:rsidRPr="00530217" w:rsidRDefault="00046FDD" w:rsidP="002D40A8">
      <w:pPr>
        <w:pStyle w:val="Default"/>
        <w:numPr>
          <w:ilvl w:val="0"/>
          <w:numId w:val="18"/>
        </w:numPr>
        <w:spacing w:after="25" w:line="360" w:lineRule="auto"/>
        <w:jc w:val="both"/>
        <w:rPr>
          <w:rFonts w:ascii="Verdana" w:hAnsi="Verdana"/>
          <w:color w:val="auto"/>
          <w:sz w:val="18"/>
          <w:szCs w:val="18"/>
        </w:rPr>
      </w:pPr>
      <w:r w:rsidRPr="00530217">
        <w:rPr>
          <w:rFonts w:ascii="Verdana" w:hAnsi="Verdana"/>
          <w:color w:val="auto"/>
          <w:sz w:val="18"/>
          <w:szCs w:val="18"/>
        </w:rPr>
        <w:t>Przedsiębiorcy/pracodawcy</w:t>
      </w:r>
    </w:p>
    <w:p w:rsidR="00046FDD" w:rsidRPr="00530217" w:rsidRDefault="00046FDD" w:rsidP="002D40A8">
      <w:pPr>
        <w:pStyle w:val="Default"/>
        <w:numPr>
          <w:ilvl w:val="0"/>
          <w:numId w:val="18"/>
        </w:numPr>
        <w:spacing w:after="25" w:line="360" w:lineRule="auto"/>
        <w:jc w:val="both"/>
        <w:rPr>
          <w:rFonts w:ascii="Verdana" w:hAnsi="Verdana"/>
          <w:color w:val="auto"/>
          <w:sz w:val="18"/>
          <w:szCs w:val="18"/>
        </w:rPr>
      </w:pPr>
      <w:r w:rsidRPr="00530217">
        <w:rPr>
          <w:rFonts w:ascii="Verdana" w:hAnsi="Verdana"/>
          <w:color w:val="auto"/>
          <w:sz w:val="18"/>
          <w:szCs w:val="18"/>
        </w:rPr>
        <w:t>Organizacje pozarządowe (</w:t>
      </w:r>
      <w:r w:rsidRPr="00530217">
        <w:rPr>
          <w:rFonts w:ascii="Verdana" w:hAnsi="Verdana"/>
          <w:i/>
          <w:iCs/>
          <w:color w:val="auto"/>
          <w:sz w:val="18"/>
          <w:szCs w:val="18"/>
        </w:rPr>
        <w:t>non-government organization</w:t>
      </w:r>
      <w:r w:rsidRPr="00530217">
        <w:rPr>
          <w:rFonts w:ascii="Verdana" w:hAnsi="Verdana"/>
          <w:color w:val="auto"/>
          <w:sz w:val="18"/>
          <w:szCs w:val="18"/>
        </w:rPr>
        <w:t xml:space="preserve">, popularny skrót </w:t>
      </w:r>
      <w:r w:rsidRPr="00530217">
        <w:rPr>
          <w:rFonts w:ascii="Verdana" w:hAnsi="Verdana"/>
          <w:b/>
          <w:bCs/>
          <w:color w:val="auto"/>
          <w:sz w:val="18"/>
          <w:szCs w:val="18"/>
        </w:rPr>
        <w:t>NGO</w:t>
      </w:r>
      <w:r w:rsidRPr="00530217">
        <w:rPr>
          <w:rFonts w:ascii="Verdana" w:hAnsi="Verdana"/>
          <w:color w:val="auto"/>
          <w:sz w:val="18"/>
          <w:szCs w:val="18"/>
        </w:rPr>
        <w:t>)</w:t>
      </w:r>
    </w:p>
    <w:p w:rsidR="00046FDD" w:rsidRPr="00530217" w:rsidRDefault="00046FDD" w:rsidP="002D40A8">
      <w:pPr>
        <w:pStyle w:val="Default"/>
        <w:numPr>
          <w:ilvl w:val="0"/>
          <w:numId w:val="18"/>
        </w:numPr>
        <w:spacing w:after="25" w:line="360" w:lineRule="auto"/>
        <w:jc w:val="both"/>
        <w:rPr>
          <w:rFonts w:ascii="Verdana" w:hAnsi="Verdana"/>
          <w:color w:val="auto"/>
          <w:sz w:val="18"/>
          <w:szCs w:val="18"/>
        </w:rPr>
      </w:pPr>
      <w:r w:rsidRPr="00530217">
        <w:rPr>
          <w:rFonts w:ascii="Verdana" w:hAnsi="Verdana"/>
          <w:color w:val="auto"/>
          <w:sz w:val="18"/>
          <w:szCs w:val="18"/>
        </w:rPr>
        <w:t>Eksperci</w:t>
      </w:r>
    </w:p>
    <w:p w:rsidR="00046FDD" w:rsidRPr="00530217" w:rsidRDefault="00046FDD" w:rsidP="002D40A8">
      <w:pPr>
        <w:pStyle w:val="Default"/>
        <w:numPr>
          <w:ilvl w:val="0"/>
          <w:numId w:val="18"/>
        </w:numPr>
        <w:spacing w:after="25" w:line="360" w:lineRule="auto"/>
        <w:jc w:val="both"/>
        <w:rPr>
          <w:rFonts w:ascii="Verdana" w:hAnsi="Verdana"/>
          <w:color w:val="auto"/>
          <w:sz w:val="18"/>
          <w:szCs w:val="18"/>
        </w:rPr>
      </w:pPr>
      <w:r w:rsidRPr="00530217">
        <w:rPr>
          <w:rFonts w:ascii="Verdana" w:hAnsi="Verdana"/>
          <w:color w:val="auto"/>
          <w:sz w:val="18"/>
          <w:szCs w:val="18"/>
        </w:rPr>
        <w:t>Administracja samorządowa</w:t>
      </w:r>
    </w:p>
    <w:p w:rsidR="00046FDD" w:rsidRPr="00530217" w:rsidRDefault="00046FDD" w:rsidP="002D40A8">
      <w:pPr>
        <w:pStyle w:val="Default"/>
        <w:numPr>
          <w:ilvl w:val="0"/>
          <w:numId w:val="18"/>
        </w:numPr>
        <w:spacing w:after="25" w:line="360" w:lineRule="auto"/>
        <w:jc w:val="both"/>
        <w:rPr>
          <w:rFonts w:ascii="Verdana" w:hAnsi="Verdana"/>
          <w:color w:val="auto"/>
          <w:sz w:val="18"/>
          <w:szCs w:val="18"/>
        </w:rPr>
      </w:pPr>
      <w:r w:rsidRPr="00530217">
        <w:rPr>
          <w:rFonts w:ascii="Verdana" w:hAnsi="Verdana"/>
          <w:color w:val="auto"/>
          <w:sz w:val="18"/>
          <w:szCs w:val="18"/>
        </w:rPr>
        <w:t>Politycy</w:t>
      </w:r>
    </w:p>
    <w:p w:rsidR="00046FDD" w:rsidRPr="00530217" w:rsidRDefault="00046FDD" w:rsidP="002D40A8">
      <w:pPr>
        <w:pStyle w:val="Default"/>
        <w:numPr>
          <w:ilvl w:val="0"/>
          <w:numId w:val="18"/>
        </w:numPr>
        <w:spacing w:after="25" w:line="360" w:lineRule="auto"/>
        <w:jc w:val="both"/>
        <w:rPr>
          <w:rFonts w:ascii="Verdana" w:hAnsi="Verdana"/>
          <w:color w:val="auto"/>
          <w:sz w:val="18"/>
          <w:szCs w:val="18"/>
        </w:rPr>
      </w:pPr>
      <w:r w:rsidRPr="00530217">
        <w:rPr>
          <w:rFonts w:ascii="Verdana" w:hAnsi="Verdana"/>
          <w:color w:val="auto"/>
          <w:sz w:val="18"/>
          <w:szCs w:val="18"/>
        </w:rPr>
        <w:t>Ośrodek Pomocy Społecznej</w:t>
      </w:r>
    </w:p>
    <w:p w:rsidR="00046FDD" w:rsidRPr="00530217" w:rsidRDefault="00046FDD" w:rsidP="002D40A8">
      <w:pPr>
        <w:pStyle w:val="Default"/>
        <w:numPr>
          <w:ilvl w:val="0"/>
          <w:numId w:val="18"/>
        </w:numPr>
        <w:spacing w:after="25" w:line="360" w:lineRule="auto"/>
        <w:jc w:val="both"/>
        <w:rPr>
          <w:rFonts w:ascii="Verdana" w:hAnsi="Verdana"/>
          <w:color w:val="auto"/>
          <w:sz w:val="18"/>
          <w:szCs w:val="18"/>
        </w:rPr>
      </w:pPr>
      <w:r w:rsidRPr="00530217">
        <w:rPr>
          <w:rFonts w:ascii="Verdana" w:hAnsi="Verdana"/>
          <w:color w:val="auto"/>
          <w:sz w:val="18"/>
          <w:szCs w:val="18"/>
        </w:rPr>
        <w:t>Instytucje oświatowe</w:t>
      </w:r>
    </w:p>
    <w:p w:rsidR="00046FDD" w:rsidRPr="00530217" w:rsidRDefault="00046FDD" w:rsidP="002D40A8">
      <w:pPr>
        <w:pStyle w:val="Default"/>
        <w:numPr>
          <w:ilvl w:val="0"/>
          <w:numId w:val="18"/>
        </w:numPr>
        <w:spacing w:after="25" w:line="360" w:lineRule="auto"/>
        <w:jc w:val="both"/>
        <w:rPr>
          <w:rFonts w:ascii="Verdana" w:hAnsi="Verdana"/>
          <w:color w:val="auto"/>
          <w:sz w:val="18"/>
          <w:szCs w:val="18"/>
        </w:rPr>
      </w:pPr>
      <w:r w:rsidRPr="00530217">
        <w:rPr>
          <w:rFonts w:ascii="Verdana" w:hAnsi="Verdana"/>
          <w:color w:val="auto"/>
          <w:sz w:val="18"/>
          <w:szCs w:val="18"/>
        </w:rPr>
        <w:t>Kościoły/Związki wyznaniowe</w:t>
      </w:r>
    </w:p>
    <w:p w:rsidR="00046FDD" w:rsidRPr="00530217" w:rsidRDefault="00046FDD" w:rsidP="002D40A8">
      <w:pPr>
        <w:pStyle w:val="Default"/>
        <w:numPr>
          <w:ilvl w:val="0"/>
          <w:numId w:val="18"/>
        </w:numPr>
        <w:spacing w:line="360" w:lineRule="auto"/>
        <w:jc w:val="both"/>
        <w:rPr>
          <w:rFonts w:ascii="Verdana" w:hAnsi="Verdana"/>
          <w:color w:val="auto"/>
          <w:sz w:val="18"/>
          <w:szCs w:val="18"/>
        </w:rPr>
      </w:pPr>
      <w:r w:rsidRPr="00530217">
        <w:rPr>
          <w:rFonts w:ascii="Verdana" w:hAnsi="Verdana"/>
          <w:color w:val="auto"/>
          <w:sz w:val="18"/>
          <w:szCs w:val="18"/>
        </w:rPr>
        <w:t>Spółdzielnie mieszkaniowe/wspólnoty mieszkaniowe/zarządcy nieruchomości</w:t>
      </w:r>
    </w:p>
    <w:p w:rsidR="00046FDD" w:rsidRPr="00530217" w:rsidRDefault="00046FDD" w:rsidP="002D40A8">
      <w:pPr>
        <w:pStyle w:val="Default"/>
        <w:numPr>
          <w:ilvl w:val="0"/>
          <w:numId w:val="18"/>
        </w:numPr>
        <w:spacing w:line="360" w:lineRule="auto"/>
        <w:jc w:val="both"/>
        <w:rPr>
          <w:rFonts w:ascii="Verdana" w:hAnsi="Verdana"/>
          <w:color w:val="auto"/>
          <w:sz w:val="18"/>
          <w:szCs w:val="18"/>
        </w:rPr>
      </w:pPr>
      <w:r w:rsidRPr="00530217">
        <w:rPr>
          <w:rFonts w:ascii="Verdana" w:hAnsi="Verdana"/>
          <w:color w:val="auto"/>
          <w:sz w:val="18"/>
          <w:szCs w:val="18"/>
        </w:rPr>
        <w:t>Komenda Policji</w:t>
      </w:r>
    </w:p>
    <w:p w:rsidR="00046FDD" w:rsidRPr="00530217" w:rsidRDefault="00046FDD" w:rsidP="002D40A8">
      <w:pPr>
        <w:pStyle w:val="Default"/>
        <w:numPr>
          <w:ilvl w:val="0"/>
          <w:numId w:val="18"/>
        </w:numPr>
        <w:spacing w:line="360" w:lineRule="auto"/>
        <w:jc w:val="both"/>
        <w:rPr>
          <w:rFonts w:ascii="Verdana" w:hAnsi="Verdana"/>
          <w:color w:val="auto"/>
          <w:sz w:val="18"/>
          <w:szCs w:val="18"/>
        </w:rPr>
      </w:pPr>
      <w:r w:rsidRPr="00530217">
        <w:rPr>
          <w:rFonts w:ascii="Verdana" w:hAnsi="Verdana"/>
          <w:color w:val="auto"/>
          <w:sz w:val="18"/>
          <w:szCs w:val="18"/>
        </w:rPr>
        <w:t>Powiatowy Urząd Pracy</w:t>
      </w:r>
    </w:p>
    <w:p w:rsidR="00046FDD" w:rsidRPr="00530217" w:rsidRDefault="00046FDD" w:rsidP="002D40A8">
      <w:pPr>
        <w:pStyle w:val="Default"/>
        <w:numPr>
          <w:ilvl w:val="0"/>
          <w:numId w:val="18"/>
        </w:numPr>
        <w:spacing w:line="360" w:lineRule="auto"/>
        <w:jc w:val="both"/>
        <w:rPr>
          <w:rFonts w:ascii="Verdana" w:hAnsi="Verdana"/>
          <w:color w:val="auto"/>
          <w:sz w:val="18"/>
          <w:szCs w:val="18"/>
        </w:rPr>
      </w:pPr>
      <w:r w:rsidRPr="00530217">
        <w:rPr>
          <w:rFonts w:ascii="Verdana" w:hAnsi="Verdana"/>
          <w:color w:val="auto"/>
          <w:sz w:val="18"/>
          <w:szCs w:val="18"/>
        </w:rPr>
        <w:t>Zarządcy dróg</w:t>
      </w:r>
    </w:p>
    <w:p w:rsidR="00046FDD" w:rsidRPr="00530217" w:rsidRDefault="00046FDD" w:rsidP="002D40A8">
      <w:pPr>
        <w:pStyle w:val="Default"/>
        <w:numPr>
          <w:ilvl w:val="0"/>
          <w:numId w:val="18"/>
        </w:numPr>
        <w:spacing w:line="360" w:lineRule="auto"/>
        <w:jc w:val="both"/>
        <w:rPr>
          <w:rFonts w:ascii="Verdana" w:hAnsi="Verdana"/>
          <w:color w:val="auto"/>
          <w:sz w:val="18"/>
          <w:szCs w:val="18"/>
        </w:rPr>
      </w:pPr>
      <w:r w:rsidRPr="00530217">
        <w:rPr>
          <w:rFonts w:ascii="Verdana" w:hAnsi="Verdana"/>
          <w:color w:val="auto"/>
          <w:sz w:val="18"/>
          <w:szCs w:val="18"/>
        </w:rPr>
        <w:t>Starostwo Powiatowe</w:t>
      </w:r>
    </w:p>
    <w:p w:rsidR="00046FDD" w:rsidRPr="00530217" w:rsidRDefault="00046FDD" w:rsidP="002D40A8">
      <w:pPr>
        <w:pStyle w:val="Default"/>
        <w:spacing w:line="360" w:lineRule="auto"/>
        <w:ind w:left="720"/>
        <w:jc w:val="both"/>
        <w:rPr>
          <w:rFonts w:ascii="Verdana" w:hAnsi="Verdana"/>
          <w:color w:val="auto"/>
          <w:sz w:val="18"/>
          <w:szCs w:val="18"/>
        </w:rPr>
      </w:pP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 xml:space="preserve">Podczas prac nad </w:t>
      </w:r>
      <w:r w:rsidRPr="00530217">
        <w:rPr>
          <w:rFonts w:ascii="Verdana" w:hAnsi="Verdana"/>
          <w:i/>
          <w:iCs/>
          <w:color w:val="auto"/>
          <w:sz w:val="18"/>
          <w:szCs w:val="18"/>
        </w:rPr>
        <w:t xml:space="preserve">GPR </w:t>
      </w:r>
      <w:r w:rsidRPr="00530217">
        <w:rPr>
          <w:rFonts w:ascii="Verdana" w:hAnsi="Verdana"/>
          <w:color w:val="auto"/>
          <w:sz w:val="18"/>
          <w:szCs w:val="18"/>
        </w:rPr>
        <w:t>uwzględniono zasady współpracy i partnerstwa w odniesieniu do interesariuszy z obszaru gminy. Metodyka opracowania dokumentu opiera się na zasadzie planowania otwartego z udziałem podmiotów zaangażowanych w procesy rewitalizacji oraz z udziałem potencjalnych odbiorców G</w:t>
      </w:r>
      <w:r w:rsidRPr="00530217">
        <w:rPr>
          <w:rFonts w:ascii="Verdana" w:hAnsi="Verdana"/>
          <w:i/>
          <w:iCs/>
          <w:color w:val="auto"/>
          <w:sz w:val="18"/>
          <w:szCs w:val="18"/>
        </w:rPr>
        <w:t>PR</w:t>
      </w:r>
      <w:r w:rsidRPr="00530217">
        <w:rPr>
          <w:rFonts w:ascii="Verdana" w:hAnsi="Verdana"/>
          <w:color w:val="auto"/>
          <w:sz w:val="18"/>
          <w:szCs w:val="18"/>
        </w:rPr>
        <w:t>. Założenie to wynika z faktu, iż warunkiem zbudowania dokumentu planistycznego mającego szanse powodzenia jego realizacji jest uspołecznienie procesu prac nad nim. Polega to przede wszystkim na zaangażowaniu interesariuszy w proces opracowywania G</w:t>
      </w:r>
      <w:r w:rsidRPr="00530217">
        <w:rPr>
          <w:rFonts w:ascii="Verdana" w:hAnsi="Verdana"/>
          <w:i/>
          <w:iCs/>
          <w:color w:val="auto"/>
          <w:sz w:val="18"/>
          <w:szCs w:val="18"/>
        </w:rPr>
        <w:t xml:space="preserve">PR </w:t>
      </w:r>
      <w:r w:rsidRPr="00530217">
        <w:rPr>
          <w:rFonts w:ascii="Verdana" w:hAnsi="Verdana"/>
          <w:color w:val="auto"/>
          <w:sz w:val="18"/>
          <w:szCs w:val="18"/>
        </w:rPr>
        <w:t>w sposób interaktywny i wypracowaniu form społecznego współdziałania w zakresie programowania kierunków działań rewitalizacyjnych oraz określenia sposobów ich realizacji.</w:t>
      </w: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Jednocześnie, aktywny udział p</w:t>
      </w:r>
      <w:r w:rsidR="00721DDD" w:rsidRPr="00530217">
        <w:rPr>
          <w:rFonts w:ascii="Verdana" w:hAnsi="Verdana"/>
          <w:color w:val="auto"/>
          <w:sz w:val="18"/>
          <w:szCs w:val="18"/>
        </w:rPr>
        <w:t>rzedstawicieli Urzędu Gminy</w:t>
      </w:r>
      <w:r w:rsidRPr="00530217">
        <w:rPr>
          <w:rFonts w:ascii="Verdana" w:hAnsi="Verdana"/>
          <w:color w:val="auto"/>
          <w:sz w:val="18"/>
          <w:szCs w:val="18"/>
        </w:rPr>
        <w:t xml:space="preserve"> w </w:t>
      </w:r>
      <w:r w:rsidR="006A2983">
        <w:rPr>
          <w:rFonts w:ascii="Verdana" w:hAnsi="Verdana"/>
          <w:color w:val="auto"/>
          <w:sz w:val="18"/>
          <w:szCs w:val="18"/>
        </w:rPr>
        <w:t>Lutocinie</w:t>
      </w:r>
      <w:r w:rsidRPr="00530217">
        <w:rPr>
          <w:rFonts w:ascii="Verdana" w:hAnsi="Verdana"/>
          <w:color w:val="auto"/>
          <w:sz w:val="18"/>
          <w:szCs w:val="18"/>
        </w:rPr>
        <w:t xml:space="preserve"> w pracach nad przygotowaniem G</w:t>
      </w:r>
      <w:r w:rsidRPr="00530217">
        <w:rPr>
          <w:rFonts w:ascii="Verdana" w:hAnsi="Verdana"/>
          <w:i/>
          <w:iCs/>
          <w:color w:val="auto"/>
          <w:sz w:val="18"/>
          <w:szCs w:val="18"/>
        </w:rPr>
        <w:t>PR</w:t>
      </w:r>
      <w:r w:rsidRPr="00530217">
        <w:rPr>
          <w:rFonts w:ascii="Verdana" w:hAnsi="Verdana"/>
          <w:color w:val="auto"/>
          <w:sz w:val="18"/>
          <w:szCs w:val="18"/>
        </w:rPr>
        <w:t>, pozwolił na spełnienie istotnego z punktu widzenia planowania strategicznego kryterium zgody i reprezentacji społecznej. Pozwala to mieć nadzieję, że poprzez aktywny udział w pracach nad przygotowaniem dokumentu, społeczność lokalna jest silniej umotywowana do jego wdrożenia oraz osiągnięcia oczekiwanych rezultatów.</w:t>
      </w: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W ramach akcji promocyjno-informacyjnej na stroni</w:t>
      </w:r>
      <w:r w:rsidR="00721DDD" w:rsidRPr="00530217">
        <w:rPr>
          <w:rFonts w:ascii="Verdana" w:hAnsi="Verdana"/>
          <w:color w:val="auto"/>
          <w:sz w:val="18"/>
          <w:szCs w:val="18"/>
        </w:rPr>
        <w:t>e internetowej Urzędu Gminy</w:t>
      </w:r>
      <w:r w:rsidRPr="00530217">
        <w:rPr>
          <w:rFonts w:ascii="Verdana" w:hAnsi="Verdana"/>
          <w:color w:val="auto"/>
          <w:sz w:val="18"/>
          <w:szCs w:val="18"/>
        </w:rPr>
        <w:t xml:space="preserve"> w </w:t>
      </w:r>
      <w:r w:rsidR="00721DDD" w:rsidRPr="00530217">
        <w:rPr>
          <w:rFonts w:ascii="Verdana" w:hAnsi="Verdana"/>
          <w:color w:val="auto"/>
          <w:sz w:val="18"/>
          <w:szCs w:val="18"/>
        </w:rPr>
        <w:t xml:space="preserve">Lutocinie </w:t>
      </w:r>
      <w:r w:rsidRPr="00530217">
        <w:rPr>
          <w:rFonts w:ascii="Verdana" w:hAnsi="Verdana"/>
          <w:color w:val="auto"/>
          <w:sz w:val="18"/>
          <w:szCs w:val="18"/>
        </w:rPr>
        <w:t xml:space="preserve">zamieszczano informacje dotyczące samej idei rewitalizacji, na bieżąco dodawano informacje na </w:t>
      </w:r>
      <w:r w:rsidRPr="00530217">
        <w:rPr>
          <w:rFonts w:ascii="Verdana" w:hAnsi="Verdana"/>
          <w:color w:val="auto"/>
          <w:sz w:val="18"/>
          <w:szCs w:val="18"/>
        </w:rPr>
        <w:lastRenderedPageBreak/>
        <w:t xml:space="preserve">temat postępu prac nad projektem </w:t>
      </w:r>
      <w:r w:rsidR="009E0615">
        <w:rPr>
          <w:rFonts w:ascii="Verdana" w:hAnsi="Verdana"/>
          <w:color w:val="auto"/>
          <w:sz w:val="18"/>
          <w:szCs w:val="18"/>
        </w:rPr>
        <w:t>Lokalnego</w:t>
      </w:r>
      <w:r w:rsidRPr="00530217">
        <w:rPr>
          <w:rFonts w:ascii="Verdana" w:hAnsi="Verdana"/>
          <w:color w:val="auto"/>
          <w:sz w:val="18"/>
          <w:szCs w:val="18"/>
        </w:rPr>
        <w:t xml:space="preserve"> Programu Rewitalizacji Gminy </w:t>
      </w:r>
      <w:r w:rsidR="00721DDD" w:rsidRPr="00530217">
        <w:rPr>
          <w:rFonts w:ascii="Verdana" w:hAnsi="Verdana"/>
          <w:color w:val="auto"/>
          <w:sz w:val="18"/>
          <w:szCs w:val="18"/>
        </w:rPr>
        <w:t xml:space="preserve">Lutocin, </w:t>
      </w:r>
      <w:r w:rsidR="00431471" w:rsidRPr="00530217">
        <w:rPr>
          <w:rFonts w:ascii="Verdana" w:hAnsi="Verdana"/>
          <w:color w:val="auto"/>
          <w:sz w:val="18"/>
          <w:szCs w:val="18"/>
        </w:rPr>
        <w:t xml:space="preserve">a także udostępniano </w:t>
      </w:r>
      <w:r w:rsidRPr="00530217">
        <w:rPr>
          <w:rFonts w:ascii="Verdana" w:hAnsi="Verdana"/>
          <w:color w:val="auto"/>
          <w:sz w:val="18"/>
          <w:szCs w:val="18"/>
        </w:rPr>
        <w:t>wszystkie materiały, które powstały w związku z realizacją projektu.</w:t>
      </w: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Ponadto przeprowadzono badania ankietowe wśród mieszkańców dot. problemów społecznych występujących na obszarze zdegradowanym.</w:t>
      </w:r>
    </w:p>
    <w:p w:rsidR="00046FDD" w:rsidRPr="00530217" w:rsidRDefault="00046FDD" w:rsidP="002D40A8">
      <w:pPr>
        <w:spacing w:line="360" w:lineRule="auto"/>
        <w:jc w:val="both"/>
        <w:rPr>
          <w:rFonts w:ascii="Verdana" w:hAnsi="Verdana"/>
          <w:sz w:val="18"/>
          <w:szCs w:val="18"/>
        </w:rPr>
      </w:pPr>
      <w:r w:rsidRPr="00530217">
        <w:rPr>
          <w:rFonts w:ascii="Verdana" w:hAnsi="Verdana"/>
          <w:sz w:val="18"/>
          <w:szCs w:val="18"/>
        </w:rPr>
        <w:t xml:space="preserve">Dodatkowo wszystkim interesariuszom </w:t>
      </w:r>
      <w:r w:rsidRPr="00530217">
        <w:rPr>
          <w:rFonts w:ascii="Verdana" w:hAnsi="Verdana"/>
          <w:i/>
          <w:iCs/>
          <w:sz w:val="18"/>
          <w:szCs w:val="18"/>
        </w:rPr>
        <w:t xml:space="preserve">GPR </w:t>
      </w:r>
      <w:r w:rsidRPr="00530217">
        <w:rPr>
          <w:rFonts w:ascii="Verdana" w:hAnsi="Verdana"/>
          <w:sz w:val="18"/>
          <w:szCs w:val="18"/>
        </w:rPr>
        <w:t>dano możliwość zgłaszania planowanych przez nich przedsięwzięć rewitalizacyjnych celem wpisania ich do dokumentu i określenia komplementarności wszystkich zgłoszonych zadań. W związku z tym na stronie urzędu oraz BIP opublikowano ogłoszenie o możliwości zgłoszenia zadań do G</w:t>
      </w:r>
      <w:r w:rsidRPr="00530217">
        <w:rPr>
          <w:rFonts w:ascii="Verdana" w:hAnsi="Verdana"/>
          <w:i/>
          <w:iCs/>
          <w:sz w:val="18"/>
          <w:szCs w:val="18"/>
        </w:rPr>
        <w:t>PR</w:t>
      </w:r>
      <w:r w:rsidRPr="00530217">
        <w:rPr>
          <w:rFonts w:ascii="Verdana" w:hAnsi="Verdana"/>
          <w:sz w:val="18"/>
          <w:szCs w:val="18"/>
        </w:rPr>
        <w:t>. Wraz z ogłoszeniem zamieszczony został formularz zgłoszenia, który miał za zadanie usprawnić proces przekazywania pomysłów przedsięwzięć. Formularze zostały przesłane także faxem, pocztą i dostarczono je osobiście instytucjom, mieszkańcom, przedsiębiorcom.</w:t>
      </w:r>
    </w:p>
    <w:p w:rsidR="00046FDD" w:rsidRPr="00530217" w:rsidRDefault="00046FDD" w:rsidP="002D40A8">
      <w:pPr>
        <w:pStyle w:val="Default"/>
        <w:spacing w:line="360" w:lineRule="auto"/>
        <w:jc w:val="both"/>
        <w:rPr>
          <w:rFonts w:ascii="Verdana" w:hAnsi="Verdana"/>
          <w:color w:val="auto"/>
          <w:sz w:val="18"/>
          <w:szCs w:val="18"/>
          <w:u w:val="single"/>
        </w:rPr>
      </w:pPr>
      <w:r w:rsidRPr="00530217">
        <w:rPr>
          <w:rFonts w:ascii="Verdana" w:hAnsi="Verdana"/>
          <w:b/>
          <w:bCs/>
          <w:color w:val="auto"/>
          <w:sz w:val="18"/>
          <w:szCs w:val="18"/>
          <w:u w:val="single"/>
        </w:rPr>
        <w:t>ETAP OPRACOWYWANIA DOKUMENTU</w:t>
      </w: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Kolejny etap prac obejmuje przeprowadzenie</w:t>
      </w:r>
      <w:r w:rsidR="00437307" w:rsidRPr="00530217">
        <w:rPr>
          <w:rFonts w:ascii="Verdana" w:hAnsi="Verdana"/>
          <w:color w:val="auto"/>
          <w:sz w:val="18"/>
          <w:szCs w:val="18"/>
        </w:rPr>
        <w:t xml:space="preserve"> </w:t>
      </w:r>
      <w:r w:rsidRPr="00530217">
        <w:rPr>
          <w:rFonts w:ascii="Verdana" w:hAnsi="Verdana"/>
          <w:color w:val="auto"/>
          <w:sz w:val="18"/>
          <w:szCs w:val="18"/>
        </w:rPr>
        <w:t>spotkań z interesariuszami.</w:t>
      </w:r>
    </w:p>
    <w:p w:rsidR="00046FDD" w:rsidRPr="00530217" w:rsidRDefault="00046FDD" w:rsidP="002D40A8">
      <w:pPr>
        <w:pStyle w:val="Default"/>
        <w:spacing w:line="360" w:lineRule="auto"/>
        <w:jc w:val="both"/>
        <w:rPr>
          <w:rFonts w:ascii="Verdana" w:hAnsi="Verdana"/>
          <w:color w:val="auto"/>
          <w:sz w:val="18"/>
          <w:szCs w:val="18"/>
        </w:rPr>
      </w:pP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b/>
          <w:bCs/>
          <w:color w:val="auto"/>
          <w:sz w:val="18"/>
          <w:szCs w:val="18"/>
          <w:u w:val="single"/>
        </w:rPr>
        <w:t>ETAP WDRAŻANIA, OCENY I AKTUALIZACJI PROGRAMU REWITALIZACJI</w:t>
      </w: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W procesie wdrażania uczestniczyć będzie szeroki krąg interesariuszy.</w:t>
      </w: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 xml:space="preserve">Do szczegółowych zadań zespołu realizującego </w:t>
      </w:r>
      <w:r w:rsidRPr="00530217">
        <w:rPr>
          <w:rFonts w:ascii="Verdana" w:hAnsi="Verdana"/>
          <w:i/>
          <w:iCs/>
          <w:color w:val="auto"/>
          <w:sz w:val="18"/>
          <w:szCs w:val="18"/>
        </w:rPr>
        <w:t xml:space="preserve">GPR </w:t>
      </w:r>
      <w:r w:rsidRPr="00530217">
        <w:rPr>
          <w:rFonts w:ascii="Verdana" w:hAnsi="Verdana"/>
          <w:color w:val="auto"/>
          <w:sz w:val="18"/>
          <w:szCs w:val="18"/>
        </w:rPr>
        <w:t>będzie należało:</w:t>
      </w:r>
    </w:p>
    <w:p w:rsidR="00046FDD" w:rsidRPr="00530217" w:rsidRDefault="00046FDD" w:rsidP="002D40A8">
      <w:pPr>
        <w:pStyle w:val="Default"/>
        <w:numPr>
          <w:ilvl w:val="0"/>
          <w:numId w:val="19"/>
        </w:numPr>
        <w:spacing w:after="27" w:line="360" w:lineRule="auto"/>
        <w:jc w:val="both"/>
        <w:rPr>
          <w:rFonts w:ascii="Verdana" w:hAnsi="Verdana"/>
          <w:color w:val="auto"/>
          <w:sz w:val="18"/>
          <w:szCs w:val="18"/>
        </w:rPr>
      </w:pPr>
      <w:r w:rsidRPr="00530217">
        <w:rPr>
          <w:rFonts w:ascii="Verdana" w:hAnsi="Verdana"/>
          <w:color w:val="auto"/>
          <w:sz w:val="18"/>
          <w:szCs w:val="18"/>
        </w:rPr>
        <w:t>monitorowanie oraz ocena wdrażania celów rewitalizacji zgodnie z przyjętymi wskaźnikami realizacji – (przez dwa pierwsze lata realizacji projektu monitorowaniem wdrażania projektu będzie zajmować się wykonawca Projektu we współpracy z Zespołem);</w:t>
      </w:r>
    </w:p>
    <w:p w:rsidR="00046FDD" w:rsidRPr="00530217" w:rsidRDefault="00046FDD" w:rsidP="002D40A8">
      <w:pPr>
        <w:pStyle w:val="Default"/>
        <w:numPr>
          <w:ilvl w:val="0"/>
          <w:numId w:val="19"/>
        </w:numPr>
        <w:spacing w:after="27" w:line="360" w:lineRule="auto"/>
        <w:jc w:val="both"/>
        <w:rPr>
          <w:rFonts w:ascii="Verdana" w:hAnsi="Verdana"/>
          <w:color w:val="auto"/>
          <w:sz w:val="18"/>
          <w:szCs w:val="18"/>
        </w:rPr>
      </w:pPr>
      <w:r w:rsidRPr="00530217">
        <w:rPr>
          <w:rFonts w:ascii="Verdana" w:hAnsi="Verdana"/>
          <w:color w:val="auto"/>
          <w:sz w:val="18"/>
          <w:szCs w:val="18"/>
        </w:rPr>
        <w:t>przedstawienie wniosków z realizacji poszczególnych celów rewitalizacji;</w:t>
      </w:r>
    </w:p>
    <w:p w:rsidR="00046FDD" w:rsidRPr="00530217" w:rsidRDefault="00046FDD" w:rsidP="002D40A8">
      <w:pPr>
        <w:pStyle w:val="Default"/>
        <w:numPr>
          <w:ilvl w:val="0"/>
          <w:numId w:val="19"/>
        </w:numPr>
        <w:spacing w:after="27" w:line="360" w:lineRule="auto"/>
        <w:jc w:val="both"/>
        <w:rPr>
          <w:rFonts w:ascii="Verdana" w:hAnsi="Verdana"/>
          <w:color w:val="auto"/>
          <w:sz w:val="18"/>
          <w:szCs w:val="18"/>
        </w:rPr>
      </w:pPr>
      <w:r w:rsidRPr="00530217">
        <w:rPr>
          <w:rFonts w:ascii="Verdana" w:hAnsi="Verdana"/>
          <w:color w:val="auto"/>
          <w:sz w:val="18"/>
          <w:szCs w:val="18"/>
        </w:rPr>
        <w:t>sporządzenie raportów z realizacji dokumentu i przedstawienie ich do zatwierdzenia Radzie Miejskiej;</w:t>
      </w:r>
    </w:p>
    <w:p w:rsidR="00046FDD" w:rsidRPr="00530217" w:rsidRDefault="00046FDD" w:rsidP="002D40A8">
      <w:pPr>
        <w:pStyle w:val="Default"/>
        <w:numPr>
          <w:ilvl w:val="0"/>
          <w:numId w:val="19"/>
        </w:numPr>
        <w:spacing w:line="360" w:lineRule="auto"/>
        <w:jc w:val="both"/>
        <w:rPr>
          <w:rFonts w:ascii="Verdana" w:hAnsi="Verdana"/>
          <w:color w:val="auto"/>
          <w:sz w:val="18"/>
          <w:szCs w:val="18"/>
        </w:rPr>
      </w:pPr>
      <w:r w:rsidRPr="00530217">
        <w:rPr>
          <w:rFonts w:ascii="Verdana" w:hAnsi="Verdana"/>
          <w:color w:val="auto"/>
          <w:sz w:val="18"/>
          <w:szCs w:val="18"/>
        </w:rPr>
        <w:t>opublikowanie wyników sprawozdawczości na stronie internetowej gminy.</w:t>
      </w:r>
    </w:p>
    <w:p w:rsidR="00046FDD" w:rsidRPr="00530217" w:rsidRDefault="00046FDD" w:rsidP="002D40A8">
      <w:pPr>
        <w:pStyle w:val="Default"/>
        <w:numPr>
          <w:ilvl w:val="0"/>
          <w:numId w:val="19"/>
        </w:numPr>
        <w:spacing w:line="360" w:lineRule="auto"/>
        <w:jc w:val="both"/>
        <w:rPr>
          <w:rFonts w:ascii="Verdana" w:hAnsi="Verdana"/>
          <w:color w:val="auto"/>
          <w:sz w:val="18"/>
          <w:szCs w:val="18"/>
        </w:rPr>
      </w:pPr>
      <w:r w:rsidRPr="00530217">
        <w:rPr>
          <w:rFonts w:ascii="Verdana" w:hAnsi="Verdana"/>
          <w:color w:val="auto"/>
          <w:sz w:val="18"/>
          <w:szCs w:val="18"/>
        </w:rPr>
        <w:t xml:space="preserve">mieszkańcy oraz pozostali interesariusze będą mieli prawo do uzyskiwania informacji z wykonania poszczególnych przedsięwzięć i celów </w:t>
      </w:r>
      <w:r w:rsidRPr="00530217">
        <w:rPr>
          <w:rFonts w:ascii="Verdana" w:hAnsi="Verdana"/>
          <w:i/>
          <w:iCs/>
          <w:color w:val="auto"/>
          <w:sz w:val="18"/>
          <w:szCs w:val="18"/>
        </w:rPr>
        <w:t>GPR</w:t>
      </w:r>
      <w:r w:rsidRPr="00530217">
        <w:rPr>
          <w:rFonts w:ascii="Verdana" w:hAnsi="Verdana"/>
          <w:color w:val="auto"/>
          <w:sz w:val="18"/>
          <w:szCs w:val="18"/>
        </w:rPr>
        <w:t xml:space="preserve">. Informacje na temat stanu realizacji dokumentu będą udostępniane poprzez stronę internetową Gminy </w:t>
      </w:r>
      <w:r w:rsidR="006A2983">
        <w:rPr>
          <w:rFonts w:ascii="Verdana" w:hAnsi="Verdana"/>
          <w:color w:val="auto"/>
          <w:sz w:val="18"/>
          <w:szCs w:val="18"/>
        </w:rPr>
        <w:t>Lutocin</w:t>
      </w:r>
      <w:r w:rsidRPr="00530217">
        <w:rPr>
          <w:rFonts w:ascii="Verdana" w:hAnsi="Verdana"/>
          <w:color w:val="auto"/>
          <w:sz w:val="18"/>
          <w:szCs w:val="18"/>
        </w:rPr>
        <w:t>, a także podczas okazjonalnych spotkań z różnymi grupami społecznymi, w tym mieszkańcami, przedsiębiorcami, organizacjami pozarządowymi itp.</w:t>
      </w:r>
    </w:p>
    <w:p w:rsidR="00046FDD" w:rsidRPr="00530217" w:rsidRDefault="00046FDD" w:rsidP="002D40A8">
      <w:pPr>
        <w:pStyle w:val="Default"/>
        <w:spacing w:line="360" w:lineRule="auto"/>
        <w:ind w:left="720"/>
        <w:jc w:val="both"/>
        <w:rPr>
          <w:rFonts w:ascii="Verdana" w:hAnsi="Verdana"/>
          <w:color w:val="auto"/>
          <w:sz w:val="18"/>
          <w:szCs w:val="18"/>
        </w:rPr>
      </w:pP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Opracowanie G</w:t>
      </w:r>
      <w:r w:rsidRPr="00530217">
        <w:rPr>
          <w:rFonts w:ascii="Verdana" w:hAnsi="Verdana"/>
          <w:i/>
          <w:iCs/>
          <w:color w:val="auto"/>
          <w:sz w:val="18"/>
          <w:szCs w:val="18"/>
        </w:rPr>
        <w:t xml:space="preserve">PR </w:t>
      </w:r>
      <w:r w:rsidRPr="00530217">
        <w:rPr>
          <w:rFonts w:ascii="Verdana" w:hAnsi="Verdana"/>
          <w:color w:val="auto"/>
          <w:sz w:val="18"/>
          <w:szCs w:val="18"/>
        </w:rPr>
        <w:t xml:space="preserve">związane jest z określeniem wizji i celów rewitalizacji przy udziale interesariuszy </w:t>
      </w:r>
      <w:r w:rsidR="009E0615">
        <w:rPr>
          <w:rFonts w:ascii="Verdana" w:hAnsi="Verdana"/>
          <w:color w:val="auto"/>
          <w:sz w:val="18"/>
          <w:szCs w:val="18"/>
        </w:rPr>
        <w:t>Lokalnego</w:t>
      </w:r>
      <w:r w:rsidRPr="00530217">
        <w:rPr>
          <w:rFonts w:ascii="Verdana" w:hAnsi="Verdana"/>
          <w:color w:val="auto"/>
          <w:sz w:val="18"/>
          <w:szCs w:val="18"/>
        </w:rPr>
        <w:t xml:space="preserve"> Programu Rewitalizacji. Całość tego etapu będzie wsparte analizą ekspercką związaną z przygotowaniem programu oraz działaniami edukacyjnymi (promocyjnymi), tj.: artykuły prasowe zawierających informacje dotyczące potrzeb rewitalizacji i działań, które będą podjęte.</w:t>
      </w: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W ramach prac zostało zastosowanych wiele technik i narzędzi partycypacji:</w:t>
      </w:r>
    </w:p>
    <w:p w:rsidR="00046FDD" w:rsidRPr="00530217" w:rsidRDefault="00046FDD" w:rsidP="002D40A8">
      <w:pPr>
        <w:pStyle w:val="Default"/>
        <w:spacing w:line="360" w:lineRule="auto"/>
        <w:jc w:val="both"/>
        <w:rPr>
          <w:rFonts w:ascii="Verdana" w:hAnsi="Verdana"/>
          <w:color w:val="auto"/>
          <w:sz w:val="18"/>
          <w:szCs w:val="18"/>
        </w:rPr>
      </w:pPr>
      <w:r w:rsidRPr="00530217">
        <w:rPr>
          <w:rFonts w:ascii="Verdana" w:hAnsi="Verdana"/>
          <w:color w:val="auto"/>
          <w:sz w:val="18"/>
          <w:szCs w:val="18"/>
        </w:rPr>
        <w:t xml:space="preserve">Przeprowadzona ankietyzacja ma na celu wskazanie realnych problemów dotykających ludzi na obszarze przeznaczonym do rewitalizacji. Projekt dokumentu zostanie przedłożony do konsultacji społecznych, aby dać możliwość wypowiedzenia się społeczeństwu. Racjonalne i słuszne uwagi z konsultacji społecznych zostaną uwzględnione i zapisane w dokumencie. Planuje się również po opracowaniu dokumentu powołać Zespół ds. rewitalizacji, złożony z interesariuszy, który będzie </w:t>
      </w:r>
      <w:r w:rsidRPr="00530217">
        <w:rPr>
          <w:rFonts w:ascii="Verdana" w:hAnsi="Verdana"/>
          <w:color w:val="auto"/>
          <w:sz w:val="18"/>
          <w:szCs w:val="18"/>
        </w:rPr>
        <w:lastRenderedPageBreak/>
        <w:t>uczestniczył w przyszłej ocenie i monitorowaniu postanowień programu (pierwszym etapem jego działalności będzie uczestnictwo w spacerze studyjnym).</w:t>
      </w:r>
    </w:p>
    <w:p w:rsidR="00046FDD" w:rsidRPr="00530217" w:rsidRDefault="00046FDD" w:rsidP="002D40A8">
      <w:pPr>
        <w:spacing w:line="360" w:lineRule="auto"/>
        <w:jc w:val="both"/>
        <w:rPr>
          <w:rFonts w:ascii="Verdana" w:hAnsi="Verdana"/>
          <w:b/>
          <w:sz w:val="18"/>
          <w:szCs w:val="18"/>
        </w:rPr>
      </w:pPr>
      <w:r w:rsidRPr="00530217">
        <w:rPr>
          <w:rFonts w:ascii="Verdana" w:hAnsi="Verdana"/>
          <w:sz w:val="18"/>
          <w:szCs w:val="18"/>
        </w:rPr>
        <w:t>Wykorzystanie powyższych technik i narzędzi pozwoli z jednej strony na poznanie indywidualnych problemów i potrzeb mieszkańców i przedsiębiorców z obszaru zdegradowanego, z drugiej strony pozwoli zrozumieć idee rewitalizacji wśród mieszkańców. Pozwoli uzyskać ich zaan</w:t>
      </w:r>
      <w:r w:rsidR="0083436A" w:rsidRPr="00530217">
        <w:rPr>
          <w:rFonts w:ascii="Verdana" w:hAnsi="Verdana"/>
          <w:sz w:val="18"/>
          <w:szCs w:val="18"/>
        </w:rPr>
        <w:t xml:space="preserve">gażowanie, które jest niezbędne, </w:t>
      </w:r>
      <w:r w:rsidRPr="00530217">
        <w:rPr>
          <w:rFonts w:ascii="Verdana" w:hAnsi="Verdana"/>
          <w:sz w:val="18"/>
          <w:szCs w:val="18"/>
        </w:rPr>
        <w:t>aby móc poprzez podejmowane działania poprawić jakość ich życia.</w:t>
      </w:r>
    </w:p>
    <w:p w:rsidR="00046FDD" w:rsidRPr="005767EE" w:rsidRDefault="00046FDD" w:rsidP="002D40A8">
      <w:pPr>
        <w:spacing w:line="360" w:lineRule="auto"/>
        <w:jc w:val="both"/>
        <w:rPr>
          <w:rFonts w:ascii="Verdana" w:hAnsi="Verdana"/>
          <w:b/>
          <w:color w:val="FF0000"/>
          <w:sz w:val="18"/>
          <w:szCs w:val="18"/>
        </w:rPr>
      </w:pPr>
    </w:p>
    <w:p w:rsidR="00046FDD" w:rsidRPr="006C045A" w:rsidRDefault="00046FDD" w:rsidP="002D40A8">
      <w:pPr>
        <w:spacing w:line="360" w:lineRule="auto"/>
        <w:jc w:val="both"/>
        <w:rPr>
          <w:rFonts w:ascii="Verdana" w:hAnsi="Verdana"/>
          <w:b/>
          <w:sz w:val="18"/>
          <w:szCs w:val="18"/>
        </w:rPr>
      </w:pPr>
      <w:r w:rsidRPr="006C045A">
        <w:rPr>
          <w:rFonts w:ascii="Verdana" w:hAnsi="Verdana"/>
          <w:b/>
          <w:sz w:val="18"/>
          <w:szCs w:val="18"/>
        </w:rPr>
        <w:t xml:space="preserve">4.4 Powiązanie </w:t>
      </w:r>
      <w:r w:rsidR="009E0615">
        <w:rPr>
          <w:rFonts w:ascii="Verdana" w:hAnsi="Verdana"/>
          <w:b/>
          <w:sz w:val="18"/>
          <w:szCs w:val="18"/>
        </w:rPr>
        <w:t>Lokalnego</w:t>
      </w:r>
      <w:r w:rsidRPr="006C045A">
        <w:rPr>
          <w:rFonts w:ascii="Verdana" w:hAnsi="Verdana"/>
          <w:b/>
          <w:sz w:val="18"/>
          <w:szCs w:val="18"/>
        </w:rPr>
        <w:t xml:space="preserve"> Programu Rewitalizacji Gminy </w:t>
      </w:r>
      <w:r w:rsidR="00530A29" w:rsidRPr="006C045A">
        <w:rPr>
          <w:rFonts w:ascii="Verdana" w:hAnsi="Verdana"/>
          <w:b/>
          <w:sz w:val="18"/>
          <w:szCs w:val="18"/>
        </w:rPr>
        <w:t xml:space="preserve">Lutocin </w:t>
      </w:r>
      <w:r w:rsidRPr="006C045A">
        <w:rPr>
          <w:rFonts w:ascii="Verdana" w:hAnsi="Verdana"/>
          <w:b/>
          <w:sz w:val="18"/>
          <w:szCs w:val="18"/>
        </w:rPr>
        <w:t xml:space="preserve"> z dokumentami strategicznymi i planistycznymi.</w:t>
      </w:r>
    </w:p>
    <w:p w:rsidR="00046FDD" w:rsidRPr="006C045A" w:rsidRDefault="00046FDD" w:rsidP="002D40A8">
      <w:pPr>
        <w:spacing w:line="360" w:lineRule="auto"/>
        <w:jc w:val="both"/>
        <w:rPr>
          <w:rFonts w:ascii="Verdana" w:hAnsi="Verdana"/>
          <w:b/>
          <w:sz w:val="18"/>
          <w:szCs w:val="18"/>
        </w:rPr>
      </w:pPr>
      <w:r w:rsidRPr="006C045A">
        <w:rPr>
          <w:rFonts w:ascii="Verdana" w:hAnsi="Verdana"/>
          <w:b/>
          <w:sz w:val="18"/>
          <w:szCs w:val="18"/>
        </w:rPr>
        <w:t>4.4.1 Poziom krajowy i regionalny</w:t>
      </w:r>
    </w:p>
    <w:tbl>
      <w:tblPr>
        <w:tblStyle w:val="Jasnasiatkaakcent6"/>
        <w:tblW w:w="0" w:type="auto"/>
        <w:tblLook w:val="04A0" w:firstRow="1" w:lastRow="0" w:firstColumn="1" w:lastColumn="0" w:noHBand="0" w:noVBand="1"/>
      </w:tblPr>
      <w:tblGrid>
        <w:gridCol w:w="9210"/>
      </w:tblGrid>
      <w:tr w:rsidR="00046FDD" w:rsidRPr="006C045A" w:rsidTr="00046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t>Strategia Rozwoju Kraju 2020</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OBSZAR STRATEGICZNY II. Konkurencyjna gospodarka</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II.4. Rozwój kapitału ludzkiego</w:t>
            </w:r>
          </w:p>
          <w:p w:rsidR="00046FDD" w:rsidRPr="006C045A" w:rsidRDefault="00046FDD" w:rsidP="002D40A8">
            <w:pPr>
              <w:spacing w:after="120" w:line="360" w:lineRule="auto"/>
              <w:ind w:left="284"/>
              <w:jc w:val="both"/>
              <w:rPr>
                <w:rFonts w:ascii="Verdana" w:hAnsi="Verdana" w:cstheme="minorHAnsi"/>
                <w:b w:val="0"/>
                <w:sz w:val="18"/>
                <w:szCs w:val="18"/>
              </w:rPr>
            </w:pPr>
            <w:r w:rsidRPr="006C045A">
              <w:rPr>
                <w:rFonts w:ascii="Verdana" w:hAnsi="Verdana" w:cstheme="minorHAnsi"/>
                <w:b w:val="0"/>
                <w:sz w:val="18"/>
                <w:szCs w:val="18"/>
              </w:rPr>
              <w:t>II. 4.1. Zwiększanie aktywności zawodowej</w:t>
            </w:r>
          </w:p>
          <w:p w:rsidR="00046FDD" w:rsidRPr="006C045A" w:rsidRDefault="00046FDD" w:rsidP="002D40A8">
            <w:pPr>
              <w:spacing w:after="120" w:line="360" w:lineRule="auto"/>
              <w:ind w:left="284"/>
              <w:jc w:val="both"/>
              <w:rPr>
                <w:rFonts w:ascii="Verdana" w:hAnsi="Verdana" w:cstheme="minorHAnsi"/>
                <w:b w:val="0"/>
                <w:sz w:val="18"/>
                <w:szCs w:val="18"/>
              </w:rPr>
            </w:pPr>
            <w:r w:rsidRPr="006C045A">
              <w:rPr>
                <w:rFonts w:ascii="Verdana" w:hAnsi="Verdana" w:cstheme="minorHAnsi"/>
                <w:b w:val="0"/>
                <w:sz w:val="18"/>
                <w:szCs w:val="18"/>
              </w:rPr>
              <w:t>II. 4.2. Poprawa jakości kapitału ludzkiego</w:t>
            </w:r>
          </w:p>
          <w:p w:rsidR="00046FDD" w:rsidRPr="006C045A" w:rsidRDefault="00046FDD" w:rsidP="002D40A8">
            <w:pPr>
              <w:spacing w:after="120" w:line="360" w:lineRule="auto"/>
              <w:ind w:left="284"/>
              <w:jc w:val="both"/>
              <w:rPr>
                <w:rFonts w:ascii="Verdana" w:hAnsi="Verdana" w:cstheme="minorHAnsi"/>
                <w:b w:val="0"/>
                <w:sz w:val="18"/>
                <w:szCs w:val="18"/>
              </w:rPr>
            </w:pP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OBSZAR STRATEGICZNY III. Spójność społeczna i terytorialna.</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III.1.  Integracja społeczna</w:t>
            </w:r>
          </w:p>
          <w:p w:rsidR="00046FDD" w:rsidRPr="006C045A" w:rsidRDefault="00046FDD" w:rsidP="002D40A8">
            <w:pPr>
              <w:spacing w:after="120" w:line="360" w:lineRule="auto"/>
              <w:ind w:left="284"/>
              <w:jc w:val="both"/>
              <w:rPr>
                <w:rFonts w:ascii="Verdana" w:hAnsi="Verdana" w:cstheme="minorHAnsi"/>
                <w:b w:val="0"/>
                <w:sz w:val="18"/>
                <w:szCs w:val="18"/>
              </w:rPr>
            </w:pPr>
            <w:r w:rsidRPr="006C045A">
              <w:rPr>
                <w:rFonts w:ascii="Verdana" w:hAnsi="Verdana" w:cstheme="minorHAnsi"/>
                <w:b w:val="0"/>
                <w:sz w:val="18"/>
                <w:szCs w:val="18"/>
              </w:rPr>
              <w:t>III.1.1.  Zwiększenie aktywności osób wykluczonych i zagrożonych wykluczeniem społecznym</w:t>
            </w:r>
          </w:p>
          <w:p w:rsidR="00046FDD" w:rsidRPr="006C045A" w:rsidRDefault="00046FDD" w:rsidP="002D40A8">
            <w:pPr>
              <w:spacing w:after="120" w:line="360" w:lineRule="auto"/>
              <w:ind w:left="284"/>
              <w:jc w:val="both"/>
              <w:rPr>
                <w:rFonts w:ascii="Verdana" w:hAnsi="Verdana" w:cstheme="minorHAnsi"/>
                <w:b w:val="0"/>
                <w:sz w:val="18"/>
                <w:szCs w:val="18"/>
              </w:rPr>
            </w:pPr>
            <w:r w:rsidRPr="006C045A">
              <w:rPr>
                <w:rFonts w:ascii="Verdana" w:hAnsi="Verdana" w:cstheme="minorHAnsi"/>
                <w:b w:val="0"/>
                <w:sz w:val="18"/>
                <w:szCs w:val="18"/>
              </w:rPr>
              <w:t>III.1.2. Zmniejszenie ubóstwa w grupach najbardziej nim zagrożonych</w:t>
            </w:r>
          </w:p>
          <w:p w:rsidR="00046FDD" w:rsidRPr="006C045A" w:rsidRDefault="00046FDD" w:rsidP="002D40A8">
            <w:pPr>
              <w:spacing w:after="120" w:line="360" w:lineRule="auto"/>
              <w:ind w:left="284"/>
              <w:jc w:val="both"/>
              <w:rPr>
                <w:rFonts w:ascii="Verdana" w:hAnsi="Verdana" w:cstheme="minorHAnsi"/>
                <w:b w:val="0"/>
                <w:sz w:val="18"/>
                <w:szCs w:val="18"/>
              </w:rPr>
            </w:pP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III.3.  Wzmocnienie mechanizmów terytorialnego równoważenia rozwoju oraz integracja przestrzenna dla rozwijania i pełnego wykorzystania potencjałów regionalnych</w:t>
            </w:r>
          </w:p>
          <w:p w:rsidR="00046FDD" w:rsidRPr="006C045A" w:rsidRDefault="00046FDD" w:rsidP="002D40A8">
            <w:pPr>
              <w:spacing w:after="120" w:line="360" w:lineRule="auto"/>
              <w:ind w:left="284"/>
              <w:jc w:val="both"/>
              <w:rPr>
                <w:rFonts w:ascii="Verdana" w:hAnsi="Verdana" w:cstheme="minorHAnsi"/>
                <w:b w:val="0"/>
                <w:sz w:val="18"/>
                <w:szCs w:val="18"/>
              </w:rPr>
            </w:pPr>
            <w:r w:rsidRPr="006C045A">
              <w:rPr>
                <w:rFonts w:ascii="Verdana" w:hAnsi="Verdana" w:cstheme="minorHAnsi"/>
                <w:b w:val="0"/>
                <w:sz w:val="18"/>
                <w:szCs w:val="18"/>
              </w:rPr>
              <w:t>III.3.3. Tworzenie warunków dla rozwoju ośrodków regionalnych, subregionalnych i lokalnych oraz wzmacniania potencjału obszarów wiejskich.</w:t>
            </w:r>
          </w:p>
          <w:p w:rsidR="00046FDD" w:rsidRPr="006C045A" w:rsidRDefault="00046FDD" w:rsidP="002D40A8">
            <w:pPr>
              <w:spacing w:after="120" w:line="360" w:lineRule="auto"/>
              <w:ind w:left="284"/>
              <w:jc w:val="both"/>
              <w:rPr>
                <w:rFonts w:ascii="Verdana" w:hAnsi="Verdana"/>
                <w:b w:val="0"/>
                <w:sz w:val="18"/>
                <w:szCs w:val="18"/>
              </w:rPr>
            </w:pPr>
          </w:p>
          <w:p w:rsidR="00046FDD" w:rsidRPr="006C045A" w:rsidRDefault="00046FDD" w:rsidP="002D40A8">
            <w:pPr>
              <w:spacing w:after="120" w:line="360" w:lineRule="auto"/>
              <w:jc w:val="both"/>
              <w:rPr>
                <w:rFonts w:ascii="Verdana" w:hAnsi="Verdana" w:cstheme="minorHAnsi"/>
                <w:b w:val="0"/>
                <w:i/>
                <w:sz w:val="18"/>
                <w:szCs w:val="18"/>
              </w:rPr>
            </w:pPr>
            <w:r w:rsidRPr="006C045A">
              <w:rPr>
                <w:rFonts w:ascii="Verdana" w:hAnsi="Verdana" w:cstheme="minorHAnsi"/>
                <w:b w:val="0"/>
                <w:i/>
                <w:sz w:val="18"/>
                <w:szCs w:val="18"/>
              </w:rPr>
              <w:t>Wspieranie rozwoju ośrodków o znaczeniu lokalnym w zakresie działań rewitalizacyjnych, rozbudowy infrastruktury, zwłaszcza komunikacyjnej, a także poprawy usług użyteczności publicznej i innych funkcji niezbędnych dla inicjowania procesów rozwojowych na poziomie lokalnym.</w:t>
            </w:r>
          </w:p>
        </w:tc>
      </w:tr>
      <w:tr w:rsidR="00046FDD"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t>Strategia Innowacyjności i Efektywności Gospodarki „Dynamiczna Polska 2020”</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1.  Dostosowanie otoczenia regulacyjnego i finansowego do potrzeb innowacyjnej i efektywnej gospodarki</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lastRenderedPageBreak/>
              <w:t>Cel 2. Stymulowanie innowacyjności poprzez wzrost efektywności wiedzy i pracy</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3. Wzrost efektywności wykorzystania zasobów naturalnych i surowców</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4.Wzrost umiędzynarodowienia polskiej gospodarki</w:t>
            </w:r>
          </w:p>
        </w:tc>
      </w:tr>
      <w:tr w:rsidR="00046FDD"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lastRenderedPageBreak/>
              <w:t>Strategia Rozwoju Kapitału Ludzkiego 2020</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3. Poprawa sytuacji osób i grup zagrożonych wykluczeniem społecznym</w:t>
            </w:r>
          </w:p>
        </w:tc>
      </w:tr>
      <w:tr w:rsidR="00046FDD"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t>Strategia Rozwoju Kapitału Społecznego 2020</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szczegółowy 4.4. Rozwój i efektywne wykorzystanie potencjału kulturowego i kreatywnego</w:t>
            </w:r>
          </w:p>
        </w:tc>
      </w:tr>
      <w:tr w:rsidR="00046FDD"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t>Strategia Bezpieczeństwo Energetyczne i Środowisko perspektywa do 2020 r.</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1. Zrównoważone gospodarowanie zasobami środowiska</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2. Zapewnienie gospodarce krajowej bezpiecznego i konkurencyjnego zaopatrzenia w energię</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3.Poprawa stanu środowiska</w:t>
            </w:r>
          </w:p>
        </w:tc>
      </w:tr>
      <w:tr w:rsidR="00046FDD"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t>Krajowa Strategia Rozwoju Regionalnego 2010-2020:</w:t>
            </w:r>
            <w:r w:rsidR="00296AA0" w:rsidRPr="006C045A">
              <w:rPr>
                <w:rFonts w:ascii="Verdana" w:hAnsi="Verdana" w:cstheme="minorHAnsi"/>
                <w:sz w:val="18"/>
                <w:szCs w:val="18"/>
                <w:u w:val="single"/>
              </w:rPr>
              <w:t xml:space="preserve"> </w:t>
            </w:r>
            <w:r w:rsidRPr="006C045A">
              <w:rPr>
                <w:rFonts w:ascii="Verdana" w:hAnsi="Verdana" w:cstheme="minorHAnsi"/>
                <w:sz w:val="18"/>
                <w:szCs w:val="18"/>
                <w:u w:val="single"/>
              </w:rPr>
              <w:t>REGIONY, MIASTA, OBSZARY WIEJSKIE</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1 – „konkurencyjność” – wspomaganie wzrostu konkurencyjności regionów;</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2 – „spójność” – budowanie spójności terytorialnej i przeciwdziałanie marginalizacji obszarów problemowych;</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3 – „sprawność” – tworzenie warunków dla skutecznej, efektywnej i partnerskiej realizacji działań rozwojowych ukierunkowanych terytorialnie.</w:t>
            </w:r>
          </w:p>
        </w:tc>
      </w:tr>
      <w:tr w:rsidR="00046FDD" w:rsidRPr="006C045A" w:rsidTr="00E65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shd w:val="clear" w:color="auto" w:fill="auto"/>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t>Kon</w:t>
            </w:r>
            <w:r w:rsidRPr="006C045A">
              <w:rPr>
                <w:rFonts w:ascii="Verdana" w:hAnsi="Verdana" w:cstheme="minorHAnsi"/>
                <w:sz w:val="18"/>
                <w:szCs w:val="18"/>
                <w:u w:val="single"/>
                <w:shd w:val="clear" w:color="auto" w:fill="D9D9D9"/>
              </w:rPr>
              <w:t>c</w:t>
            </w:r>
            <w:r w:rsidRPr="006C045A">
              <w:rPr>
                <w:rFonts w:ascii="Verdana" w:hAnsi="Verdana" w:cstheme="minorHAnsi"/>
                <w:sz w:val="18"/>
                <w:szCs w:val="18"/>
                <w:u w:val="single"/>
              </w:rPr>
              <w:t>epcja Przestrzennego Zagospodarowania Kraju 2030 (KPZK 2030)</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4. Kształtowanie struktur przestrzennych wspierających osiągnięcie i utrzymanie wysokiej jakości środowiska przyrodniczego i walorów krajobrazowych Polski</w:t>
            </w:r>
          </w:p>
        </w:tc>
      </w:tr>
      <w:tr w:rsidR="00046FDD"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t>Narodowy Plan Rewitalizacji</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główny: poprawa warunków rozwoju obszarów zdegradowanych w wymiarze przestrzennym, społecznym, kulturowym i gospodarczym.</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Realizacji tego celu służyć będzie tworzenie korzystnych warunków dla prowadzenia rewitalizacji w Polsce i położenie nacisku na holistyczne, zintegrowane podejście do prowadzenia takich działań.</w:t>
            </w:r>
          </w:p>
        </w:tc>
      </w:tr>
      <w:tr w:rsidR="00046FDD"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t>Umowa Partnerstwa</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 xml:space="preserve">Kluczowe priorytety inwestycyjne (będące przedmiotem wsparcia z Europejskiego Funduszu </w:t>
            </w:r>
            <w:r w:rsidRPr="006C045A">
              <w:rPr>
                <w:rFonts w:ascii="Verdana" w:hAnsi="Verdana" w:cstheme="minorHAnsi"/>
                <w:b w:val="0"/>
                <w:sz w:val="18"/>
                <w:szCs w:val="18"/>
              </w:rPr>
              <w:lastRenderedPageBreak/>
              <w:t>Rozwoju Regionalnego), zgodnie z celami tematycznymi:</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Tematyczny 3. Wzmacnianie konkurencyjności małych i średnich przedsiębiorstw (sektor MŚP):</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3.1 Promowanie przedsiębiorczości, w szczególności poprzez ułatwianie gospodarczego wykorzystywania nowych pomysłów oraz sprzyjanie tworzeniu nowych firm, w tym również poprzez inkubatory przedsiębiorczości,</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tematyczny 4. Wspieranie przejścia na gospodarkę niskoemisyjną we wszystkich sektorach:</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4.3 Wspieranie efektywności energetycznej, inteligentnego zarządzania energią i wykorzystywania odnawialnych źródeł energii w budynkach publicznych i w sektorze mieszkaniowym,</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4.5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tematyczny 6. Zachowanie i ochrona środowiska naturalnego oraz wspieranie efektywnego gospodarowania zasobami:</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6.3 Zachowanie, ochrona, promowanie i rozwój dziedzictwa naturalnego i kulturowego,</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6.5 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tematyczny 8. Promowanie trwałego i wysokiej jakości zatrudnienia oraz wsparcie mobilności pracowników:</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8.2 Wspieranie rozwoju przyjaznego dla zatrudnienia poprzez rozwój potencjałów endogenicznych jako elementu strategii terytorialnej dla obszarów ze specyficznymi potrzebami, łącznie z przekształceniem upadających regionów przemysłowych oraz działaniami na rzecz zwiększenia dostępności i rozwoju zasobów naturalnych i kulturowych,</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8.5 Zapewnianie dostępu do zatrudnienia osobom poszukującym pracy i nieaktywnym zawodowo, w tym podejmowanie lokalnych inicjatyw na rzecz zatrudnienia oraz wspieranie mobilności pracowników,</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8.7 Samozatrudnienie, przedsiębiorczość oraz tworzenie nowych miejsc pracy,</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Cel tematyczny 9. Wspieranie włączenia społecznego i walka z ubóstwem:</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9.2 Wspieranie rewitalizacji fizycznej, gospodarczej i społecznej ubogich społeczności i obszarów miejskich i wiejskich,</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9.4 Aktywna integracja, w szczególności w celu poprawy zatrudnialności,</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9.8 Wspieranie gospodarki społecznej i przedsiębiorstw społecznych.</w:t>
            </w:r>
          </w:p>
          <w:p w:rsidR="00046FDD" w:rsidRPr="006C045A" w:rsidRDefault="00046FDD" w:rsidP="002D40A8">
            <w:p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 xml:space="preserve">W ramach zakresu wsparcia z Europejskiego Funduszu Społecznego wyróżnia się 4 obszary o </w:t>
            </w:r>
            <w:r w:rsidRPr="006C045A">
              <w:rPr>
                <w:rFonts w:ascii="Verdana" w:hAnsi="Verdana" w:cstheme="minorHAnsi"/>
                <w:b w:val="0"/>
                <w:sz w:val="18"/>
                <w:szCs w:val="18"/>
              </w:rPr>
              <w:lastRenderedPageBreak/>
              <w:t>istotnym znaczeniu dla wzmocnienia społecznego i gospodarczego wymiaru rewitalizacji:</w:t>
            </w:r>
          </w:p>
          <w:p w:rsidR="00046FDD" w:rsidRPr="006C045A" w:rsidRDefault="00046FDD" w:rsidP="002D40A8">
            <w:pPr>
              <w:numPr>
                <w:ilvl w:val="0"/>
                <w:numId w:val="11"/>
              </w:num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działania na rzecz poprawy zatrudnienia (priorytet inwestycyjny 8.5) obejmujące różne formy aktywizacji osób bez pracy,</w:t>
            </w:r>
          </w:p>
          <w:p w:rsidR="00046FDD" w:rsidRPr="006C045A" w:rsidRDefault="00046FDD" w:rsidP="002D40A8">
            <w:pPr>
              <w:numPr>
                <w:ilvl w:val="0"/>
                <w:numId w:val="11"/>
              </w:num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 xml:space="preserve">działania na rzecz aktywnej integracji społecznej, a więc poprawy samodzielności </w:t>
            </w:r>
            <w:r w:rsidRPr="006C045A">
              <w:rPr>
                <w:rFonts w:ascii="Verdana" w:hAnsi="Verdana" w:cstheme="minorHAnsi"/>
                <w:b w:val="0"/>
                <w:sz w:val="18"/>
                <w:szCs w:val="18"/>
              </w:rPr>
              <w:br/>
              <w:t>i aktywności życiowej i społecznej oraz zwiększenia szans na zatrudnienie, realizowane zarówno w odniesieniu do osób indywidualnych, jak i wieloproblemowych społeczności (priorytet inwestycyjny 9.4),</w:t>
            </w:r>
          </w:p>
          <w:p w:rsidR="00046FDD" w:rsidRPr="006C045A" w:rsidRDefault="00046FDD" w:rsidP="002D40A8">
            <w:pPr>
              <w:numPr>
                <w:ilvl w:val="0"/>
                <w:numId w:val="11"/>
              </w:numPr>
              <w:spacing w:after="120" w:line="360" w:lineRule="auto"/>
              <w:jc w:val="both"/>
              <w:rPr>
                <w:rFonts w:ascii="Verdana" w:hAnsi="Verdana" w:cstheme="minorHAnsi"/>
                <w:b w:val="0"/>
                <w:sz w:val="18"/>
                <w:szCs w:val="18"/>
              </w:rPr>
            </w:pPr>
            <w:r w:rsidRPr="006C045A">
              <w:rPr>
                <w:rFonts w:ascii="Verdana" w:hAnsi="Verdana" w:cstheme="minorHAnsi"/>
                <w:b w:val="0"/>
                <w:sz w:val="18"/>
                <w:szCs w:val="18"/>
              </w:rPr>
              <w:t>działania na rzecz promocji przedsiębiorczości (priorytet inwestycyjny 8.7) oraz przedsiębiorczości społecznej (priorytet 9.8) jako ważnych instrumentów o charakterze zatrudnieniowym, związanych z tworzeniem nowych miejsc pracy, w tym zwłaszcza dla osób zagrożonych ubóstwem i wykluczeniem społecznym,</w:t>
            </w:r>
          </w:p>
          <w:p w:rsidR="00046FDD" w:rsidRPr="006C045A" w:rsidRDefault="00046FDD" w:rsidP="002D40A8">
            <w:pPr>
              <w:numPr>
                <w:ilvl w:val="0"/>
                <w:numId w:val="11"/>
              </w:numPr>
              <w:spacing w:after="120" w:line="360" w:lineRule="auto"/>
              <w:jc w:val="both"/>
              <w:rPr>
                <w:rFonts w:ascii="Verdana" w:hAnsi="Verdana"/>
                <w:b w:val="0"/>
                <w:sz w:val="18"/>
                <w:szCs w:val="18"/>
              </w:rPr>
            </w:pPr>
            <w:r w:rsidRPr="006C045A">
              <w:rPr>
                <w:rFonts w:ascii="Verdana" w:hAnsi="Verdana" w:cstheme="minorHAnsi"/>
                <w:b w:val="0"/>
                <w:sz w:val="18"/>
                <w:szCs w:val="18"/>
              </w:rPr>
              <w:t>działania na rzecz rozwoju usług społecznych ogólnego interesu (np. usług wsparcia rodziny, usług opieki nad seniorami) w celu poprawy ich dostępności i jakości (priorytet inwestycyjny 9.7) oraz usług pozwalających na godzenie życia zawodowego i prywatnego np. usług opieki nad dziećmi do lat 3 (priorytet inwestycyjny 8.8).</w:t>
            </w:r>
          </w:p>
        </w:tc>
      </w:tr>
      <w:tr w:rsidR="00046FDD"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lastRenderedPageBreak/>
              <w:t xml:space="preserve">Plan Zagospodarowania Przestrzennego Województwa </w:t>
            </w:r>
            <w:r w:rsidR="00401B7B" w:rsidRPr="006C045A">
              <w:rPr>
                <w:rFonts w:ascii="Verdana" w:hAnsi="Verdana" w:cstheme="minorHAnsi"/>
                <w:sz w:val="18"/>
                <w:szCs w:val="18"/>
                <w:u w:val="single"/>
              </w:rPr>
              <w:t>Mazowieckiego</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6A11DB" w:rsidRPr="006C045A" w:rsidRDefault="006A11DB" w:rsidP="002D40A8">
            <w:p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u w:val="single"/>
              </w:rPr>
              <w:t>Zasady zagospodarowania przestrzeni w województwie mazowieckim</w:t>
            </w:r>
          </w:p>
          <w:p w:rsidR="006A11DB" w:rsidRPr="006C045A" w:rsidRDefault="006A11DB" w:rsidP="002D40A8">
            <w:p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Plan przyjmuje ustrojową zasadę zrównoważonego rozwoju województwa, rozumianego jako taki rozwój społeczno-gospodarczy, w którym następuje proces integrowania działań politycznych, gospodarczych i społecznych z zachowaniem równowagi przyrodniczej oraz trwałości podstawowych procesów przyrodniczych, w celu zagwarantowania podstawowych potrzeb zarówno współczesnego pokolenia, jaki przyszłych pokoleń. Z tej ustrojowej zasady wyprowadzane są następujące zasady rozwoju i zagospodarowania przestrzennego:</w:t>
            </w:r>
          </w:p>
          <w:p w:rsidR="006A11DB"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zasada racjonalności, która polega na uwzględnianiu korzyści społecznych, gospodarczych, środowiskowych i przestrzennych w długim okresie czasu;</w:t>
            </w:r>
          </w:p>
          <w:p w:rsidR="00E15DE3"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zasada wielofunkcyjności struktur przestrzennych województwa polegająca na wyznaczeniu, wszędzie tam, gdzie nie ma przeciwwskazań środowiskowych i społeczno-kulturowych, wielof</w:t>
            </w:r>
            <w:r w:rsidR="00E15DE3" w:rsidRPr="006C045A">
              <w:rPr>
                <w:rFonts w:ascii="Verdana" w:hAnsi="Verdana"/>
                <w:b w:val="0"/>
                <w:sz w:val="18"/>
                <w:szCs w:val="18"/>
              </w:rPr>
              <w:t>unkcyjnych obszarów aktywizacji</w:t>
            </w:r>
            <w:r w:rsidRPr="006C045A">
              <w:rPr>
                <w:rFonts w:ascii="Verdana" w:hAnsi="Verdana"/>
                <w:b w:val="0"/>
                <w:sz w:val="18"/>
                <w:szCs w:val="18"/>
              </w:rPr>
              <w:t xml:space="preserve"> rozwoju (ośrodki regionalne i subregionalne, miasta powiatowe i inne miasta w pasmach komunikacyjnych, obszary korytarzy transportowych);</w:t>
            </w:r>
          </w:p>
          <w:p w:rsidR="00E15DE3"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zasada spójności i ciągłości (przestrzennej i funkcjonalnej) polegająca na wskazywaniu obszarów cennych przyrodniczo, objętych ochroną prawną i predestynowanych do objęcia ochroną prawną, korytarzy ekologicznych;</w:t>
            </w:r>
          </w:p>
          <w:p w:rsidR="00E15DE3"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zasada preferencji regeneracji realizowana poprzez intensyfikację zagospodarowania już istniejącego przeciwdziałanie zajmowaniu nowych obszarów pod zabudowę;</w:t>
            </w:r>
          </w:p>
          <w:p w:rsidR="00437307"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zasada kompensacji przyrodniczej polegająca na takim zarządzaniu przestrzenią, aby zachować równowagę w środowisku przyrodniczym i wyrównać szkody, wynikające z rozwoju przestrzennego, wzrostu poziomu urbanizacji i inwestycji niezbędnych ze względów społeczno-gospodarczych, pozbawionych neutralnych przyrodniczo alternatyw;</w:t>
            </w:r>
          </w:p>
          <w:p w:rsidR="00E15DE3"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lastRenderedPageBreak/>
              <w:t>zasada przezorności ekologicznej polegająca na przeciwdziałaniu zagrożeniom na podstawie ich antycypacji;</w:t>
            </w:r>
          </w:p>
          <w:p w:rsidR="00E15DE3"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zasada komplementarności ochrony wartości przyrodniczych, kulturowych i krajobrazu polegająca na tworzeniu pasm przyrodniczo-kulturowych;</w:t>
            </w:r>
          </w:p>
          <w:p w:rsidR="00E15DE3"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zasada oszczędnego wykorzystania energii i ograniczania powstawania odpadów;</w:t>
            </w:r>
          </w:p>
          <w:p w:rsidR="00E15DE3"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zasada oszczędnego wykorzystania wody i zwiększania retencyjności;</w:t>
            </w:r>
          </w:p>
          <w:p w:rsidR="00E15DE3" w:rsidRPr="006C045A" w:rsidRDefault="00437307"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w:t>
            </w:r>
            <w:r w:rsidR="006A11DB" w:rsidRPr="006C045A">
              <w:rPr>
                <w:rFonts w:ascii="Verdana" w:hAnsi="Verdana"/>
                <w:b w:val="0"/>
                <w:sz w:val="18"/>
                <w:szCs w:val="18"/>
              </w:rPr>
              <w:t>asada strefowania i wyznaczania obszarów problemowych i funkcjonalnych;</w:t>
            </w:r>
          </w:p>
          <w:p w:rsidR="00E15DE3" w:rsidRPr="006C045A" w:rsidRDefault="006A11DB" w:rsidP="002D40A8">
            <w:pPr>
              <w:pStyle w:val="Akapitzlist"/>
              <w:numPr>
                <w:ilvl w:val="0"/>
                <w:numId w:val="49"/>
              </w:num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zasada ograniczania kolizji przestrzennych i konfliktów społecznych poprzez uspołecznienie i partycypację społeczną w powstawaniu dokumentów strategicznych i programowych.</w:t>
            </w:r>
          </w:p>
          <w:p w:rsidR="00E15DE3" w:rsidRPr="006C045A" w:rsidRDefault="00E15DE3" w:rsidP="002D40A8">
            <w:pPr>
              <w:autoSpaceDE w:val="0"/>
              <w:autoSpaceDN w:val="0"/>
              <w:adjustRightInd w:val="0"/>
              <w:spacing w:line="360" w:lineRule="auto"/>
              <w:jc w:val="both"/>
              <w:rPr>
                <w:rFonts w:ascii="Verdana" w:hAnsi="Verdana"/>
                <w:b w:val="0"/>
                <w:sz w:val="18"/>
                <w:szCs w:val="18"/>
              </w:rPr>
            </w:pPr>
          </w:p>
          <w:p w:rsidR="00E15DE3" w:rsidRPr="006C045A" w:rsidRDefault="006A11DB" w:rsidP="002D40A8">
            <w:p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u w:val="single"/>
              </w:rPr>
              <w:t>Główne cele rozwoju województwa mazowieckiego</w:t>
            </w:r>
          </w:p>
          <w:p w:rsidR="00E15DE3" w:rsidRPr="006C045A" w:rsidRDefault="006A11DB" w:rsidP="002D40A8">
            <w:p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Polityka równoważenia rozwoju będzie realizowana poprzez wykorzystanie i wspieranie zasobów, walorów i cech przestrzeni w ramach sześciu celów głównych określonych w Koncepcji Przestrzennego Zagospodarowania Kraju 2030:</w:t>
            </w:r>
          </w:p>
          <w:p w:rsidR="00E15DE3" w:rsidRPr="006C045A" w:rsidRDefault="006A11DB" w:rsidP="002D40A8">
            <w:p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1. przywrócenie i utrwalanie ładu przestrzennego;</w:t>
            </w:r>
          </w:p>
          <w:p w:rsidR="00E15DE3" w:rsidRPr="006C045A" w:rsidRDefault="006A11DB" w:rsidP="002D40A8">
            <w:p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2. podwyższenie konkurencyjności przestrzeni województwa mazowieckiego zarówno w ośrodkach miejskich jak i obszarów wiejskich;</w:t>
            </w:r>
          </w:p>
          <w:p w:rsidR="00E15DE3" w:rsidRPr="006C045A" w:rsidRDefault="006A11DB" w:rsidP="002D40A8">
            <w:p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3. poprawa spójności terytorialnej województwa mazowieckiego, będąca również podstawowym warunkiem procesów rozprzestrzeniania się rozwoju i wzrostu konkurencyjności;</w:t>
            </w:r>
          </w:p>
          <w:p w:rsidR="00E15DE3" w:rsidRPr="006C045A" w:rsidRDefault="006A11DB" w:rsidP="002D40A8">
            <w:p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4. poprawa dostępności Warszawy, ośrodków regionalnych i subregionalnych oraz miast powiatowych decydujących o wielofunkcyjnym potencjale rozwoju województwa;</w:t>
            </w:r>
          </w:p>
          <w:p w:rsidR="00E15DE3" w:rsidRPr="006C045A" w:rsidRDefault="006A11DB" w:rsidP="002D40A8">
            <w:pPr>
              <w:autoSpaceDE w:val="0"/>
              <w:autoSpaceDN w:val="0"/>
              <w:adjustRightInd w:val="0"/>
              <w:spacing w:line="360" w:lineRule="auto"/>
              <w:jc w:val="both"/>
              <w:rPr>
                <w:rFonts w:ascii="Verdana" w:hAnsi="Verdana"/>
                <w:b w:val="0"/>
                <w:sz w:val="18"/>
                <w:szCs w:val="18"/>
              </w:rPr>
            </w:pPr>
            <w:r w:rsidRPr="006C045A">
              <w:rPr>
                <w:rFonts w:ascii="Verdana" w:hAnsi="Verdana"/>
                <w:b w:val="0"/>
                <w:sz w:val="18"/>
                <w:szCs w:val="18"/>
              </w:rPr>
              <w:t>5. kształtowanie struktur przestrzennych zapewniających poprawę i utrzymanie wysokiej jakości środowiska przyrodniczego i walorów krajobrazowych województwa;</w:t>
            </w:r>
          </w:p>
          <w:p w:rsidR="00046FDD" w:rsidRPr="006C045A" w:rsidRDefault="006A11DB" w:rsidP="002D40A8">
            <w:pPr>
              <w:autoSpaceDE w:val="0"/>
              <w:autoSpaceDN w:val="0"/>
              <w:adjustRightInd w:val="0"/>
              <w:spacing w:line="360" w:lineRule="auto"/>
              <w:jc w:val="both"/>
              <w:rPr>
                <w:rFonts w:ascii="Verdana" w:hAnsi="Verdana" w:cstheme="minorHAnsi"/>
                <w:b w:val="0"/>
                <w:bCs w:val="0"/>
                <w:sz w:val="18"/>
                <w:szCs w:val="18"/>
              </w:rPr>
            </w:pPr>
            <w:r w:rsidRPr="006C045A">
              <w:rPr>
                <w:rFonts w:ascii="Verdana" w:hAnsi="Verdana"/>
                <w:b w:val="0"/>
                <w:sz w:val="18"/>
                <w:szCs w:val="18"/>
              </w:rPr>
              <w:t>6. zwiększanie odporności struktury przestrzennej na zagrożenia naturalne i utratę bezpieczeństwa energetycznego oraz kształtowanie struktur wspierających obronność państwa.</w:t>
            </w:r>
          </w:p>
          <w:p w:rsidR="00046FDD" w:rsidRPr="006C045A" w:rsidRDefault="00046FDD" w:rsidP="002D40A8">
            <w:pPr>
              <w:autoSpaceDE w:val="0"/>
              <w:autoSpaceDN w:val="0"/>
              <w:adjustRightInd w:val="0"/>
              <w:spacing w:line="360" w:lineRule="auto"/>
              <w:jc w:val="both"/>
              <w:rPr>
                <w:rFonts w:ascii="Verdana" w:hAnsi="Verdana" w:cs="TimesNewRoman,Bold"/>
                <w:b w:val="0"/>
                <w:bCs w:val="0"/>
                <w:sz w:val="18"/>
                <w:szCs w:val="18"/>
              </w:rPr>
            </w:pPr>
          </w:p>
        </w:tc>
      </w:tr>
      <w:tr w:rsidR="00046FDD"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cstheme="minorHAnsi"/>
                <w:sz w:val="18"/>
                <w:szCs w:val="18"/>
                <w:u w:val="single"/>
              </w:rPr>
            </w:pPr>
            <w:r w:rsidRPr="006C045A">
              <w:rPr>
                <w:rFonts w:ascii="Verdana" w:hAnsi="Verdana" w:cstheme="minorHAnsi"/>
                <w:sz w:val="18"/>
                <w:szCs w:val="18"/>
                <w:u w:val="single"/>
              </w:rPr>
              <w:lastRenderedPageBreak/>
              <w:t xml:space="preserve">Regionalny Program Operacyjny Województwa </w:t>
            </w:r>
            <w:r w:rsidR="00E15DE3" w:rsidRPr="006C045A">
              <w:rPr>
                <w:rFonts w:ascii="Verdana" w:hAnsi="Verdana" w:cstheme="minorHAnsi"/>
                <w:sz w:val="18"/>
                <w:szCs w:val="18"/>
                <w:u w:val="single"/>
              </w:rPr>
              <w:t>Mazowieckiego</w:t>
            </w:r>
            <w:r w:rsidRPr="006C045A">
              <w:rPr>
                <w:rFonts w:ascii="Verdana" w:hAnsi="Verdana" w:cstheme="minorHAnsi"/>
                <w:sz w:val="18"/>
                <w:szCs w:val="18"/>
                <w:u w:val="single"/>
              </w:rPr>
              <w:t xml:space="preserve"> na lata 2014-2020</w:t>
            </w:r>
          </w:p>
        </w:tc>
      </w:tr>
      <w:tr w:rsidR="00046FDD"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046FDD" w:rsidRPr="006C045A" w:rsidRDefault="00046FDD" w:rsidP="002D40A8">
            <w:pPr>
              <w:spacing w:after="120" w:line="360" w:lineRule="auto"/>
              <w:jc w:val="both"/>
              <w:rPr>
                <w:rFonts w:ascii="Verdana" w:hAnsi="Verdana"/>
                <w:b w:val="0"/>
                <w:sz w:val="18"/>
                <w:szCs w:val="18"/>
              </w:rPr>
            </w:pPr>
            <w:r w:rsidRPr="006C045A">
              <w:rPr>
                <w:rFonts w:ascii="Verdana" w:hAnsi="Verdana" w:cstheme="minorHAnsi"/>
                <w:b w:val="0"/>
                <w:bCs w:val="0"/>
                <w:sz w:val="18"/>
                <w:szCs w:val="18"/>
              </w:rPr>
              <w:t>Oś p</w:t>
            </w:r>
            <w:r w:rsidR="00F05615" w:rsidRPr="006C045A">
              <w:rPr>
                <w:rFonts w:ascii="Verdana" w:hAnsi="Verdana" w:cstheme="minorHAnsi"/>
                <w:b w:val="0"/>
                <w:bCs w:val="0"/>
                <w:sz w:val="18"/>
                <w:szCs w:val="18"/>
              </w:rPr>
              <w:t xml:space="preserve">riorytetowa 1 - </w:t>
            </w:r>
            <w:r w:rsidR="00F05615" w:rsidRPr="006C045A">
              <w:rPr>
                <w:rFonts w:ascii="Verdana" w:hAnsi="Verdana"/>
                <w:b w:val="0"/>
                <w:sz w:val="18"/>
                <w:szCs w:val="18"/>
                <w:u w:val="single"/>
              </w:rPr>
              <w:t>Wykorzystanie działalności badawczo-rozwojowej w gospodarce</w:t>
            </w:r>
          </w:p>
          <w:p w:rsidR="00F05615" w:rsidRPr="006C045A" w:rsidRDefault="00F05615" w:rsidP="002D40A8">
            <w:pPr>
              <w:spacing w:after="120" w:line="360" w:lineRule="auto"/>
              <w:jc w:val="both"/>
              <w:rPr>
                <w:rFonts w:ascii="Verdana" w:hAnsi="Verdana"/>
                <w:sz w:val="18"/>
                <w:szCs w:val="18"/>
              </w:rPr>
            </w:pPr>
            <w:r w:rsidRPr="006C045A">
              <w:rPr>
                <w:rFonts w:ascii="Verdana" w:hAnsi="Verdana"/>
                <w:b w:val="0"/>
                <w:sz w:val="18"/>
                <w:szCs w:val="18"/>
              </w:rPr>
              <w:t xml:space="preserve">Oś priorytetowa 2 - </w:t>
            </w:r>
            <w:r w:rsidRPr="006C045A">
              <w:rPr>
                <w:rFonts w:ascii="Verdana" w:hAnsi="Verdana"/>
                <w:b w:val="0"/>
                <w:sz w:val="18"/>
                <w:szCs w:val="18"/>
                <w:u w:val="single"/>
              </w:rPr>
              <w:t>Wzrost e-potencjału Mazowsza</w:t>
            </w:r>
          </w:p>
          <w:p w:rsidR="00FA0D9B" w:rsidRPr="006C045A" w:rsidRDefault="00CE1228" w:rsidP="002D40A8">
            <w:pPr>
              <w:spacing w:after="120" w:line="360" w:lineRule="auto"/>
              <w:ind w:firstLine="1843"/>
              <w:jc w:val="both"/>
              <w:rPr>
                <w:rFonts w:ascii="Verdana" w:hAnsi="Verdana"/>
                <w:b w:val="0"/>
                <w:sz w:val="18"/>
                <w:szCs w:val="18"/>
              </w:rPr>
            </w:pPr>
            <w:r w:rsidRPr="006C045A">
              <w:rPr>
                <w:rFonts w:ascii="Verdana" w:hAnsi="Verdana" w:cstheme="minorHAnsi"/>
                <w:b w:val="0"/>
                <w:sz w:val="18"/>
                <w:szCs w:val="18"/>
              </w:rPr>
              <w:t xml:space="preserve">Cel szczegółowy: </w:t>
            </w:r>
            <w:r w:rsidRPr="006C045A">
              <w:rPr>
                <w:rFonts w:ascii="Verdana" w:hAnsi="Verdana"/>
                <w:b w:val="0"/>
                <w:sz w:val="18"/>
                <w:szCs w:val="18"/>
              </w:rPr>
              <w:t>Zwiększone wykorzystanie e-usług publicznych</w:t>
            </w:r>
          </w:p>
          <w:p w:rsidR="00CE1228" w:rsidRPr="006C045A" w:rsidRDefault="00CE1228" w:rsidP="002D40A8">
            <w:pPr>
              <w:spacing w:after="120" w:line="360" w:lineRule="auto"/>
              <w:jc w:val="both"/>
              <w:rPr>
                <w:rFonts w:ascii="Verdana" w:hAnsi="Verdana"/>
                <w:sz w:val="18"/>
                <w:szCs w:val="18"/>
              </w:rPr>
            </w:pPr>
            <w:r w:rsidRPr="006C045A">
              <w:rPr>
                <w:rFonts w:ascii="Verdana" w:hAnsi="Verdana" w:cstheme="minorHAnsi"/>
                <w:b w:val="0"/>
                <w:bCs w:val="0"/>
                <w:sz w:val="18"/>
                <w:szCs w:val="18"/>
              </w:rPr>
              <w:t xml:space="preserve">Oś priorytetowa 3 - </w:t>
            </w:r>
            <w:r w:rsidR="00FA0D9B" w:rsidRPr="006C045A">
              <w:rPr>
                <w:rFonts w:ascii="Verdana" w:hAnsi="Verdana"/>
                <w:b w:val="0"/>
                <w:sz w:val="18"/>
                <w:szCs w:val="18"/>
                <w:u w:val="single"/>
              </w:rPr>
              <w:t>Rozwój potencjału innowacyjnego i przedsiębiorczości</w:t>
            </w:r>
          </w:p>
          <w:p w:rsidR="00124FED" w:rsidRPr="006C045A" w:rsidRDefault="00124FED" w:rsidP="002D40A8">
            <w:pPr>
              <w:spacing w:after="120" w:line="360" w:lineRule="auto"/>
              <w:ind w:firstLine="1843"/>
              <w:jc w:val="both"/>
              <w:rPr>
                <w:rFonts w:ascii="Verdana" w:hAnsi="Verdana"/>
                <w:b w:val="0"/>
                <w:sz w:val="18"/>
                <w:szCs w:val="18"/>
              </w:rPr>
            </w:pPr>
            <w:r w:rsidRPr="006C045A">
              <w:rPr>
                <w:rFonts w:ascii="Verdana" w:hAnsi="Verdana"/>
                <w:b w:val="0"/>
                <w:sz w:val="18"/>
                <w:szCs w:val="18"/>
              </w:rPr>
              <w:t>Cel szczegółowy 1: Ulepszone warunki do rozwoju MŚP</w:t>
            </w:r>
          </w:p>
          <w:p w:rsidR="009E7218" w:rsidRPr="006C045A" w:rsidRDefault="00124FED" w:rsidP="002D40A8">
            <w:pPr>
              <w:spacing w:line="360" w:lineRule="auto"/>
              <w:ind w:firstLine="1843"/>
              <w:jc w:val="both"/>
              <w:rPr>
                <w:rFonts w:ascii="Verdana" w:hAnsi="Verdana"/>
                <w:b w:val="0"/>
                <w:sz w:val="18"/>
                <w:szCs w:val="18"/>
              </w:rPr>
            </w:pPr>
            <w:r w:rsidRPr="006C045A">
              <w:rPr>
                <w:rFonts w:ascii="Verdana" w:hAnsi="Verdana"/>
                <w:b w:val="0"/>
                <w:sz w:val="18"/>
                <w:szCs w:val="18"/>
              </w:rPr>
              <w:t>Cel szczegółowy 2: Zwiększony poziom handlu zagranicznego sektora MŚP</w:t>
            </w:r>
          </w:p>
          <w:p w:rsidR="009E7218" w:rsidRPr="006C045A" w:rsidRDefault="009E7218" w:rsidP="002D40A8">
            <w:pPr>
              <w:spacing w:line="360" w:lineRule="auto"/>
              <w:ind w:left="3686" w:hanging="1843"/>
              <w:jc w:val="both"/>
              <w:rPr>
                <w:rFonts w:ascii="Verdana" w:hAnsi="Verdana"/>
                <w:b w:val="0"/>
                <w:sz w:val="18"/>
                <w:szCs w:val="18"/>
              </w:rPr>
            </w:pPr>
            <w:r w:rsidRPr="006C045A">
              <w:rPr>
                <w:rFonts w:ascii="Verdana" w:hAnsi="Verdana"/>
                <w:b w:val="0"/>
                <w:sz w:val="18"/>
                <w:szCs w:val="18"/>
              </w:rPr>
              <w:t>Cel szczegółowy 3:</w:t>
            </w:r>
            <w:r w:rsidRPr="006C045A">
              <w:rPr>
                <w:rFonts w:ascii="Verdana" w:hAnsi="Verdana"/>
                <w:sz w:val="18"/>
                <w:szCs w:val="18"/>
              </w:rPr>
              <w:t xml:space="preserve"> </w:t>
            </w:r>
            <w:r w:rsidRPr="006C045A">
              <w:rPr>
                <w:rFonts w:ascii="Verdana" w:hAnsi="Verdana"/>
                <w:b w:val="0"/>
                <w:sz w:val="18"/>
                <w:szCs w:val="18"/>
              </w:rPr>
              <w:t xml:space="preserve">Zwiększone zastosowanie innowacji w przedsiębiorstwach </w:t>
            </w:r>
            <w:r w:rsidR="00175F9B" w:rsidRPr="006C045A">
              <w:rPr>
                <w:rFonts w:ascii="Verdana" w:hAnsi="Verdana"/>
                <w:b w:val="0"/>
                <w:sz w:val="18"/>
                <w:szCs w:val="18"/>
              </w:rPr>
              <w:t xml:space="preserve">                     </w:t>
            </w:r>
            <w:r w:rsidRPr="006C045A">
              <w:rPr>
                <w:rFonts w:ascii="Verdana" w:hAnsi="Verdana"/>
                <w:b w:val="0"/>
                <w:sz w:val="18"/>
                <w:szCs w:val="18"/>
              </w:rPr>
              <w:t>sektora MŚP</w:t>
            </w:r>
          </w:p>
          <w:p w:rsidR="009E7218" w:rsidRPr="006C045A" w:rsidRDefault="009E7218" w:rsidP="002D40A8">
            <w:pPr>
              <w:spacing w:after="120" w:line="360" w:lineRule="auto"/>
              <w:jc w:val="both"/>
              <w:rPr>
                <w:rFonts w:ascii="Verdana" w:hAnsi="Verdana"/>
                <w:sz w:val="18"/>
                <w:szCs w:val="18"/>
              </w:rPr>
            </w:pPr>
            <w:r w:rsidRPr="006C045A">
              <w:rPr>
                <w:rFonts w:ascii="Verdana" w:hAnsi="Verdana" w:cstheme="minorHAnsi"/>
                <w:b w:val="0"/>
                <w:bCs w:val="0"/>
                <w:sz w:val="18"/>
                <w:szCs w:val="18"/>
              </w:rPr>
              <w:t xml:space="preserve">Oś priorytetowa 4 - </w:t>
            </w:r>
            <w:r w:rsidRPr="006C045A">
              <w:rPr>
                <w:rFonts w:ascii="Verdana" w:hAnsi="Verdana"/>
                <w:b w:val="0"/>
                <w:sz w:val="18"/>
                <w:szCs w:val="18"/>
                <w:u w:val="single"/>
              </w:rPr>
              <w:t>Przejście na gospodarkę niskoemisyjną</w:t>
            </w:r>
          </w:p>
          <w:p w:rsidR="009E7218" w:rsidRPr="006C045A" w:rsidRDefault="009E7218" w:rsidP="002D40A8">
            <w:pPr>
              <w:spacing w:after="120" w:line="360" w:lineRule="auto"/>
              <w:ind w:left="3544" w:hanging="1701"/>
              <w:jc w:val="both"/>
              <w:rPr>
                <w:rFonts w:ascii="Verdana" w:hAnsi="Verdana"/>
                <w:b w:val="0"/>
                <w:sz w:val="18"/>
                <w:szCs w:val="18"/>
              </w:rPr>
            </w:pPr>
            <w:r w:rsidRPr="006C045A">
              <w:rPr>
                <w:rFonts w:ascii="Verdana" w:hAnsi="Verdana"/>
                <w:b w:val="0"/>
                <w:sz w:val="18"/>
                <w:szCs w:val="18"/>
              </w:rPr>
              <w:t xml:space="preserve">Cel szczegółowy:  Zwiększenie udziału odnawialnych źródeł energii w ogólnej </w:t>
            </w:r>
            <w:r w:rsidRPr="006C045A">
              <w:rPr>
                <w:rFonts w:ascii="Verdana" w:hAnsi="Verdana"/>
                <w:b w:val="0"/>
                <w:sz w:val="18"/>
                <w:szCs w:val="18"/>
              </w:rPr>
              <w:lastRenderedPageBreak/>
              <w:t>produkcji energii</w:t>
            </w:r>
          </w:p>
          <w:p w:rsidR="007A4112" w:rsidRPr="006C045A" w:rsidRDefault="009E7218" w:rsidP="002D40A8">
            <w:pPr>
              <w:spacing w:line="360" w:lineRule="auto"/>
              <w:ind w:left="3544" w:hanging="1701"/>
              <w:jc w:val="both"/>
              <w:rPr>
                <w:rFonts w:ascii="Verdana" w:hAnsi="Verdana"/>
                <w:b w:val="0"/>
                <w:sz w:val="18"/>
                <w:szCs w:val="18"/>
              </w:rPr>
            </w:pPr>
            <w:r w:rsidRPr="006C045A">
              <w:rPr>
                <w:rFonts w:ascii="Verdana" w:hAnsi="Verdana"/>
                <w:b w:val="0"/>
                <w:sz w:val="18"/>
                <w:szCs w:val="18"/>
              </w:rPr>
              <w:t>Cel szczegółowy: Zwiększona efektywność energetyczna w sektorze publicznym i mieszkaniowym</w:t>
            </w:r>
          </w:p>
          <w:p w:rsidR="007A4112" w:rsidRPr="006C045A" w:rsidRDefault="007A4112" w:rsidP="002D40A8">
            <w:pPr>
              <w:spacing w:after="120" w:line="360" w:lineRule="auto"/>
              <w:jc w:val="both"/>
              <w:rPr>
                <w:rFonts w:ascii="Verdana" w:hAnsi="Verdana"/>
                <w:b w:val="0"/>
                <w:sz w:val="18"/>
                <w:szCs w:val="18"/>
                <w:u w:val="single"/>
              </w:rPr>
            </w:pPr>
            <w:r w:rsidRPr="006C045A">
              <w:rPr>
                <w:rFonts w:ascii="Verdana" w:hAnsi="Verdana" w:cstheme="minorHAnsi"/>
                <w:b w:val="0"/>
                <w:bCs w:val="0"/>
                <w:sz w:val="18"/>
                <w:szCs w:val="18"/>
              </w:rPr>
              <w:t xml:space="preserve">Oś priorytetowa 5 - </w:t>
            </w:r>
            <w:r w:rsidRPr="006C045A">
              <w:rPr>
                <w:rFonts w:ascii="Verdana" w:hAnsi="Verdana"/>
                <w:b w:val="0"/>
                <w:sz w:val="18"/>
                <w:szCs w:val="18"/>
                <w:u w:val="single"/>
              </w:rPr>
              <w:t>Gospodarka przyjazna środowisku</w:t>
            </w:r>
          </w:p>
          <w:p w:rsidR="007A4112" w:rsidRPr="006C045A" w:rsidRDefault="007A4112" w:rsidP="002D40A8">
            <w:pPr>
              <w:spacing w:after="120" w:line="360" w:lineRule="auto"/>
              <w:ind w:left="3544" w:hanging="1701"/>
              <w:jc w:val="both"/>
              <w:rPr>
                <w:rFonts w:ascii="Verdana" w:hAnsi="Verdana"/>
                <w:b w:val="0"/>
                <w:sz w:val="18"/>
                <w:szCs w:val="18"/>
                <w:u w:val="single"/>
              </w:rPr>
            </w:pPr>
            <w:r w:rsidRPr="006C045A">
              <w:rPr>
                <w:rFonts w:ascii="Verdana" w:hAnsi="Verdana"/>
                <w:b w:val="0"/>
                <w:sz w:val="18"/>
                <w:szCs w:val="18"/>
              </w:rPr>
              <w:t>Cel szczegółowy:  Efektywniejsze zapobieganie katastrofom naturalnym, w tym powodziom i minimalizowanie ich skutków.</w:t>
            </w:r>
          </w:p>
          <w:p w:rsidR="0098571C" w:rsidRPr="006C045A" w:rsidRDefault="0098571C" w:rsidP="002D40A8">
            <w:pPr>
              <w:spacing w:line="360" w:lineRule="auto"/>
              <w:ind w:left="3544" w:hanging="1701"/>
              <w:jc w:val="both"/>
              <w:rPr>
                <w:rFonts w:ascii="Verdana" w:hAnsi="Verdana"/>
                <w:b w:val="0"/>
                <w:sz w:val="18"/>
                <w:szCs w:val="18"/>
              </w:rPr>
            </w:pPr>
            <w:r w:rsidRPr="006C045A">
              <w:rPr>
                <w:rFonts w:ascii="Verdana" w:hAnsi="Verdana"/>
                <w:b w:val="0"/>
                <w:sz w:val="18"/>
                <w:szCs w:val="18"/>
              </w:rPr>
              <w:t>Cel szczegółowy: Zwiększony udział odpadów zebranych selektywnie w ogólnej masie odpadów na Mazowszu.</w:t>
            </w:r>
          </w:p>
          <w:p w:rsidR="0098571C" w:rsidRPr="006C045A" w:rsidRDefault="0098571C" w:rsidP="002D40A8">
            <w:pPr>
              <w:spacing w:line="360" w:lineRule="auto"/>
              <w:ind w:left="3544" w:hanging="1701"/>
              <w:jc w:val="both"/>
              <w:rPr>
                <w:rFonts w:ascii="Verdana" w:hAnsi="Verdana"/>
                <w:b w:val="0"/>
                <w:sz w:val="18"/>
                <w:szCs w:val="18"/>
                <w:u w:val="single"/>
              </w:rPr>
            </w:pPr>
            <w:r w:rsidRPr="006C045A">
              <w:rPr>
                <w:rFonts w:ascii="Verdana" w:hAnsi="Verdana"/>
                <w:b w:val="0"/>
                <w:sz w:val="18"/>
                <w:szCs w:val="18"/>
              </w:rPr>
              <w:t>Cel szczegółowy: Zwiększona dostępność oraz rozwój zasobów kulturowych regionu.</w:t>
            </w:r>
          </w:p>
          <w:p w:rsidR="0098571C" w:rsidRPr="006C045A" w:rsidRDefault="0098571C" w:rsidP="002D40A8">
            <w:pPr>
              <w:spacing w:line="360" w:lineRule="auto"/>
              <w:ind w:firstLine="1843"/>
              <w:jc w:val="both"/>
              <w:rPr>
                <w:rFonts w:ascii="Verdana" w:hAnsi="Verdana"/>
                <w:b w:val="0"/>
                <w:sz w:val="18"/>
                <w:szCs w:val="18"/>
                <w:u w:val="single"/>
              </w:rPr>
            </w:pPr>
            <w:r w:rsidRPr="006C045A">
              <w:rPr>
                <w:rFonts w:ascii="Verdana" w:hAnsi="Verdana"/>
                <w:b w:val="0"/>
                <w:sz w:val="18"/>
                <w:szCs w:val="18"/>
              </w:rPr>
              <w:t>Cel szczegółowy: Wzmocniona ochrona bioróżnorodności w regionie</w:t>
            </w:r>
          </w:p>
          <w:p w:rsidR="00461181" w:rsidRPr="006C045A" w:rsidRDefault="00461181" w:rsidP="002D40A8">
            <w:pPr>
              <w:spacing w:line="360" w:lineRule="auto"/>
              <w:jc w:val="both"/>
              <w:rPr>
                <w:rFonts w:ascii="Verdana" w:hAnsi="Verdana"/>
                <w:b w:val="0"/>
                <w:sz w:val="18"/>
                <w:szCs w:val="18"/>
              </w:rPr>
            </w:pPr>
          </w:p>
          <w:p w:rsidR="00461181" w:rsidRPr="006C045A" w:rsidRDefault="00461181" w:rsidP="002D40A8">
            <w:pPr>
              <w:spacing w:after="120" w:line="360" w:lineRule="auto"/>
              <w:jc w:val="both"/>
              <w:rPr>
                <w:rFonts w:ascii="Verdana" w:hAnsi="Verdana"/>
                <w:sz w:val="18"/>
                <w:szCs w:val="18"/>
              </w:rPr>
            </w:pPr>
            <w:r w:rsidRPr="006C045A">
              <w:rPr>
                <w:rFonts w:ascii="Verdana" w:hAnsi="Verdana" w:cstheme="minorHAnsi"/>
                <w:b w:val="0"/>
                <w:bCs w:val="0"/>
                <w:sz w:val="18"/>
                <w:szCs w:val="18"/>
              </w:rPr>
              <w:t xml:space="preserve">Oś priorytetowa 6 – </w:t>
            </w:r>
            <w:r w:rsidRPr="006C045A">
              <w:rPr>
                <w:rFonts w:ascii="Verdana" w:hAnsi="Verdana"/>
                <w:b w:val="0"/>
                <w:sz w:val="18"/>
                <w:szCs w:val="18"/>
                <w:u w:val="single"/>
              </w:rPr>
              <w:t>Jakość życia</w:t>
            </w:r>
          </w:p>
          <w:p w:rsidR="00461181" w:rsidRPr="006C045A" w:rsidRDefault="00461181" w:rsidP="002D40A8">
            <w:pPr>
              <w:spacing w:after="120" w:line="360" w:lineRule="auto"/>
              <w:ind w:left="3544" w:hanging="1701"/>
              <w:jc w:val="both"/>
              <w:rPr>
                <w:rFonts w:ascii="Verdana" w:hAnsi="Verdana"/>
                <w:b w:val="0"/>
                <w:sz w:val="18"/>
                <w:szCs w:val="18"/>
                <w:u w:val="single"/>
              </w:rPr>
            </w:pPr>
            <w:r w:rsidRPr="006C045A">
              <w:rPr>
                <w:rFonts w:ascii="Verdana" w:hAnsi="Verdana"/>
                <w:b w:val="0"/>
                <w:sz w:val="18"/>
                <w:szCs w:val="18"/>
              </w:rPr>
              <w:t>Cel szczegółowy: Zwiększona jakość efektywnie świadczonych usług zdrowotnych o wysokim standardzie w priorytetowych obszarach</w:t>
            </w:r>
          </w:p>
          <w:p w:rsidR="001A4A41" w:rsidRPr="006C045A" w:rsidRDefault="001A4A41" w:rsidP="002D40A8">
            <w:pPr>
              <w:spacing w:after="120" w:line="360" w:lineRule="auto"/>
              <w:ind w:left="3544" w:hanging="1701"/>
              <w:jc w:val="both"/>
              <w:rPr>
                <w:rFonts w:ascii="Verdana" w:hAnsi="Verdana"/>
                <w:b w:val="0"/>
                <w:sz w:val="18"/>
                <w:szCs w:val="18"/>
                <w:u w:val="single"/>
              </w:rPr>
            </w:pPr>
            <w:r w:rsidRPr="006C045A">
              <w:rPr>
                <w:rFonts w:ascii="Verdana" w:hAnsi="Verdana"/>
                <w:b w:val="0"/>
                <w:sz w:val="18"/>
                <w:szCs w:val="18"/>
              </w:rPr>
              <w:t xml:space="preserve">Cel szczegółowy: </w:t>
            </w:r>
            <w:r w:rsidR="007847F2" w:rsidRPr="006C045A">
              <w:rPr>
                <w:rFonts w:ascii="Verdana" w:hAnsi="Verdana"/>
                <w:b w:val="0"/>
                <w:sz w:val="18"/>
                <w:szCs w:val="18"/>
              </w:rPr>
              <w:t>Ożywienie obszarów zmarginalizowanych poprzez przywrócenie lub nadanie im nowych funkcji społeczno-gospodarczych</w:t>
            </w:r>
          </w:p>
          <w:p w:rsidR="007847F2" w:rsidRPr="006C045A" w:rsidRDefault="007847F2" w:rsidP="002D40A8">
            <w:pPr>
              <w:spacing w:after="120" w:line="360" w:lineRule="auto"/>
              <w:jc w:val="both"/>
              <w:rPr>
                <w:rFonts w:ascii="Verdana" w:hAnsi="Verdana"/>
                <w:b w:val="0"/>
                <w:sz w:val="18"/>
                <w:szCs w:val="18"/>
                <w:u w:val="single"/>
              </w:rPr>
            </w:pPr>
            <w:r w:rsidRPr="006C045A">
              <w:rPr>
                <w:rFonts w:ascii="Verdana" w:hAnsi="Verdana" w:cstheme="minorHAnsi"/>
                <w:b w:val="0"/>
                <w:bCs w:val="0"/>
                <w:sz w:val="18"/>
                <w:szCs w:val="18"/>
              </w:rPr>
              <w:t xml:space="preserve">Oś priorytetowa 7 – </w:t>
            </w:r>
            <w:r w:rsidRPr="006C045A">
              <w:rPr>
                <w:rFonts w:ascii="Verdana" w:hAnsi="Verdana"/>
                <w:b w:val="0"/>
                <w:sz w:val="18"/>
                <w:szCs w:val="18"/>
                <w:u w:val="single"/>
              </w:rPr>
              <w:t>Rozwój regionalnego systemu transportowego</w:t>
            </w:r>
          </w:p>
          <w:p w:rsidR="007847F2" w:rsidRPr="006C045A" w:rsidRDefault="005102E1" w:rsidP="002D40A8">
            <w:pPr>
              <w:spacing w:after="120" w:line="360" w:lineRule="auto"/>
              <w:ind w:left="3544" w:hanging="1701"/>
              <w:jc w:val="both"/>
              <w:rPr>
                <w:rFonts w:ascii="Verdana" w:hAnsi="Verdana"/>
                <w:b w:val="0"/>
                <w:sz w:val="18"/>
                <w:szCs w:val="18"/>
                <w:u w:val="single"/>
              </w:rPr>
            </w:pPr>
            <w:r w:rsidRPr="006C045A">
              <w:rPr>
                <w:rFonts w:ascii="Verdana" w:hAnsi="Verdana"/>
                <w:b w:val="0"/>
                <w:sz w:val="18"/>
                <w:szCs w:val="18"/>
              </w:rPr>
              <w:t xml:space="preserve">Cel szczegółowy: </w:t>
            </w:r>
            <w:r w:rsidR="00B774A2" w:rsidRPr="006C045A">
              <w:rPr>
                <w:rFonts w:ascii="Verdana" w:hAnsi="Verdana"/>
                <w:b w:val="0"/>
                <w:sz w:val="18"/>
                <w:szCs w:val="18"/>
              </w:rPr>
              <w:t>Poprawa spójności regionalnej sieci drogowej z Transeuropejską Siecią Transportową (TEN-T) oraz zwiększenie dostępności wewnętrznej i zewnętrznej</w:t>
            </w:r>
          </w:p>
          <w:p w:rsidR="009F199B" w:rsidRPr="006C045A" w:rsidRDefault="009F199B" w:rsidP="002D40A8">
            <w:pPr>
              <w:spacing w:after="120" w:line="360" w:lineRule="auto"/>
              <w:ind w:left="3544" w:hanging="1701"/>
              <w:jc w:val="both"/>
              <w:rPr>
                <w:rFonts w:ascii="Verdana" w:hAnsi="Verdana"/>
                <w:b w:val="0"/>
                <w:sz w:val="18"/>
                <w:szCs w:val="18"/>
                <w:u w:val="single"/>
              </w:rPr>
            </w:pPr>
            <w:r w:rsidRPr="006C045A">
              <w:rPr>
                <w:rFonts w:ascii="Verdana" w:hAnsi="Verdana"/>
                <w:b w:val="0"/>
                <w:sz w:val="18"/>
                <w:szCs w:val="18"/>
              </w:rPr>
              <w:t>Cel szczegółowy: Zwiększenie udziału transportu szynowego w przewozie osób oraz poprawa jakości świadczonych usług w regionalnym transporcie kolejowym</w:t>
            </w:r>
          </w:p>
          <w:p w:rsidR="009F199B" w:rsidRPr="006C045A" w:rsidRDefault="009F199B" w:rsidP="002D40A8">
            <w:pPr>
              <w:spacing w:after="120" w:line="360" w:lineRule="auto"/>
              <w:jc w:val="both"/>
              <w:rPr>
                <w:rFonts w:ascii="Verdana" w:hAnsi="Verdana"/>
                <w:sz w:val="18"/>
                <w:szCs w:val="18"/>
              </w:rPr>
            </w:pPr>
            <w:r w:rsidRPr="006C045A">
              <w:rPr>
                <w:rFonts w:ascii="Verdana" w:hAnsi="Verdana" w:cstheme="minorHAnsi"/>
                <w:b w:val="0"/>
                <w:bCs w:val="0"/>
                <w:sz w:val="18"/>
                <w:szCs w:val="18"/>
              </w:rPr>
              <w:t xml:space="preserve">Oś priorytetowa 8 – </w:t>
            </w:r>
            <w:r w:rsidRPr="006C045A">
              <w:rPr>
                <w:rFonts w:ascii="Verdana" w:hAnsi="Verdana"/>
                <w:b w:val="0"/>
                <w:sz w:val="18"/>
                <w:szCs w:val="18"/>
                <w:u w:val="single"/>
              </w:rPr>
              <w:t>Rozwój rynku pracy</w:t>
            </w:r>
          </w:p>
          <w:p w:rsidR="009F199B" w:rsidRPr="006C045A" w:rsidRDefault="009F199B" w:rsidP="002D40A8">
            <w:pPr>
              <w:spacing w:after="120" w:line="360" w:lineRule="auto"/>
              <w:ind w:left="3544" w:hanging="1701"/>
              <w:jc w:val="both"/>
              <w:rPr>
                <w:rFonts w:ascii="Verdana" w:hAnsi="Verdana"/>
                <w:b w:val="0"/>
                <w:sz w:val="18"/>
                <w:szCs w:val="18"/>
              </w:rPr>
            </w:pPr>
            <w:r w:rsidRPr="006C045A">
              <w:rPr>
                <w:rFonts w:ascii="Verdana" w:hAnsi="Verdana"/>
                <w:b w:val="0"/>
                <w:sz w:val="18"/>
                <w:szCs w:val="18"/>
              </w:rPr>
              <w:t>Cel szczegółowy: Wzrost zatrudnienia osób, które zostały zidentyfikowane jako zagrożone na rynku pracy</w:t>
            </w:r>
          </w:p>
          <w:p w:rsidR="00A36148" w:rsidRPr="006C045A" w:rsidRDefault="00A36148" w:rsidP="002D40A8">
            <w:pPr>
              <w:spacing w:after="120" w:line="360" w:lineRule="auto"/>
              <w:ind w:left="3544" w:hanging="1701"/>
              <w:jc w:val="both"/>
              <w:rPr>
                <w:rFonts w:ascii="Verdana" w:hAnsi="Verdana"/>
                <w:b w:val="0"/>
                <w:sz w:val="18"/>
                <w:szCs w:val="18"/>
              </w:rPr>
            </w:pPr>
            <w:r w:rsidRPr="006C045A">
              <w:rPr>
                <w:rFonts w:ascii="Verdana" w:hAnsi="Verdana"/>
                <w:b w:val="0"/>
                <w:sz w:val="18"/>
                <w:szCs w:val="18"/>
              </w:rPr>
              <w:t>Cel szczegółowy: Powrót do aktywności zawodowej osób sprawujących opiekę nad dziećmi do lat 3</w:t>
            </w:r>
          </w:p>
          <w:p w:rsidR="00A36148" w:rsidRPr="006C045A" w:rsidRDefault="00A36148" w:rsidP="002D40A8">
            <w:pPr>
              <w:spacing w:after="120" w:line="360" w:lineRule="auto"/>
              <w:jc w:val="both"/>
              <w:rPr>
                <w:rFonts w:ascii="Verdana" w:hAnsi="Verdana"/>
                <w:sz w:val="18"/>
                <w:szCs w:val="18"/>
              </w:rPr>
            </w:pPr>
            <w:r w:rsidRPr="006C045A">
              <w:rPr>
                <w:rFonts w:ascii="Verdana" w:hAnsi="Verdana" w:cstheme="minorHAnsi"/>
                <w:b w:val="0"/>
                <w:bCs w:val="0"/>
                <w:sz w:val="18"/>
                <w:szCs w:val="18"/>
              </w:rPr>
              <w:t xml:space="preserve">Oś priorytetowa 9 – </w:t>
            </w:r>
            <w:r w:rsidRPr="006C045A">
              <w:rPr>
                <w:rFonts w:ascii="Verdana" w:hAnsi="Verdana"/>
                <w:b w:val="0"/>
                <w:sz w:val="18"/>
                <w:szCs w:val="18"/>
                <w:u w:val="single"/>
              </w:rPr>
              <w:t>Wspieranie włączenia społecznego i walka z ubóstwem</w:t>
            </w:r>
          </w:p>
          <w:p w:rsidR="00A36148" w:rsidRPr="006C045A" w:rsidRDefault="00A36148" w:rsidP="002D40A8">
            <w:pPr>
              <w:spacing w:after="120" w:line="360" w:lineRule="auto"/>
              <w:ind w:left="3544" w:hanging="1701"/>
              <w:jc w:val="both"/>
              <w:rPr>
                <w:rFonts w:ascii="Verdana" w:hAnsi="Verdana"/>
                <w:b w:val="0"/>
                <w:sz w:val="18"/>
                <w:szCs w:val="18"/>
                <w:u w:val="single"/>
              </w:rPr>
            </w:pPr>
            <w:r w:rsidRPr="006C045A">
              <w:rPr>
                <w:rFonts w:ascii="Verdana" w:hAnsi="Verdana"/>
                <w:b w:val="0"/>
                <w:sz w:val="18"/>
                <w:szCs w:val="18"/>
              </w:rPr>
              <w:t>Cel szczegółowy: Zwiększenie szans na zatrudnienie osób wykluczonych i zagrożonych wykluczeniem społecznym oraz zapobieganie zjawisku wykluczenia społecznego i ubóstwa</w:t>
            </w:r>
          </w:p>
          <w:p w:rsidR="003B012A" w:rsidRPr="006C045A" w:rsidRDefault="00A36148" w:rsidP="002D40A8">
            <w:pPr>
              <w:spacing w:after="120" w:line="360" w:lineRule="auto"/>
              <w:ind w:left="3544" w:hanging="1701"/>
              <w:jc w:val="both"/>
              <w:rPr>
                <w:rFonts w:ascii="Verdana" w:hAnsi="Verdana"/>
                <w:b w:val="0"/>
                <w:sz w:val="18"/>
                <w:szCs w:val="18"/>
              </w:rPr>
            </w:pPr>
            <w:r w:rsidRPr="006C045A">
              <w:rPr>
                <w:rFonts w:ascii="Verdana" w:hAnsi="Verdana"/>
                <w:b w:val="0"/>
                <w:sz w:val="18"/>
                <w:szCs w:val="18"/>
              </w:rPr>
              <w:t xml:space="preserve">Cel szczegółowy: Zwiększenie dostępu do usług społecznych dla osób </w:t>
            </w:r>
            <w:r w:rsidRPr="006C045A">
              <w:rPr>
                <w:rFonts w:ascii="Verdana" w:hAnsi="Verdana"/>
                <w:b w:val="0"/>
                <w:sz w:val="18"/>
                <w:szCs w:val="18"/>
              </w:rPr>
              <w:lastRenderedPageBreak/>
              <w:t>zagrożonych ubóstwem lub wykluczeniem społecznym, w szczególności usług środowiskowych oraz usług wsparcia rodziny i pieczy zastępczej</w:t>
            </w:r>
          </w:p>
          <w:p w:rsidR="003B012A" w:rsidRPr="006C045A" w:rsidRDefault="003B012A" w:rsidP="002D40A8">
            <w:pPr>
              <w:spacing w:after="120" w:line="360" w:lineRule="auto"/>
              <w:ind w:firstLine="1843"/>
              <w:jc w:val="both"/>
              <w:rPr>
                <w:rFonts w:ascii="Verdana" w:hAnsi="Verdana"/>
                <w:b w:val="0"/>
                <w:sz w:val="18"/>
                <w:szCs w:val="18"/>
                <w:u w:val="single"/>
              </w:rPr>
            </w:pPr>
            <w:r w:rsidRPr="006C045A">
              <w:rPr>
                <w:rFonts w:ascii="Verdana" w:hAnsi="Verdana"/>
                <w:b w:val="0"/>
                <w:sz w:val="18"/>
                <w:szCs w:val="18"/>
              </w:rPr>
              <w:t>Cel szczegółowy: Zwiększenie dostępności usług opieki zdrowotnej</w:t>
            </w:r>
          </w:p>
          <w:p w:rsidR="003B012A" w:rsidRPr="006C045A" w:rsidRDefault="003B012A" w:rsidP="002D40A8">
            <w:pPr>
              <w:spacing w:after="120" w:line="360" w:lineRule="auto"/>
              <w:ind w:left="3544" w:hanging="1701"/>
              <w:jc w:val="both"/>
              <w:rPr>
                <w:rFonts w:ascii="Verdana" w:hAnsi="Verdana"/>
                <w:b w:val="0"/>
                <w:sz w:val="18"/>
                <w:szCs w:val="18"/>
                <w:u w:val="single"/>
              </w:rPr>
            </w:pPr>
            <w:r w:rsidRPr="006C045A">
              <w:rPr>
                <w:rFonts w:ascii="Verdana" w:hAnsi="Verdana"/>
                <w:b w:val="0"/>
                <w:sz w:val="18"/>
                <w:szCs w:val="18"/>
              </w:rPr>
              <w:t>Cel szczegółowy: Zwiększenie zatrudnienia w podmiotach ekonomii społecznej i zakresu realizowanych przez nie działań</w:t>
            </w:r>
          </w:p>
          <w:p w:rsidR="00915C1B" w:rsidRPr="006C045A" w:rsidRDefault="00915C1B" w:rsidP="002D40A8">
            <w:pPr>
              <w:spacing w:after="120" w:line="360" w:lineRule="auto"/>
              <w:jc w:val="both"/>
              <w:rPr>
                <w:rFonts w:ascii="Verdana" w:hAnsi="Verdana"/>
                <w:b w:val="0"/>
                <w:sz w:val="18"/>
                <w:szCs w:val="18"/>
                <w:u w:val="single"/>
              </w:rPr>
            </w:pPr>
            <w:r w:rsidRPr="006C045A">
              <w:rPr>
                <w:rFonts w:ascii="Verdana" w:hAnsi="Verdana" w:cstheme="minorHAnsi"/>
                <w:b w:val="0"/>
                <w:bCs w:val="0"/>
                <w:sz w:val="18"/>
                <w:szCs w:val="18"/>
              </w:rPr>
              <w:t xml:space="preserve">Oś priorytetowa 10 – </w:t>
            </w:r>
            <w:r w:rsidRPr="006C045A">
              <w:rPr>
                <w:rFonts w:ascii="Verdana" w:hAnsi="Verdana"/>
                <w:b w:val="0"/>
                <w:sz w:val="18"/>
                <w:szCs w:val="18"/>
                <w:u w:val="single"/>
              </w:rPr>
              <w:t>Edukacja dla rozwoju regionu</w:t>
            </w:r>
          </w:p>
          <w:p w:rsidR="00915C1B" w:rsidRPr="006C045A" w:rsidRDefault="00915C1B" w:rsidP="002D40A8">
            <w:pPr>
              <w:spacing w:after="120" w:line="360" w:lineRule="auto"/>
              <w:ind w:left="3544" w:hanging="1701"/>
              <w:jc w:val="both"/>
              <w:rPr>
                <w:rFonts w:ascii="Verdana" w:hAnsi="Verdana"/>
                <w:b w:val="0"/>
                <w:sz w:val="18"/>
                <w:szCs w:val="18"/>
              </w:rPr>
            </w:pPr>
            <w:r w:rsidRPr="006C045A">
              <w:rPr>
                <w:rFonts w:ascii="Verdana" w:hAnsi="Verdana"/>
                <w:b w:val="0"/>
                <w:sz w:val="18"/>
                <w:szCs w:val="18"/>
              </w:rPr>
              <w:t>Cel szczegółowy: Podniesienie u uczniów kompetencji kluczowych, właściwych postaw i umiejętności niezbędnych na rynku pracy oraz rozwój indywidualnego podejścia do ucznia, szczególnie ze specjalnymi potrzebami edukacyjnymi</w:t>
            </w:r>
          </w:p>
          <w:p w:rsidR="00700AA1" w:rsidRPr="006C045A" w:rsidRDefault="00700AA1" w:rsidP="002D40A8">
            <w:pPr>
              <w:spacing w:after="120" w:line="360" w:lineRule="auto"/>
              <w:ind w:left="3544" w:hanging="1701"/>
              <w:jc w:val="both"/>
              <w:rPr>
                <w:rFonts w:ascii="Verdana" w:hAnsi="Verdana"/>
                <w:b w:val="0"/>
                <w:sz w:val="18"/>
                <w:szCs w:val="18"/>
              </w:rPr>
            </w:pPr>
            <w:r w:rsidRPr="006C045A">
              <w:rPr>
                <w:rFonts w:ascii="Verdana" w:hAnsi="Verdana"/>
                <w:b w:val="0"/>
                <w:sz w:val="18"/>
                <w:szCs w:val="18"/>
              </w:rPr>
              <w:t>Cel szczegółowy: Wzrost dostępności do wysokiej jakości edukacji przedszkolnej</w:t>
            </w:r>
          </w:p>
          <w:p w:rsidR="00700AA1" w:rsidRPr="006C045A" w:rsidRDefault="00700AA1" w:rsidP="002D40A8">
            <w:pPr>
              <w:spacing w:after="120" w:line="360" w:lineRule="auto"/>
              <w:ind w:left="3544" w:hanging="1701"/>
              <w:jc w:val="both"/>
              <w:rPr>
                <w:rFonts w:ascii="Verdana" w:hAnsi="Verdana"/>
                <w:b w:val="0"/>
                <w:sz w:val="18"/>
                <w:szCs w:val="18"/>
              </w:rPr>
            </w:pPr>
            <w:r w:rsidRPr="006C045A">
              <w:rPr>
                <w:rFonts w:ascii="Verdana" w:hAnsi="Verdana"/>
                <w:b w:val="0"/>
                <w:sz w:val="18"/>
                <w:szCs w:val="18"/>
              </w:rPr>
              <w:t>Cel szczegółowy: Wsparcie osób dorosłych w uczeniu się przez całe życie przez nabywanie i/lub podwyższanie kompetencji</w:t>
            </w:r>
          </w:p>
          <w:p w:rsidR="00915C1B" w:rsidRPr="006C045A" w:rsidRDefault="00700AA1" w:rsidP="002D40A8">
            <w:pPr>
              <w:spacing w:after="120" w:line="360" w:lineRule="auto"/>
              <w:ind w:left="3544" w:hanging="1701"/>
              <w:jc w:val="both"/>
              <w:rPr>
                <w:rFonts w:ascii="Verdana" w:hAnsi="Verdana"/>
                <w:b w:val="0"/>
                <w:sz w:val="18"/>
                <w:szCs w:val="18"/>
              </w:rPr>
            </w:pPr>
            <w:r w:rsidRPr="006C045A">
              <w:rPr>
                <w:rFonts w:ascii="Verdana" w:hAnsi="Verdana"/>
                <w:b w:val="0"/>
                <w:sz w:val="18"/>
                <w:szCs w:val="18"/>
              </w:rPr>
              <w:t>Cel szczegółowy: Zwiększenie zdolności do zatrudnienia uczniów szkół i placówek oświatowych kształcenia zawodowego</w:t>
            </w:r>
          </w:p>
          <w:p w:rsidR="00B8291A" w:rsidRPr="006C045A" w:rsidRDefault="00700AA1" w:rsidP="002D40A8">
            <w:pPr>
              <w:spacing w:after="120" w:line="360" w:lineRule="auto"/>
              <w:ind w:left="3544" w:hanging="1701"/>
              <w:jc w:val="both"/>
              <w:rPr>
                <w:rFonts w:ascii="Verdana" w:hAnsi="Verdana"/>
                <w:b w:val="0"/>
                <w:sz w:val="18"/>
                <w:szCs w:val="18"/>
              </w:rPr>
            </w:pPr>
            <w:r w:rsidRPr="006C045A">
              <w:rPr>
                <w:rFonts w:ascii="Verdana" w:hAnsi="Verdana"/>
                <w:b w:val="0"/>
                <w:sz w:val="18"/>
                <w:szCs w:val="18"/>
              </w:rPr>
              <w:t>Cel szczegółowy: Zwiększenie szans osób dorosłych na rynku pracy przez uczestnictwo w kształceniu i szkoleniu zawodowym</w:t>
            </w:r>
          </w:p>
          <w:p w:rsidR="00B8291A" w:rsidRPr="006C045A" w:rsidRDefault="00B8291A" w:rsidP="002D40A8">
            <w:pPr>
              <w:spacing w:line="360" w:lineRule="auto"/>
              <w:jc w:val="both"/>
              <w:rPr>
                <w:rFonts w:ascii="Verdana" w:hAnsi="Verdana"/>
                <w:sz w:val="18"/>
                <w:szCs w:val="18"/>
              </w:rPr>
            </w:pPr>
            <w:r w:rsidRPr="006C045A">
              <w:rPr>
                <w:rFonts w:ascii="Verdana" w:hAnsi="Verdana"/>
                <w:b w:val="0"/>
                <w:sz w:val="18"/>
                <w:szCs w:val="18"/>
              </w:rPr>
              <w:t xml:space="preserve">Oś priorytetowa 11- </w:t>
            </w:r>
            <w:r w:rsidRPr="006C045A">
              <w:rPr>
                <w:rFonts w:ascii="Verdana" w:hAnsi="Verdana"/>
                <w:b w:val="0"/>
                <w:sz w:val="18"/>
                <w:szCs w:val="18"/>
                <w:u w:val="single"/>
              </w:rPr>
              <w:t>Pomoc techniczna</w:t>
            </w:r>
          </w:p>
          <w:p w:rsidR="00B8291A" w:rsidRPr="006C045A" w:rsidRDefault="00B8291A" w:rsidP="002D40A8">
            <w:pPr>
              <w:spacing w:line="360" w:lineRule="auto"/>
              <w:ind w:left="3544" w:hanging="1701"/>
              <w:jc w:val="both"/>
              <w:rPr>
                <w:rFonts w:ascii="Verdana" w:hAnsi="Verdana"/>
                <w:b w:val="0"/>
                <w:sz w:val="18"/>
                <w:szCs w:val="18"/>
              </w:rPr>
            </w:pPr>
            <w:r w:rsidRPr="006C045A">
              <w:rPr>
                <w:rFonts w:ascii="Verdana" w:hAnsi="Verdana"/>
                <w:b w:val="0"/>
                <w:sz w:val="18"/>
                <w:szCs w:val="18"/>
              </w:rPr>
              <w:t>Cel szczegółowy: Utrzymanie optymalnego poziomu zatrudnienia, wysoko wykwalifikowanej kadry, niezbędnych warunków pracy gwarantujących skuteczne wykonywanie obowiązków związanych z realizacją RPO WM</w:t>
            </w:r>
          </w:p>
          <w:p w:rsidR="00B8291A" w:rsidRPr="006C045A" w:rsidRDefault="00B8291A" w:rsidP="002D40A8">
            <w:pPr>
              <w:spacing w:line="360" w:lineRule="auto"/>
              <w:ind w:left="3544" w:hanging="1701"/>
              <w:jc w:val="both"/>
              <w:rPr>
                <w:rFonts w:ascii="Verdana" w:hAnsi="Verdana"/>
                <w:b w:val="0"/>
                <w:sz w:val="18"/>
                <w:szCs w:val="18"/>
              </w:rPr>
            </w:pPr>
            <w:r w:rsidRPr="006C045A">
              <w:rPr>
                <w:rFonts w:ascii="Verdana" w:hAnsi="Verdana"/>
                <w:b w:val="0"/>
                <w:sz w:val="18"/>
                <w:szCs w:val="18"/>
              </w:rPr>
              <w:t>Cel szczegółowy: Skutecznie działający i użyteczny system informatyczny na potrzeby monitorowania postępów we wdrażaniu i efektywna wymiana doświadczeń, przepływ informacji pomiędzy uczestnikami systemu realizacji RPO WM, ze szczególnym uwzględnieniem partnerów</w:t>
            </w:r>
          </w:p>
          <w:p w:rsidR="00595731" w:rsidRPr="006C045A" w:rsidRDefault="00B8291A" w:rsidP="002D40A8">
            <w:pPr>
              <w:spacing w:line="360" w:lineRule="auto"/>
              <w:ind w:left="3544" w:hanging="1701"/>
              <w:jc w:val="both"/>
              <w:rPr>
                <w:rFonts w:ascii="Verdana" w:hAnsi="Verdana"/>
                <w:b w:val="0"/>
                <w:sz w:val="18"/>
                <w:szCs w:val="18"/>
              </w:rPr>
            </w:pPr>
            <w:r w:rsidRPr="006C045A">
              <w:rPr>
                <w:rFonts w:ascii="Verdana" w:hAnsi="Verdana"/>
                <w:b w:val="0"/>
                <w:sz w:val="18"/>
                <w:szCs w:val="18"/>
              </w:rPr>
              <w:t>Cel szczegółowy: Wzmocnienie kompetencji beneficjentów i potencjalnych beneficjentów programu, ze szczególnym uwzględnieniem JST, innych beneficjentów pełniących kluczową rolę w systemie RPO WM</w:t>
            </w:r>
          </w:p>
          <w:p w:rsidR="00595731" w:rsidRPr="006C045A" w:rsidRDefault="00595731" w:rsidP="002D40A8">
            <w:pPr>
              <w:spacing w:line="360" w:lineRule="auto"/>
              <w:ind w:left="3544" w:hanging="1701"/>
              <w:jc w:val="both"/>
              <w:rPr>
                <w:rFonts w:ascii="Verdana" w:hAnsi="Verdana"/>
                <w:b w:val="0"/>
                <w:sz w:val="18"/>
                <w:szCs w:val="18"/>
              </w:rPr>
            </w:pPr>
            <w:r w:rsidRPr="006C045A">
              <w:rPr>
                <w:rFonts w:ascii="Verdana" w:hAnsi="Verdana"/>
                <w:b w:val="0"/>
                <w:sz w:val="18"/>
                <w:szCs w:val="18"/>
              </w:rPr>
              <w:t>Cel szczegółowy: Zapewnienie dopasowanego do potrzeb odbiorców przekazu w zakresie celów i korzyści z wdrażania RPO WM</w:t>
            </w:r>
          </w:p>
          <w:p w:rsidR="00595731" w:rsidRPr="006C045A" w:rsidRDefault="00595731" w:rsidP="002D40A8">
            <w:pPr>
              <w:spacing w:line="360" w:lineRule="auto"/>
              <w:jc w:val="both"/>
              <w:rPr>
                <w:rFonts w:ascii="Verdana" w:hAnsi="Verdana" w:cstheme="minorHAnsi"/>
                <w:b w:val="0"/>
                <w:bCs w:val="0"/>
                <w:sz w:val="18"/>
                <w:szCs w:val="18"/>
              </w:rPr>
            </w:pPr>
          </w:p>
        </w:tc>
      </w:tr>
      <w:tr w:rsidR="00DA4AFC" w:rsidRPr="006C045A" w:rsidTr="00046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DA4AFC" w:rsidRPr="00DA4AFC" w:rsidRDefault="00DA4AFC" w:rsidP="002D40A8">
            <w:pPr>
              <w:spacing w:after="120" w:line="360" w:lineRule="auto"/>
              <w:jc w:val="both"/>
              <w:rPr>
                <w:rFonts w:ascii="Verdana" w:hAnsi="Verdana" w:cstheme="minorHAnsi"/>
                <w:bCs w:val="0"/>
                <w:sz w:val="18"/>
                <w:szCs w:val="18"/>
              </w:rPr>
            </w:pPr>
            <w:r w:rsidRPr="00DA4AFC">
              <w:rPr>
                <w:rFonts w:ascii="Verdana" w:hAnsi="Verdana" w:cstheme="minorHAnsi"/>
                <w:bCs w:val="0"/>
                <w:sz w:val="18"/>
                <w:szCs w:val="18"/>
              </w:rPr>
              <w:lastRenderedPageBreak/>
              <w:t>„Strategia Rozwiązywania Problemów Społecznych w Powiecie Żuromińskim na lata 2014 – 2024”</w:t>
            </w:r>
          </w:p>
        </w:tc>
      </w:tr>
      <w:tr w:rsidR="00DA4AFC" w:rsidRPr="006C045A" w:rsidTr="00046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DA4AFC" w:rsidRPr="00DA4AFC" w:rsidRDefault="00DA4AFC" w:rsidP="002D40A8">
            <w:pPr>
              <w:spacing w:after="120" w:line="360" w:lineRule="auto"/>
              <w:jc w:val="both"/>
              <w:rPr>
                <w:rFonts w:ascii="Verdana" w:hAnsi="Verdana" w:cstheme="minorHAnsi"/>
                <w:b w:val="0"/>
                <w:sz w:val="18"/>
                <w:szCs w:val="18"/>
              </w:rPr>
            </w:pPr>
            <w:r w:rsidRPr="00DA4AFC">
              <w:rPr>
                <w:rFonts w:ascii="Verdana" w:hAnsi="Verdana" w:cstheme="minorHAnsi"/>
                <w:b w:val="0"/>
                <w:sz w:val="18"/>
                <w:szCs w:val="18"/>
              </w:rPr>
              <w:lastRenderedPageBreak/>
              <w:t xml:space="preserve">Strategia pozwala na adekwatną identyfikację problemów społecznych oraz ich specyfikę uzależnioną od typu społeczeństwa, jak i warunków prawno – ekonomicznych. Przyjęta Misja Strategii Powiatowej to: Podejmowanie działań zmierzających do poprawy życia mieszkańców Powiatu Żuromińskiego”.  </w:t>
            </w:r>
          </w:p>
        </w:tc>
      </w:tr>
    </w:tbl>
    <w:p w:rsidR="00584C3B" w:rsidRPr="006C045A" w:rsidRDefault="00584C3B" w:rsidP="002D40A8">
      <w:pPr>
        <w:spacing w:line="360" w:lineRule="auto"/>
        <w:jc w:val="both"/>
        <w:rPr>
          <w:rFonts w:ascii="Verdana" w:hAnsi="Verdana"/>
          <w:b/>
          <w:sz w:val="18"/>
          <w:szCs w:val="18"/>
        </w:rPr>
      </w:pPr>
    </w:p>
    <w:p w:rsidR="00046FDD" w:rsidRPr="002A2829" w:rsidRDefault="00046FDD" w:rsidP="002D40A8">
      <w:pPr>
        <w:spacing w:line="360" w:lineRule="auto"/>
        <w:jc w:val="both"/>
        <w:rPr>
          <w:rFonts w:ascii="Verdana" w:hAnsi="Verdana"/>
          <w:b/>
          <w:sz w:val="18"/>
          <w:szCs w:val="18"/>
        </w:rPr>
      </w:pPr>
      <w:r w:rsidRPr="002A2829">
        <w:rPr>
          <w:rFonts w:ascii="Verdana" w:hAnsi="Verdana"/>
          <w:b/>
          <w:sz w:val="18"/>
          <w:szCs w:val="18"/>
        </w:rPr>
        <w:t>4.4.2 Poziom gminy</w:t>
      </w:r>
    </w:p>
    <w:tbl>
      <w:tblPr>
        <w:tblStyle w:val="redniasiatka1akcent6"/>
        <w:tblW w:w="0" w:type="auto"/>
        <w:tblLook w:val="04A0" w:firstRow="1" w:lastRow="0" w:firstColumn="1" w:lastColumn="0" w:noHBand="0" w:noVBand="1"/>
      </w:tblPr>
      <w:tblGrid>
        <w:gridCol w:w="9210"/>
      </w:tblGrid>
      <w:tr w:rsidR="00046FDD" w:rsidRPr="005767EE" w:rsidTr="00046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851AEA" w:rsidRPr="009D121F" w:rsidRDefault="002A2829" w:rsidP="009D121F">
            <w:pPr>
              <w:spacing w:line="360" w:lineRule="auto"/>
              <w:jc w:val="both"/>
              <w:rPr>
                <w:rFonts w:ascii="Verdana" w:hAnsi="Verdana"/>
                <w:sz w:val="18"/>
                <w:szCs w:val="18"/>
              </w:rPr>
            </w:pPr>
            <w:r w:rsidRPr="009D121F">
              <w:rPr>
                <w:rFonts w:ascii="Verdana" w:hAnsi="Verdana"/>
                <w:sz w:val="18"/>
                <w:szCs w:val="18"/>
              </w:rPr>
              <w:t>Strategia Rozwiązywania Problemów Społecznych Gminy Lutocin na lata 2016-2026</w:t>
            </w:r>
          </w:p>
          <w:p w:rsidR="001502E3" w:rsidRDefault="001502E3" w:rsidP="001502E3">
            <w:pPr>
              <w:pStyle w:val="Bezodstpw"/>
              <w:spacing w:line="360" w:lineRule="auto"/>
              <w:jc w:val="both"/>
              <w:rPr>
                <w:rFonts w:ascii="Verdana" w:hAnsi="Verdana" w:cs="Tahoma"/>
                <w:b w:val="0"/>
                <w:sz w:val="18"/>
                <w:szCs w:val="18"/>
              </w:rPr>
            </w:pPr>
            <w:r>
              <w:rPr>
                <w:rFonts w:ascii="Tahoma" w:hAnsi="Tahoma" w:cs="Tahoma"/>
                <w:b w:val="0"/>
                <w:color w:val="984806"/>
                <w:sz w:val="18"/>
                <w:szCs w:val="18"/>
              </w:rPr>
              <w:t xml:space="preserve">                 </w:t>
            </w:r>
            <w:r w:rsidRPr="001502E3">
              <w:rPr>
                <w:rFonts w:ascii="Verdana" w:hAnsi="Verdana" w:cs="Tahoma"/>
                <w:b w:val="0"/>
                <w:sz w:val="18"/>
                <w:szCs w:val="18"/>
              </w:rPr>
              <w:t xml:space="preserve"> </w:t>
            </w:r>
            <w:r w:rsidRPr="001502E3">
              <w:rPr>
                <w:rFonts w:ascii="Verdana" w:eastAsia="Calibri" w:hAnsi="Verdana" w:cs="Tahoma"/>
                <w:b w:val="0"/>
                <w:sz w:val="18"/>
                <w:szCs w:val="18"/>
              </w:rPr>
              <w:t>Cel strategiczny I</w:t>
            </w:r>
            <w:r>
              <w:rPr>
                <w:rFonts w:ascii="Verdana" w:hAnsi="Verdana" w:cs="Tahoma"/>
                <w:b w:val="0"/>
                <w:sz w:val="18"/>
                <w:szCs w:val="18"/>
              </w:rPr>
              <w:t>:</w:t>
            </w:r>
            <w:r w:rsidRPr="001502E3">
              <w:rPr>
                <w:rFonts w:ascii="Verdana" w:hAnsi="Verdana" w:cs="Tahoma"/>
                <w:b w:val="0"/>
                <w:sz w:val="18"/>
                <w:szCs w:val="18"/>
              </w:rPr>
              <w:t xml:space="preserve">  </w:t>
            </w:r>
            <w:r w:rsidRPr="001502E3">
              <w:rPr>
                <w:rFonts w:ascii="Verdana" w:eastAsia="Calibri" w:hAnsi="Verdana" w:cs="Tahoma"/>
                <w:b w:val="0"/>
                <w:sz w:val="18"/>
                <w:szCs w:val="18"/>
              </w:rPr>
              <w:t xml:space="preserve">Przeciwdziałanie bezrobociu i ubóstwu oraz zapobieganie ich </w:t>
            </w:r>
            <w:r>
              <w:rPr>
                <w:rFonts w:ascii="Verdana" w:hAnsi="Verdana" w:cs="Tahoma"/>
                <w:b w:val="0"/>
                <w:sz w:val="18"/>
                <w:szCs w:val="18"/>
              </w:rPr>
              <w:t xml:space="preserve">              </w:t>
            </w:r>
          </w:p>
          <w:p w:rsidR="001502E3" w:rsidRDefault="001502E3" w:rsidP="001502E3">
            <w:pPr>
              <w:pStyle w:val="Bezodstpw"/>
              <w:spacing w:line="360" w:lineRule="auto"/>
              <w:jc w:val="both"/>
              <w:rPr>
                <w:rFonts w:ascii="Verdana" w:hAnsi="Verdana" w:cs="Tahoma"/>
                <w:b w:val="0"/>
                <w:sz w:val="18"/>
                <w:szCs w:val="18"/>
              </w:rPr>
            </w:pPr>
            <w:r>
              <w:rPr>
                <w:rFonts w:ascii="Verdana" w:hAnsi="Verdana" w:cs="Tahoma"/>
                <w:b w:val="0"/>
                <w:sz w:val="18"/>
                <w:szCs w:val="18"/>
              </w:rPr>
              <w:t xml:space="preserve">                                            </w:t>
            </w:r>
            <w:r w:rsidRPr="001502E3">
              <w:rPr>
                <w:rFonts w:ascii="Verdana" w:eastAsia="Calibri" w:hAnsi="Verdana" w:cs="Tahoma"/>
                <w:b w:val="0"/>
                <w:sz w:val="18"/>
                <w:szCs w:val="18"/>
              </w:rPr>
              <w:t>skutkom.</w:t>
            </w:r>
          </w:p>
          <w:p w:rsidR="001502E3" w:rsidRDefault="001502E3" w:rsidP="001502E3">
            <w:pPr>
              <w:pStyle w:val="Bezodstpw"/>
              <w:spacing w:line="360" w:lineRule="auto"/>
              <w:rPr>
                <w:rFonts w:ascii="Verdana" w:hAnsi="Verdana" w:cs="Tahoma"/>
                <w:b w:val="0"/>
                <w:sz w:val="18"/>
                <w:szCs w:val="18"/>
              </w:rPr>
            </w:pPr>
            <w:r>
              <w:rPr>
                <w:rFonts w:ascii="Verdana" w:hAnsi="Verdana" w:cs="Tahoma"/>
                <w:b w:val="0"/>
                <w:sz w:val="18"/>
                <w:szCs w:val="18"/>
              </w:rPr>
              <w:t xml:space="preserve">                </w:t>
            </w:r>
            <w:r w:rsidRPr="001502E3">
              <w:rPr>
                <w:rFonts w:ascii="Verdana" w:eastAsia="Calibri" w:hAnsi="Verdana" w:cs="Tahoma"/>
                <w:b w:val="0"/>
                <w:sz w:val="18"/>
                <w:szCs w:val="18"/>
              </w:rPr>
              <w:t>Cel strategiczny II</w:t>
            </w:r>
            <w:r w:rsidRPr="001502E3">
              <w:rPr>
                <w:rFonts w:ascii="Verdana" w:hAnsi="Verdana" w:cs="Tahoma"/>
                <w:b w:val="0"/>
                <w:sz w:val="18"/>
                <w:szCs w:val="18"/>
              </w:rPr>
              <w:t xml:space="preserve">: </w:t>
            </w:r>
            <w:r w:rsidRPr="001502E3">
              <w:rPr>
                <w:rFonts w:ascii="Verdana" w:eastAsia="Calibri" w:hAnsi="Verdana" w:cs="Tahoma"/>
                <w:b w:val="0"/>
                <w:sz w:val="18"/>
                <w:szCs w:val="18"/>
              </w:rPr>
              <w:t xml:space="preserve">Wspieranie rodzin </w:t>
            </w:r>
            <w:r>
              <w:rPr>
                <w:rFonts w:ascii="Verdana" w:hAnsi="Verdana" w:cs="Tahoma"/>
                <w:b w:val="0"/>
                <w:sz w:val="18"/>
                <w:szCs w:val="18"/>
              </w:rPr>
              <w:t xml:space="preserve">oraz wspomaganie rozwoju dzieci  </w:t>
            </w:r>
            <w:r w:rsidRPr="001502E3">
              <w:rPr>
                <w:rFonts w:ascii="Verdana" w:eastAsia="Calibri" w:hAnsi="Verdana" w:cs="Tahoma"/>
                <w:b w:val="0"/>
                <w:sz w:val="18"/>
                <w:szCs w:val="18"/>
              </w:rPr>
              <w:t>i młodzieży.</w:t>
            </w:r>
          </w:p>
          <w:p w:rsidR="001502E3" w:rsidRDefault="001502E3" w:rsidP="001502E3">
            <w:pPr>
              <w:pStyle w:val="Bezodstpw"/>
              <w:spacing w:line="360" w:lineRule="auto"/>
              <w:rPr>
                <w:rFonts w:ascii="Verdana" w:hAnsi="Verdana" w:cs="Tahoma"/>
                <w:b w:val="0"/>
                <w:sz w:val="18"/>
                <w:szCs w:val="18"/>
              </w:rPr>
            </w:pPr>
            <w:r>
              <w:rPr>
                <w:rFonts w:ascii="Verdana" w:hAnsi="Verdana" w:cs="Tahoma"/>
                <w:b w:val="0"/>
                <w:sz w:val="18"/>
                <w:szCs w:val="18"/>
              </w:rPr>
              <w:t xml:space="preserve">                Cel strategiczny III: Utrzymanie osób starszych </w:t>
            </w:r>
            <w:r w:rsidRPr="001502E3">
              <w:rPr>
                <w:rFonts w:ascii="Verdana" w:hAnsi="Verdana" w:cs="Tahoma"/>
                <w:b w:val="0"/>
                <w:sz w:val="18"/>
                <w:szCs w:val="18"/>
              </w:rPr>
              <w:t xml:space="preserve">i niepełnosprawnych w środowisku </w:t>
            </w:r>
            <w:r>
              <w:rPr>
                <w:rFonts w:ascii="Verdana" w:hAnsi="Verdana" w:cs="Tahoma"/>
                <w:b w:val="0"/>
                <w:sz w:val="18"/>
                <w:szCs w:val="18"/>
              </w:rPr>
              <w:t xml:space="preserve">             </w:t>
            </w:r>
          </w:p>
          <w:p w:rsidR="001502E3" w:rsidRDefault="001502E3" w:rsidP="001502E3">
            <w:pPr>
              <w:pStyle w:val="Bezodstpw"/>
              <w:spacing w:line="360" w:lineRule="auto"/>
              <w:rPr>
                <w:rFonts w:ascii="Verdana" w:hAnsi="Verdana" w:cs="Tahoma"/>
                <w:b w:val="0"/>
                <w:sz w:val="18"/>
                <w:szCs w:val="18"/>
              </w:rPr>
            </w:pPr>
            <w:r>
              <w:rPr>
                <w:rFonts w:ascii="Verdana" w:hAnsi="Verdana" w:cs="Tahoma"/>
                <w:b w:val="0"/>
                <w:sz w:val="18"/>
                <w:szCs w:val="18"/>
              </w:rPr>
              <w:t xml:space="preserve">                                             </w:t>
            </w:r>
            <w:r w:rsidRPr="001502E3">
              <w:rPr>
                <w:rFonts w:ascii="Verdana" w:hAnsi="Verdana" w:cs="Tahoma"/>
                <w:b w:val="0"/>
                <w:sz w:val="18"/>
                <w:szCs w:val="18"/>
              </w:rPr>
              <w:t>zamieszkania</w:t>
            </w:r>
            <w:r>
              <w:rPr>
                <w:rFonts w:ascii="Verdana" w:hAnsi="Verdana" w:cs="Tahoma"/>
                <w:b w:val="0"/>
                <w:sz w:val="18"/>
                <w:szCs w:val="18"/>
              </w:rPr>
              <w:t xml:space="preserve"> </w:t>
            </w:r>
            <w:r w:rsidRPr="001502E3">
              <w:rPr>
                <w:rFonts w:ascii="Verdana" w:hAnsi="Verdana" w:cs="Tahoma"/>
                <w:b w:val="0"/>
                <w:sz w:val="18"/>
                <w:szCs w:val="18"/>
              </w:rPr>
              <w:t>oraz umożliwienie im udziału w życiu społecznym.</w:t>
            </w:r>
          </w:p>
          <w:p w:rsidR="002A2829" w:rsidRPr="001502E3" w:rsidRDefault="001502E3" w:rsidP="001502E3">
            <w:pPr>
              <w:pStyle w:val="Bezodstpw"/>
              <w:spacing w:line="360" w:lineRule="auto"/>
              <w:rPr>
                <w:rFonts w:ascii="Verdana" w:eastAsia="Calibri" w:hAnsi="Verdana" w:cs="Tahoma"/>
                <w:b w:val="0"/>
                <w:sz w:val="18"/>
                <w:szCs w:val="18"/>
              </w:rPr>
            </w:pPr>
            <w:r>
              <w:rPr>
                <w:rFonts w:ascii="Verdana" w:eastAsia="Calibri" w:hAnsi="Verdana" w:cs="Tahoma"/>
                <w:b w:val="0"/>
                <w:sz w:val="18"/>
                <w:szCs w:val="18"/>
              </w:rPr>
              <w:t xml:space="preserve">                </w:t>
            </w:r>
            <w:r w:rsidRPr="001502E3">
              <w:rPr>
                <w:rFonts w:ascii="Verdana" w:eastAsia="Calibri" w:hAnsi="Verdana" w:cs="Tahoma"/>
                <w:b w:val="0"/>
                <w:sz w:val="18"/>
                <w:szCs w:val="18"/>
              </w:rPr>
              <w:t>Cel strategiczny IV</w:t>
            </w:r>
            <w:r>
              <w:rPr>
                <w:rFonts w:ascii="Verdana" w:eastAsia="Calibri" w:hAnsi="Verdana" w:cs="Tahoma"/>
                <w:b w:val="0"/>
                <w:sz w:val="18"/>
                <w:szCs w:val="18"/>
              </w:rPr>
              <w:t xml:space="preserve">: </w:t>
            </w:r>
            <w:r w:rsidRPr="001502E3">
              <w:rPr>
                <w:rFonts w:ascii="Verdana" w:eastAsia="Calibri" w:hAnsi="Verdana" w:cs="Tahoma"/>
                <w:b w:val="0"/>
                <w:sz w:val="18"/>
                <w:szCs w:val="18"/>
              </w:rPr>
              <w:t>Rozwój kapitału społecznego</w:t>
            </w:r>
            <w:r>
              <w:rPr>
                <w:rFonts w:ascii="Verdana" w:eastAsia="Calibri" w:hAnsi="Verdana" w:cs="Tahoma"/>
                <w:b w:val="0"/>
                <w:sz w:val="18"/>
                <w:szCs w:val="18"/>
              </w:rPr>
              <w:t xml:space="preserve"> </w:t>
            </w:r>
            <w:r w:rsidRPr="001502E3">
              <w:rPr>
                <w:rFonts w:ascii="Verdana" w:eastAsia="Calibri" w:hAnsi="Verdana" w:cs="Tahoma"/>
                <w:b w:val="0"/>
                <w:sz w:val="18"/>
                <w:szCs w:val="18"/>
              </w:rPr>
              <w:t>i ludzkiego.</w:t>
            </w:r>
          </w:p>
        </w:tc>
      </w:tr>
    </w:tbl>
    <w:p w:rsidR="00046FDD" w:rsidRPr="005767EE" w:rsidRDefault="00046FDD" w:rsidP="002D40A8">
      <w:pPr>
        <w:jc w:val="both"/>
        <w:rPr>
          <w:rFonts w:ascii="Verdana" w:hAnsi="Verdana"/>
          <w:color w:val="FF0000"/>
          <w:sz w:val="18"/>
          <w:szCs w:val="18"/>
        </w:rPr>
      </w:pPr>
    </w:p>
    <w:p w:rsidR="00E74C37" w:rsidRPr="005767EE" w:rsidRDefault="00E74C37" w:rsidP="002D40A8">
      <w:pPr>
        <w:jc w:val="both"/>
        <w:rPr>
          <w:rFonts w:ascii="Verdana" w:hAnsi="Verdana"/>
          <w:color w:val="FF0000"/>
          <w:sz w:val="18"/>
          <w:szCs w:val="18"/>
        </w:rPr>
      </w:pPr>
    </w:p>
    <w:p w:rsidR="00E74C37" w:rsidRPr="005767EE" w:rsidRDefault="00E74C37" w:rsidP="002D40A8">
      <w:pPr>
        <w:jc w:val="both"/>
        <w:rPr>
          <w:rFonts w:ascii="Verdana" w:hAnsi="Verdana"/>
          <w:color w:val="FF0000"/>
          <w:sz w:val="18"/>
          <w:szCs w:val="18"/>
        </w:rPr>
      </w:pPr>
    </w:p>
    <w:p w:rsidR="004D620D" w:rsidRPr="005767EE" w:rsidRDefault="004D620D" w:rsidP="002D40A8">
      <w:pPr>
        <w:jc w:val="both"/>
        <w:rPr>
          <w:rFonts w:ascii="Verdana" w:hAnsi="Verdana"/>
          <w:color w:val="FF0000"/>
          <w:sz w:val="18"/>
          <w:szCs w:val="18"/>
        </w:rPr>
      </w:pPr>
    </w:p>
    <w:p w:rsidR="00437307" w:rsidRPr="005767EE" w:rsidRDefault="00437307" w:rsidP="002D40A8">
      <w:pPr>
        <w:jc w:val="both"/>
        <w:rPr>
          <w:rFonts w:ascii="Verdana" w:hAnsi="Verdana"/>
          <w:color w:val="FF0000"/>
          <w:sz w:val="18"/>
          <w:szCs w:val="18"/>
        </w:rPr>
      </w:pPr>
    </w:p>
    <w:p w:rsidR="00437307" w:rsidRPr="005767EE" w:rsidRDefault="00437307" w:rsidP="002D40A8">
      <w:pPr>
        <w:jc w:val="both"/>
        <w:rPr>
          <w:rFonts w:ascii="Verdana" w:hAnsi="Verdana"/>
          <w:color w:val="FF0000"/>
          <w:sz w:val="18"/>
          <w:szCs w:val="18"/>
        </w:rPr>
      </w:pPr>
    </w:p>
    <w:p w:rsidR="00437307" w:rsidRPr="005767EE" w:rsidRDefault="00437307" w:rsidP="002D40A8">
      <w:pPr>
        <w:jc w:val="both"/>
        <w:rPr>
          <w:rFonts w:ascii="Verdana" w:hAnsi="Verdana"/>
          <w:color w:val="FF0000"/>
          <w:sz w:val="18"/>
          <w:szCs w:val="18"/>
        </w:rPr>
      </w:pPr>
    </w:p>
    <w:p w:rsidR="00437307" w:rsidRPr="005767EE" w:rsidRDefault="00437307" w:rsidP="002D40A8">
      <w:pPr>
        <w:jc w:val="both"/>
        <w:rPr>
          <w:rFonts w:ascii="Verdana" w:hAnsi="Verdana"/>
          <w:color w:val="FF0000"/>
          <w:sz w:val="18"/>
          <w:szCs w:val="18"/>
        </w:rPr>
      </w:pPr>
    </w:p>
    <w:p w:rsidR="00437307" w:rsidRPr="005767EE" w:rsidRDefault="00437307" w:rsidP="002D40A8">
      <w:pPr>
        <w:jc w:val="both"/>
        <w:rPr>
          <w:rFonts w:ascii="Verdana" w:hAnsi="Verdana"/>
          <w:color w:val="FF0000"/>
          <w:sz w:val="18"/>
          <w:szCs w:val="18"/>
        </w:rPr>
      </w:pPr>
    </w:p>
    <w:p w:rsidR="00437307" w:rsidRPr="005767EE" w:rsidRDefault="00437307" w:rsidP="002D40A8">
      <w:pPr>
        <w:jc w:val="both"/>
        <w:rPr>
          <w:rFonts w:ascii="Verdana" w:hAnsi="Verdana"/>
          <w:color w:val="FF0000"/>
          <w:sz w:val="18"/>
          <w:szCs w:val="18"/>
        </w:rPr>
      </w:pPr>
    </w:p>
    <w:p w:rsidR="00584C3B" w:rsidRPr="005767EE" w:rsidRDefault="00584C3B" w:rsidP="002D40A8">
      <w:pPr>
        <w:jc w:val="both"/>
        <w:rPr>
          <w:rFonts w:ascii="Verdana" w:hAnsi="Verdana"/>
          <w:color w:val="FF0000"/>
          <w:sz w:val="18"/>
          <w:szCs w:val="18"/>
        </w:rPr>
      </w:pPr>
      <w:r w:rsidRPr="005767EE">
        <w:rPr>
          <w:rFonts w:ascii="Verdana" w:hAnsi="Verdana"/>
          <w:color w:val="FF0000"/>
          <w:sz w:val="18"/>
          <w:szCs w:val="18"/>
        </w:rPr>
        <w:br w:type="page"/>
      </w:r>
    </w:p>
    <w:p w:rsidR="00E74C37" w:rsidRPr="005767EE" w:rsidRDefault="002B505B" w:rsidP="002D40A8">
      <w:pPr>
        <w:jc w:val="both"/>
        <w:rPr>
          <w:rFonts w:ascii="Verdana" w:hAnsi="Verdana"/>
          <w:color w:val="FF0000"/>
          <w:sz w:val="18"/>
          <w:szCs w:val="18"/>
        </w:rPr>
      </w:pPr>
      <w:r>
        <w:rPr>
          <w:rFonts w:ascii="Verdana" w:hAnsi="Verdana"/>
          <w:noProof/>
          <w:color w:val="FF0000"/>
          <w:sz w:val="18"/>
          <w:szCs w:val="18"/>
        </w:rPr>
        <w:lastRenderedPageBreak/>
        <mc:AlternateContent>
          <mc:Choice Requires="wps">
            <w:drawing>
              <wp:anchor distT="0" distB="0" distL="114300" distR="114300" simplePos="0" relativeHeight="251668480" behindDoc="0" locked="0" layoutInCell="1" allowOverlap="1">
                <wp:simplePos x="0" y="0"/>
                <wp:positionH relativeFrom="column">
                  <wp:posOffset>895350</wp:posOffset>
                </wp:positionH>
                <wp:positionV relativeFrom="paragraph">
                  <wp:posOffset>187325</wp:posOffset>
                </wp:positionV>
                <wp:extent cx="3914775" cy="2000250"/>
                <wp:effectExtent l="0" t="0" r="28575" b="19050"/>
                <wp:wrapNone/>
                <wp:docPr id="5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E74C37">
                            <w:pPr>
                              <w:jc w:val="center"/>
                              <w:rPr>
                                <w:rFonts w:ascii="Verdana" w:hAnsi="Verdana"/>
                                <w:b/>
                              </w:rPr>
                            </w:pPr>
                            <w:r w:rsidRPr="002A3C76">
                              <w:rPr>
                                <w:rFonts w:ascii="Verdana" w:hAnsi="Verdana"/>
                                <w:b/>
                              </w:rPr>
                              <w:t xml:space="preserve">ROZDZIAŁ </w:t>
                            </w:r>
                            <w:r>
                              <w:rPr>
                                <w:rFonts w:ascii="Verdana" w:hAnsi="Verdana"/>
                                <w:b/>
                              </w:rPr>
                              <w:t>V</w:t>
                            </w:r>
                          </w:p>
                          <w:p w:rsidR="00DA33AE" w:rsidRPr="002A3C76" w:rsidRDefault="00DA33AE" w:rsidP="00E74C37">
                            <w:pPr>
                              <w:jc w:val="center"/>
                              <w:rPr>
                                <w:rFonts w:ascii="Verdana" w:hAnsi="Verdana"/>
                                <w:b/>
                              </w:rPr>
                            </w:pPr>
                            <w:r>
                              <w:rPr>
                                <w:rFonts w:ascii="Verdana" w:hAnsi="Verdana"/>
                                <w:b/>
                              </w:rPr>
                              <w:t>UWARUNKOWANIA PRAWNE I PODSTAWOWE DEFINICJE DOTYCZĄCE REWITALIZACJI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64" style="position:absolute;left:0;text-align:left;margin-left:70.5pt;margin-top:14.75pt;width:308.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">
                <v:textbox>
                  <w:txbxContent>
                    <w:p w:rsidR="00DA33AE" w:rsidRDefault="00DA33AE" w:rsidP="00E74C37">
                      <w:pPr>
                        <w:jc w:val="center"/>
                        <w:rPr>
                          <w:rFonts w:ascii="Verdana" w:hAnsi="Verdana"/>
                          <w:b/>
                        </w:rPr>
                      </w:pPr>
                      <w:r w:rsidRPr="002A3C76">
                        <w:rPr>
                          <w:rFonts w:ascii="Verdana" w:hAnsi="Verdana"/>
                          <w:b/>
                        </w:rPr>
                        <w:t xml:space="preserve">ROZDZIAŁ </w:t>
                      </w:r>
                      <w:r>
                        <w:rPr>
                          <w:rFonts w:ascii="Verdana" w:hAnsi="Verdana"/>
                          <w:b/>
                        </w:rPr>
                        <w:t>V</w:t>
                      </w:r>
                    </w:p>
                    <w:p w:rsidR="00DA33AE" w:rsidRPr="002A3C76" w:rsidRDefault="00DA33AE" w:rsidP="00E74C37">
                      <w:pPr>
                        <w:jc w:val="center"/>
                        <w:rPr>
                          <w:rFonts w:ascii="Verdana" w:hAnsi="Verdana"/>
                          <w:b/>
                        </w:rPr>
                      </w:pPr>
                      <w:r>
                        <w:rPr>
                          <w:rFonts w:ascii="Verdana" w:hAnsi="Verdana"/>
                          <w:b/>
                        </w:rPr>
                        <w:t>UWARUNKOWANIA PRAWNE I PODSTAWOWE DEFINICJE DOTYCZĄCE REWITALIZACJI</w:t>
                      </w:r>
                    </w:p>
                  </w:txbxContent>
                </v:textbox>
              </v:shape>
            </w:pict>
          </mc:Fallback>
        </mc:AlternateContent>
      </w:r>
    </w:p>
    <w:p w:rsidR="00E74C37" w:rsidRPr="005767EE" w:rsidRDefault="00E74C37" w:rsidP="002D40A8">
      <w:pPr>
        <w:jc w:val="both"/>
        <w:rPr>
          <w:rFonts w:ascii="Verdana" w:hAnsi="Verdana"/>
          <w:color w:val="FF0000"/>
          <w:sz w:val="18"/>
          <w:szCs w:val="18"/>
        </w:rPr>
      </w:pPr>
    </w:p>
    <w:p w:rsidR="00E74C37" w:rsidRPr="005767EE" w:rsidRDefault="00E74C37" w:rsidP="002D40A8">
      <w:pPr>
        <w:jc w:val="both"/>
        <w:rPr>
          <w:rFonts w:ascii="Verdana" w:hAnsi="Verdana"/>
          <w:color w:val="FF0000"/>
          <w:sz w:val="18"/>
          <w:szCs w:val="18"/>
        </w:rPr>
      </w:pPr>
    </w:p>
    <w:p w:rsidR="00E74C37" w:rsidRPr="005767EE" w:rsidRDefault="00E74C37" w:rsidP="002D40A8">
      <w:pPr>
        <w:jc w:val="both"/>
        <w:rPr>
          <w:rFonts w:ascii="Verdana" w:hAnsi="Verdana"/>
          <w:color w:val="FF0000"/>
          <w:sz w:val="18"/>
          <w:szCs w:val="18"/>
        </w:rPr>
      </w:pPr>
    </w:p>
    <w:p w:rsidR="00E74C37" w:rsidRPr="005767EE" w:rsidRDefault="00E74C37" w:rsidP="002D40A8">
      <w:pPr>
        <w:jc w:val="both"/>
        <w:rPr>
          <w:rFonts w:ascii="Verdana" w:hAnsi="Verdana"/>
          <w:color w:val="FF0000"/>
          <w:sz w:val="18"/>
          <w:szCs w:val="18"/>
        </w:rPr>
      </w:pPr>
    </w:p>
    <w:p w:rsidR="00E74C37" w:rsidRPr="005767EE" w:rsidRDefault="00E74C37" w:rsidP="002D40A8">
      <w:pPr>
        <w:jc w:val="both"/>
        <w:rPr>
          <w:rFonts w:ascii="Verdana" w:hAnsi="Verdana"/>
          <w:color w:val="FF0000"/>
          <w:sz w:val="18"/>
          <w:szCs w:val="18"/>
        </w:rPr>
      </w:pPr>
    </w:p>
    <w:p w:rsidR="00E74C37" w:rsidRPr="005767EE" w:rsidRDefault="00E74C37" w:rsidP="002D40A8">
      <w:pPr>
        <w:jc w:val="both"/>
        <w:rPr>
          <w:rFonts w:ascii="Verdana" w:hAnsi="Verdana"/>
          <w:color w:val="FF0000"/>
          <w:sz w:val="18"/>
          <w:szCs w:val="18"/>
        </w:rPr>
      </w:pPr>
    </w:p>
    <w:p w:rsidR="00E74C37" w:rsidRPr="005767EE" w:rsidRDefault="00E74C37" w:rsidP="002D40A8">
      <w:pPr>
        <w:jc w:val="both"/>
        <w:rPr>
          <w:rFonts w:ascii="Verdana" w:hAnsi="Verdana"/>
          <w:color w:val="FF0000"/>
          <w:sz w:val="18"/>
          <w:szCs w:val="18"/>
        </w:rPr>
      </w:pPr>
    </w:p>
    <w:p w:rsidR="00E74C37" w:rsidRPr="005767EE" w:rsidRDefault="00E74C37" w:rsidP="002D40A8">
      <w:pPr>
        <w:jc w:val="both"/>
        <w:rPr>
          <w:rFonts w:ascii="Verdana" w:hAnsi="Verdana"/>
          <w:color w:val="FF0000"/>
          <w:sz w:val="18"/>
          <w:szCs w:val="18"/>
        </w:rPr>
      </w:pPr>
    </w:p>
    <w:p w:rsidR="00E74C37" w:rsidRPr="00BC211C" w:rsidRDefault="00E74C37" w:rsidP="002D40A8">
      <w:pPr>
        <w:pStyle w:val="Akapitzlist"/>
        <w:numPr>
          <w:ilvl w:val="1"/>
          <w:numId w:val="22"/>
        </w:numPr>
        <w:spacing w:line="360" w:lineRule="auto"/>
        <w:jc w:val="both"/>
        <w:rPr>
          <w:rFonts w:ascii="Verdana" w:hAnsi="Verdana" w:cstheme="minorHAnsi"/>
          <w:b/>
          <w:bCs/>
          <w:sz w:val="18"/>
          <w:szCs w:val="18"/>
        </w:rPr>
      </w:pPr>
      <w:r w:rsidRPr="00BC211C">
        <w:rPr>
          <w:rFonts w:ascii="Verdana" w:hAnsi="Verdana" w:cstheme="minorHAnsi"/>
          <w:b/>
          <w:bCs/>
          <w:sz w:val="18"/>
          <w:szCs w:val="18"/>
        </w:rPr>
        <w:t>NARODOWY PLAN REWITALIZACJI</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Rewitalizacja jest w tej chwili jednym z priorytetów działania Rządu, co znalazło odzwierciedlenie w decyzji Prezesa Rady Ministrów w 2013 r. dotyczącej określenia Narodowego Planu Rewitalizacji (NPR).</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Narodowy Plan Rewitalizacji został zaprojektowany jako zestaw rozwiązań na rzecz stworzenia korzystnych warunków do prowadzenia skutecznej rewitalizacji, w odniesieniu do przygotowanej przez samorząd gminy diagnozy lokalnych potrzeb i potencjałów. NPR zakłada działania w wielu płaszczyznach, obejmujących m.in. zmiany legislacyjne, narzędzia, informację i edukację oraz instrumenty finansowe. Mówi o kierunkach zmian, które stworzą przyjazne warunki dla prowadzenia rewitalizacji w Polsce oraz upowszechnią i usystematyzują jej prowadzenie.</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Narodowy Plan Rewitalizacji stanowić będzie rdzeń systemu i zawiera opis jego głównych elementów, diagnozę aktualnego stanu procesów rewitalizacyjnych w Polsce, cel strategiczny, kierunki interwencji, charakterystykę poszczególnych narzędzi i rozwiązań na rzecz rewitalizacji oraz planowane i postulowane kierunki ich zmian lub potrzeby wprowadzania nowych instrumentów. NPR będzie zawierał także opis wymagań dla Programów Rewitalizacji i dla prowadzenia samego procesu rewitalizacji, aby można było uznać go za pełny i prawidłowy. Poza dokumentem głównym, na pakiet NPR będą się składały: regulacje i nowe regulacje (rozwiązania legislacyjne, ustawa o rewitalizacji), instrumenty wsparcia (krajowe i unijne), informacja i edukacja.</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W NPR wskazana zostanie konieczność powiązania procesu rewitalizacji ze wszystkimi politykami gminy, m.in. poprzez uwzględnianie interwencji w zakresie przekształceń terenu oraz koordynację programów rewitalizacji z </w:t>
      </w:r>
      <w:r w:rsidR="009B7368">
        <w:rPr>
          <w:rFonts w:ascii="Verdana" w:hAnsi="Verdana" w:cstheme="minorHAnsi"/>
          <w:sz w:val="18"/>
          <w:szCs w:val="18"/>
        </w:rPr>
        <w:t>Lokalny</w:t>
      </w:r>
      <w:r w:rsidRPr="00BC211C">
        <w:rPr>
          <w:rFonts w:ascii="Verdana" w:hAnsi="Verdana" w:cstheme="minorHAnsi"/>
          <w:sz w:val="18"/>
          <w:szCs w:val="18"/>
        </w:rPr>
        <w:t>mi dokumentami planowania przestrzennego, polityką społeczną, mieszkaniową czy lokalnymi dokumentami strategicznymi.</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Horyzont czasowy dokumentu to 2022 rok. Wyznaczenie go związane jest z jednej strony ze środkami finansowymi dostępnymi dla Polski z budżetu UE na lata 2014-2020, </w:t>
      </w:r>
      <w:r w:rsidRPr="00BC211C">
        <w:rPr>
          <w:rFonts w:ascii="Verdana" w:hAnsi="Verdana" w:cstheme="minorHAnsi"/>
          <w:sz w:val="18"/>
          <w:szCs w:val="18"/>
        </w:rPr>
        <w:br/>
      </w:r>
      <w:r w:rsidRPr="00BC211C">
        <w:rPr>
          <w:rFonts w:ascii="Verdana" w:hAnsi="Verdana" w:cstheme="minorHAnsi"/>
          <w:sz w:val="18"/>
          <w:szCs w:val="18"/>
        </w:rPr>
        <w:lastRenderedPageBreak/>
        <w:t xml:space="preserve">a z drugiej z możliwością zbudowania mocnych podstaw dla krajowych instrumentów, </w:t>
      </w:r>
      <w:r w:rsidRPr="00BC211C">
        <w:rPr>
          <w:rFonts w:ascii="Verdana" w:hAnsi="Verdana" w:cstheme="minorHAnsi"/>
          <w:sz w:val="18"/>
          <w:szCs w:val="18"/>
        </w:rPr>
        <w:br/>
        <w:t>które będą nabierały coraz większego znaczenia w miarę ubywania środków UE.</w:t>
      </w:r>
    </w:p>
    <w:p w:rsidR="00E74C37" w:rsidRPr="00BC211C" w:rsidRDefault="00E74C37" w:rsidP="002D40A8">
      <w:pPr>
        <w:spacing w:line="360" w:lineRule="auto"/>
        <w:jc w:val="both"/>
        <w:rPr>
          <w:rFonts w:ascii="Verdana" w:hAnsi="Verdana" w:cs="Times New Roman"/>
          <w:b/>
          <w:sz w:val="18"/>
          <w:szCs w:val="18"/>
        </w:rPr>
      </w:pPr>
    </w:p>
    <w:p w:rsidR="00E74C37" w:rsidRPr="00BC211C" w:rsidRDefault="00E74C37" w:rsidP="002D40A8">
      <w:pPr>
        <w:spacing w:line="360" w:lineRule="auto"/>
        <w:jc w:val="both"/>
        <w:rPr>
          <w:rFonts w:ascii="Verdana" w:hAnsi="Verdana" w:cstheme="minorHAnsi"/>
          <w:b/>
          <w:sz w:val="18"/>
          <w:szCs w:val="18"/>
        </w:rPr>
      </w:pPr>
      <w:r w:rsidRPr="00BC211C">
        <w:rPr>
          <w:rFonts w:ascii="Verdana" w:hAnsi="Verdana" w:cstheme="minorHAnsi"/>
          <w:b/>
          <w:sz w:val="18"/>
          <w:szCs w:val="18"/>
        </w:rPr>
        <w:t>Cel główny Narodowego Planu Rewitalizacji</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Głównym celem Narodowego Planu Rewitalizacji jest poprawa warunków rozwoju obszarów zdegradowanych w wymiarze przestrzennym, społecznym, kulturowym i gospodarczym. Realizacji tego celu służyć będzie tworzenie korzystnych warunków dla prowadzenia rewitalizacji w Polsce i położenie nacisku na holistyczne, zintegrowane podejście do prowadzenia takich działań.</w:t>
      </w:r>
    </w:p>
    <w:p w:rsidR="00E74C37" w:rsidRPr="00BC211C" w:rsidRDefault="00E74C37" w:rsidP="002D40A8">
      <w:pPr>
        <w:spacing w:line="360" w:lineRule="auto"/>
        <w:jc w:val="both"/>
        <w:rPr>
          <w:rFonts w:ascii="Verdana" w:hAnsi="Verdana" w:cstheme="minorHAnsi"/>
          <w:b/>
          <w:sz w:val="18"/>
          <w:szCs w:val="18"/>
        </w:rPr>
      </w:pPr>
    </w:p>
    <w:p w:rsidR="00E74C37" w:rsidRPr="00BC211C" w:rsidRDefault="00E74C37" w:rsidP="002D40A8">
      <w:pPr>
        <w:spacing w:line="360" w:lineRule="auto"/>
        <w:jc w:val="both"/>
        <w:rPr>
          <w:rFonts w:ascii="Verdana" w:hAnsi="Verdana" w:cs="Times New Roman"/>
          <w:b/>
          <w:sz w:val="18"/>
          <w:szCs w:val="18"/>
        </w:rPr>
      </w:pPr>
      <w:r w:rsidRPr="00BC211C">
        <w:rPr>
          <w:rFonts w:ascii="Verdana" w:hAnsi="Verdana" w:cs="Times New Roman"/>
          <w:b/>
          <w:sz w:val="18"/>
          <w:szCs w:val="18"/>
        </w:rPr>
        <w:t>Programy Rewitalizacji</w:t>
      </w:r>
    </w:p>
    <w:p w:rsidR="00E74C37" w:rsidRPr="00BC211C" w:rsidRDefault="00E74C37" w:rsidP="002D40A8">
      <w:pPr>
        <w:spacing w:line="360" w:lineRule="auto"/>
        <w:jc w:val="both"/>
        <w:rPr>
          <w:rFonts w:ascii="Verdana" w:hAnsi="Verdana" w:cstheme="minorHAnsi"/>
          <w:b/>
          <w:sz w:val="18"/>
          <w:szCs w:val="18"/>
        </w:rPr>
      </w:pPr>
      <w:r w:rsidRPr="00BC211C">
        <w:rPr>
          <w:rFonts w:ascii="Verdana" w:hAnsi="Verdana" w:cstheme="minorHAnsi"/>
          <w:sz w:val="18"/>
          <w:szCs w:val="18"/>
        </w:rPr>
        <w:t>Program rewitalizacji ma stanowić podstawę prowadzenia działań rewitalizacyjnych. Musi on być podstawowym instrumentem tworzącym ramy operacyjne i płaszczyznę koordynacji działań rewitalizacyjnych. Program rewitalizacji to opracowany i uchwalony przez samorząd lokalny wieloletni program działań zmierzający do wyprowadzenia obszarów zdegradowanych ze stanu kryzysu oraz stworzenia warunków do ich dalszego rozwoju. Objęcie danego obszaru programem rewitalizacji będzie stanowiło podstawę wspierania go poprzez instrumenty/narzędzia dedykowane rewitalizacji (programy unijne i instrumenty krajowe) lub korzystania z preferencji w innych instrumentach, programach i działaniach sektorowych.</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Procesy rewitalizacji muszą być określane przy założeniu precyzyjnego skoncentrowania na najbardziej zdegradowanych (problemowych) obszarach. Program rewitalizacji musi jednoznacznie wskazywać obszary w oparciu o zasadę, że rewitalizację należy prowadzić tam, gdzie występuje największe nasilenie niepożądanych zjawisk i gdzie koncentracja problemów jest największa.</w:t>
      </w:r>
    </w:p>
    <w:p w:rsidR="00E74C37" w:rsidRPr="00BC211C" w:rsidRDefault="00E74C37" w:rsidP="002D40A8">
      <w:pPr>
        <w:spacing w:line="360" w:lineRule="auto"/>
        <w:jc w:val="both"/>
        <w:rPr>
          <w:rFonts w:ascii="Verdana" w:hAnsi="Verdana" w:cs="Times New Roman"/>
          <w:b/>
          <w:sz w:val="18"/>
          <w:szCs w:val="18"/>
        </w:rPr>
      </w:pPr>
    </w:p>
    <w:p w:rsidR="00E74C37" w:rsidRPr="00BC211C" w:rsidRDefault="00E74C37" w:rsidP="002D40A8">
      <w:pPr>
        <w:spacing w:line="360" w:lineRule="auto"/>
        <w:jc w:val="both"/>
        <w:rPr>
          <w:rFonts w:ascii="Verdana" w:hAnsi="Verdana" w:cs="Times New Roman"/>
          <w:b/>
          <w:sz w:val="18"/>
          <w:szCs w:val="18"/>
        </w:rPr>
      </w:pPr>
      <w:r w:rsidRPr="00BC211C">
        <w:rPr>
          <w:rFonts w:ascii="Verdana" w:hAnsi="Verdana" w:cs="Times New Roman"/>
          <w:b/>
          <w:sz w:val="18"/>
          <w:szCs w:val="18"/>
        </w:rPr>
        <w:t>Finansowanie Narodowego Planu Rewitalizacji</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Finansowanie działań w ramach Narodowego Planu Rewitalizacji będzie pochodzić </w:t>
      </w:r>
      <w:r w:rsidRPr="00BC211C">
        <w:rPr>
          <w:rFonts w:ascii="Verdana" w:hAnsi="Verdana" w:cstheme="minorHAnsi"/>
          <w:sz w:val="18"/>
          <w:szCs w:val="18"/>
        </w:rPr>
        <w:br/>
        <w:t>z następujących źródeł, dedykowanych w całości lub częściowo celom rewitalizacji:</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a) Publicznych wspólnotowych (Europejskich Funduszy Strukturalnych i Inwestycyjnych: EFRR, EFS i Funduszu Spójności, w ramach programów regionalnych i krajowych, w tym także sukcesywne zasilanie środkami pochodzącymi ze spłaty pożyczek udzielonych w ramach instrumentu Jessica).</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b) Publicznych krajowych – istniejących instrumentów i źródeł (poprzez terytorialne profilowanie - ukierunkowywanie na obszary zdegradowane istniejących instrumentów różnych polityk dotyczących m.in. wykluczenia społecznego, edukacji, infrastruktury, środowiska, kultury, zabytków, mieszkalnictwa itd.) oraz sukcesywnie tworzonych nowych  (w tym obejmujących instrumenty inżynierii finansowej). Wolumen środków i identyfikacja źródeł określane będą w ramach prac i uzgodnień międzyresortowych indywidualnie dla poszczególnych instrumentów.</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lastRenderedPageBreak/>
        <w:t>c) Prywatnych, m.in. poprzez tworzenie zachęt do inwestowania na obszarach zdegradowanych oraz poprzez upowszechnianie formuły PPP.</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Dla zwiększania skali działań rewitalizacyjnych rozbudowywana będzie oferta instrumentów finansowych (zwrotnych). Dlatego w projektowaniu zasad instrumentów zwrotnych w nowej perspektywie budżetowej będzie kładziony akcent na możliwość szerokiego zastosowania ich na rzecz działań rewitalizacyjnych.</w:t>
      </w:r>
    </w:p>
    <w:p w:rsidR="00E74C37" w:rsidRPr="00BC211C" w:rsidRDefault="00E74C37" w:rsidP="002D40A8">
      <w:pPr>
        <w:spacing w:line="360" w:lineRule="auto"/>
        <w:ind w:left="360"/>
        <w:contextualSpacing/>
        <w:jc w:val="both"/>
        <w:rPr>
          <w:rFonts w:ascii="Verdana" w:hAnsi="Verdana" w:cs="Times New Roman"/>
          <w:b/>
          <w:bCs/>
          <w:sz w:val="18"/>
          <w:szCs w:val="18"/>
        </w:rPr>
      </w:pPr>
    </w:p>
    <w:p w:rsidR="00E74C37" w:rsidRPr="00BC211C" w:rsidRDefault="00E74C37" w:rsidP="002D40A8">
      <w:pPr>
        <w:pStyle w:val="Akapitzlist"/>
        <w:numPr>
          <w:ilvl w:val="1"/>
          <w:numId w:val="22"/>
        </w:numPr>
        <w:spacing w:line="360" w:lineRule="auto"/>
        <w:jc w:val="both"/>
        <w:rPr>
          <w:rFonts w:ascii="Verdana" w:hAnsi="Verdana" w:cstheme="minorHAnsi"/>
          <w:b/>
          <w:bCs/>
          <w:sz w:val="18"/>
          <w:szCs w:val="18"/>
        </w:rPr>
      </w:pPr>
      <w:r w:rsidRPr="00BC211C">
        <w:rPr>
          <w:rFonts w:ascii="Verdana" w:hAnsi="Verdana" w:cstheme="minorHAnsi"/>
          <w:b/>
          <w:bCs/>
          <w:sz w:val="18"/>
          <w:szCs w:val="18"/>
        </w:rPr>
        <w:t>WYTYCZNE MINISTRA ROZWOJU W ZAKRESIE REWITALIZACJI W PROGRAMACH OPERACYJNYCH NA LATA 2014-2020</w:t>
      </w:r>
    </w:p>
    <w:p w:rsidR="005E0E05" w:rsidRPr="00BC211C" w:rsidRDefault="005E0E05" w:rsidP="002D40A8">
      <w:pPr>
        <w:spacing w:line="360" w:lineRule="auto"/>
        <w:jc w:val="both"/>
        <w:rPr>
          <w:rFonts w:ascii="Verdana" w:hAnsi="Verdana"/>
          <w:b/>
          <w:sz w:val="18"/>
          <w:szCs w:val="18"/>
        </w:rPr>
      </w:pPr>
      <w:r w:rsidRPr="00BC211C">
        <w:rPr>
          <w:rFonts w:ascii="Verdana" w:hAnsi="Verdana"/>
          <w:b/>
          <w:sz w:val="18"/>
          <w:szCs w:val="18"/>
        </w:rPr>
        <w:t>Podstawa prawna</w:t>
      </w:r>
    </w:p>
    <w:p w:rsidR="005E0E05" w:rsidRPr="00BC211C" w:rsidRDefault="005E0E05" w:rsidP="002D40A8">
      <w:pPr>
        <w:spacing w:line="360" w:lineRule="auto"/>
        <w:jc w:val="both"/>
        <w:rPr>
          <w:rFonts w:ascii="Verdana" w:hAnsi="Verdana"/>
          <w:sz w:val="18"/>
          <w:szCs w:val="18"/>
        </w:rPr>
      </w:pPr>
      <w:r w:rsidRPr="00BC211C">
        <w:rPr>
          <w:rFonts w:ascii="Verdana" w:hAnsi="Verdana"/>
          <w:sz w:val="18"/>
          <w:szCs w:val="18"/>
        </w:rPr>
        <w:t>Wytyczne w zakresie rewitalizacji w programach operacyjnych na lata 2014-2020, zwane dalej „Wytycznymi”, zostały wydane na podstawie art. 5 ust. 1 pkt 11 ustawy z dnia 11 lipca 2014 r. o zasadach realizacji programów w zakresie polityki spójności finansowanych w perspektywie finansowej 2014-2020 (Dz. U. z 2016 r. poz. 217), zwanej dalej „ustawą”, oraz z uwzględnieniem przepisów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r., str. 320, z późn. zm.), zwanego dalej „rozporządzeniem ogólnym”, a także przepisów 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z późn. zm.), zwanego dalej „rozporządzeniem delegowanym”</w:t>
      </w:r>
      <w:r w:rsidR="00F91148" w:rsidRPr="00BC211C">
        <w:rPr>
          <w:rFonts w:ascii="Verdana" w:hAnsi="Verdana"/>
          <w:sz w:val="18"/>
          <w:szCs w:val="18"/>
        </w:rPr>
        <w:t>.</w:t>
      </w:r>
    </w:p>
    <w:p w:rsidR="005E0E05" w:rsidRPr="00BC211C" w:rsidRDefault="005E0E05" w:rsidP="002D40A8">
      <w:pPr>
        <w:spacing w:line="360" w:lineRule="auto"/>
        <w:jc w:val="both"/>
        <w:rPr>
          <w:rFonts w:ascii="Verdana" w:hAnsi="Verdana"/>
          <w:b/>
          <w:sz w:val="18"/>
          <w:szCs w:val="18"/>
        </w:rPr>
      </w:pPr>
      <w:r w:rsidRPr="00BC211C">
        <w:rPr>
          <w:rFonts w:ascii="Verdana" w:hAnsi="Verdana"/>
          <w:b/>
          <w:sz w:val="18"/>
          <w:szCs w:val="18"/>
        </w:rPr>
        <w:t>Wsparcie dla projektów rewitalizacyjnych</w:t>
      </w:r>
    </w:p>
    <w:p w:rsidR="005E0E05" w:rsidRPr="00BC211C" w:rsidRDefault="005E0E05" w:rsidP="002D40A8">
      <w:pPr>
        <w:spacing w:line="360" w:lineRule="auto"/>
        <w:jc w:val="both"/>
        <w:rPr>
          <w:rFonts w:ascii="Verdana" w:hAnsi="Verdana"/>
          <w:sz w:val="18"/>
          <w:szCs w:val="18"/>
        </w:rPr>
      </w:pPr>
      <w:r w:rsidRPr="00BC211C">
        <w:rPr>
          <w:rFonts w:ascii="Verdana" w:hAnsi="Verdana"/>
          <w:sz w:val="18"/>
          <w:szCs w:val="18"/>
        </w:rPr>
        <w:t xml:space="preserve">Mając na względzie postanowienia UP, zgodnie z którymi istotne wyzwanie dla Polski stanowi zapewnienie warunków dla właściwej rewitalizacji, tj. zintegrowanego i kompleksowego, przygotowywanego i prowadzonego z uwzględnieniem realnej partycypacji społecznej, przeciwdziałania procesom degradacji związanym m.in. z postępującą degradacją tkanki miejskiej (w tym mieszkaniowej), erozją stosunków społecznych, niekorzystnymi procesami demograficznymi (migracje, depopulacja), przestrzennymi (suburbanizacja), infrastrukturalnymi </w:t>
      </w:r>
      <w:r w:rsidRPr="00BC211C">
        <w:rPr>
          <w:rFonts w:ascii="Verdana" w:hAnsi="Verdana"/>
          <w:sz w:val="18"/>
          <w:szCs w:val="18"/>
        </w:rPr>
        <w:lastRenderedPageBreak/>
        <w:t>(niesprawny transport, niska efektywność energetyczna), kulturowymi (degradacja materialna obiektów dziedzictwa kulturowego, spadek uczestnictwa w kulturze) oraz środowiskowymi (zanieczyszczenie środowiska), konieczne jest stworzenie optymalnych mechanizmów przyczyniających się do jak najefektywniejszej realizacji projektów rewitalizacyjnych.</w:t>
      </w:r>
    </w:p>
    <w:p w:rsidR="005E0E05" w:rsidRPr="00BC211C" w:rsidRDefault="005E0E05" w:rsidP="002D40A8">
      <w:pPr>
        <w:spacing w:line="360" w:lineRule="auto"/>
        <w:jc w:val="both"/>
        <w:rPr>
          <w:rFonts w:ascii="Verdana" w:hAnsi="Verdana"/>
          <w:sz w:val="18"/>
          <w:szCs w:val="18"/>
        </w:rPr>
      </w:pPr>
      <w:r w:rsidRPr="00BC211C">
        <w:rPr>
          <w:rFonts w:ascii="Verdana" w:hAnsi="Verdana"/>
          <w:sz w:val="18"/>
          <w:szCs w:val="18"/>
        </w:rPr>
        <w:t>1) Tabele 1 i 2 zawierają zestawienie celów tematycznych i priorytetów inwestycyjnych wskazanych w UP, które są bezpośrednio związane z rewitalizacją i należy je obligatoryjnie włączyć do działań na rzecz rewitalizacji. Inne priorytety inwestycyjne, nie wymienione w tabelach 1 i 2 mają charakter uzupełniający i mogą być (nieobowiązkowo) włączone przez IZ do działań na rzecz rewitalizacji.</w:t>
      </w:r>
    </w:p>
    <w:p w:rsidR="005E0E05" w:rsidRPr="00BC211C" w:rsidRDefault="005E0E05" w:rsidP="002D40A8">
      <w:pPr>
        <w:spacing w:line="360" w:lineRule="auto"/>
        <w:jc w:val="both"/>
        <w:rPr>
          <w:rFonts w:ascii="Verdana" w:hAnsi="Verdana"/>
          <w:sz w:val="18"/>
          <w:szCs w:val="18"/>
        </w:rPr>
      </w:pPr>
      <w:r w:rsidRPr="00BC211C">
        <w:rPr>
          <w:rFonts w:ascii="Verdana" w:hAnsi="Verdana"/>
          <w:sz w:val="18"/>
          <w:szCs w:val="18"/>
        </w:rPr>
        <w:t>2) Głównym źródłem współfinansowania projektów rewitalizacyjnych z funduszy UE są środki RPO (EFS i EFRR). Dodatkowym, komplementarnym źródłem ich współfinansowania są środki KPO (EFS, EFRR, FS). Ponadto źródłem współfinansowania projektów rewitalizacyjnych będą środki budżetu państwa oraz budżetów jednostek samorządu terytorialnego, a także pozostałe np. prywatne.</w:t>
      </w:r>
    </w:p>
    <w:p w:rsidR="005E0E05" w:rsidRPr="00BC211C" w:rsidRDefault="005E0E05" w:rsidP="002D40A8">
      <w:pPr>
        <w:spacing w:line="360" w:lineRule="auto"/>
        <w:jc w:val="both"/>
        <w:rPr>
          <w:rFonts w:ascii="Verdana" w:hAnsi="Verdana"/>
          <w:sz w:val="18"/>
          <w:szCs w:val="18"/>
        </w:rPr>
      </w:pPr>
      <w:r w:rsidRPr="00BC211C">
        <w:rPr>
          <w:rFonts w:ascii="Verdana" w:hAnsi="Verdana"/>
          <w:sz w:val="18"/>
          <w:szCs w:val="18"/>
        </w:rPr>
        <w:t>3) Każda IZ określa indykatywną alokację środków finansowych na obszary rewitalizacji w ramach priorytetów inwestycyjnych (patrz Tabele 1 i 2). Dla priorytetów bezpośrednio związanych z rewitalizacją (wymienionych w Tabeli 1 i 2), realizowanych w danym programie operacyjnym, wymagane jest określenie indykatywnej wielkości alokacji środków finansowych. Jeśli IZ uzna za zasadne wskazanie na rzecz rewitalizacji innych (z pozostałych) priorytetów inwestycyjnych, to wtedy także określa indykatywną wielkość alokacji środków finansowych na ten cel.</w:t>
      </w:r>
    </w:p>
    <w:p w:rsidR="005105E0" w:rsidRPr="00BC211C" w:rsidRDefault="005E0E05" w:rsidP="002D40A8">
      <w:pPr>
        <w:spacing w:line="360" w:lineRule="auto"/>
        <w:jc w:val="both"/>
        <w:rPr>
          <w:rFonts w:ascii="Verdana" w:hAnsi="Verdana"/>
          <w:b/>
          <w:sz w:val="18"/>
          <w:szCs w:val="18"/>
        </w:rPr>
      </w:pPr>
      <w:r w:rsidRPr="00BC211C">
        <w:rPr>
          <w:rFonts w:ascii="Verdana" w:hAnsi="Verdana"/>
          <w:sz w:val="18"/>
          <w:szCs w:val="18"/>
        </w:rPr>
        <w:t xml:space="preserve">4) Określenia indykatywnej wielkości alokacji środków finansowych na obszary rewitalizacji dokonuje IZ w SZOOP zgodnie z Wytycznymi Ministra Infrastruktury i Rozwoju w zakresie szczegółowego opisu osi priorytetowych krajowych i regionalnych programów operacyjnych na lata 2014-2020. </w:t>
      </w:r>
      <w:r w:rsidR="005105E0" w:rsidRPr="00BC211C">
        <w:rPr>
          <w:rFonts w:ascii="Verdana" w:hAnsi="Verdana"/>
          <w:b/>
          <w:sz w:val="18"/>
          <w:szCs w:val="18"/>
        </w:rPr>
        <w:br w:type="page"/>
      </w:r>
    </w:p>
    <w:p w:rsidR="005105E0" w:rsidRPr="005767EE" w:rsidRDefault="006D7A84" w:rsidP="002D40A8">
      <w:pPr>
        <w:jc w:val="both"/>
        <w:rPr>
          <w:rFonts w:ascii="Verdana" w:hAnsi="Verdana"/>
          <w:color w:val="FF0000"/>
          <w:sz w:val="18"/>
          <w:szCs w:val="18"/>
        </w:rPr>
      </w:pPr>
      <w:r w:rsidRPr="00BC211C">
        <w:rPr>
          <w:rFonts w:ascii="Verdana" w:hAnsi="Verdana"/>
          <w:sz w:val="18"/>
          <w:szCs w:val="18"/>
        </w:rPr>
        <w:lastRenderedPageBreak/>
        <w:t>Schemat powiązania projektów rewitalizacyjnych z rodzajami priorytetów inwestycyjnych</w:t>
      </w:r>
      <w:r w:rsidR="00FB5239" w:rsidRPr="005767EE">
        <w:rPr>
          <w:rFonts w:ascii="Verdana" w:hAnsi="Verdana" w:cs="Times New Roman"/>
          <w:b/>
          <w:bCs/>
          <w:noProof/>
          <w:color w:val="FF0000"/>
          <w:sz w:val="18"/>
          <w:szCs w:val="18"/>
        </w:rPr>
        <w:drawing>
          <wp:inline distT="0" distB="0" distL="0" distR="0">
            <wp:extent cx="5743797" cy="3514327"/>
            <wp:effectExtent l="19050" t="0" r="9303" b="0"/>
            <wp:docPr id="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3790" cy="3538797"/>
                    </a:xfrm>
                    <a:prstGeom prst="rect">
                      <a:avLst/>
                    </a:prstGeom>
                    <a:noFill/>
                    <a:ln>
                      <a:noFill/>
                    </a:ln>
                  </pic:spPr>
                </pic:pic>
              </a:graphicData>
            </a:graphic>
          </wp:inline>
        </w:drawing>
      </w:r>
    </w:p>
    <w:p w:rsidR="00FB5239" w:rsidRPr="00BC211C" w:rsidRDefault="00FB5239" w:rsidP="002D40A8">
      <w:pPr>
        <w:spacing w:line="360" w:lineRule="auto"/>
        <w:jc w:val="both"/>
        <w:rPr>
          <w:rFonts w:ascii="Verdana" w:hAnsi="Verdana" w:cstheme="minorHAnsi"/>
          <w:b/>
          <w:bCs/>
          <w:i/>
          <w:sz w:val="18"/>
          <w:szCs w:val="18"/>
        </w:rPr>
      </w:pPr>
      <w:r w:rsidRPr="00BC211C">
        <w:rPr>
          <w:rFonts w:ascii="Verdana" w:hAnsi="Verdana" w:cstheme="minorHAnsi"/>
          <w:b/>
          <w:bCs/>
          <w:i/>
          <w:sz w:val="18"/>
          <w:szCs w:val="18"/>
        </w:rPr>
        <w:t>Tabela 1. Priorytety inwestycyjne bezpośrednio związane z rewitalizacją w ramach regionalnych programów operacyjnych:</w:t>
      </w:r>
    </w:p>
    <w:tbl>
      <w:tblPr>
        <w:tblStyle w:val="Jasnalistaakcent5"/>
        <w:tblW w:w="0" w:type="auto"/>
        <w:tblLook w:val="04A0" w:firstRow="1" w:lastRow="0" w:firstColumn="1" w:lastColumn="0" w:noHBand="0" w:noVBand="1"/>
      </w:tblPr>
      <w:tblGrid>
        <w:gridCol w:w="9212"/>
      </w:tblGrid>
      <w:tr w:rsidR="00FB5239" w:rsidRPr="00BC211C" w:rsidTr="002D0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1F497D" w:themeFill="text2"/>
          </w:tcPr>
          <w:p w:rsidR="00FB5239" w:rsidRPr="00BC211C" w:rsidRDefault="00FB5239" w:rsidP="002D40A8">
            <w:pPr>
              <w:spacing w:line="360" w:lineRule="auto"/>
              <w:jc w:val="both"/>
              <w:rPr>
                <w:rFonts w:ascii="Verdana" w:hAnsi="Verdana"/>
                <w:bCs w:val="0"/>
                <w:color w:val="auto"/>
                <w:sz w:val="18"/>
                <w:szCs w:val="18"/>
              </w:rPr>
            </w:pPr>
            <w:r w:rsidRPr="00BC211C">
              <w:rPr>
                <w:rFonts w:ascii="Verdana" w:hAnsi="Verdana"/>
                <w:bCs w:val="0"/>
                <w:color w:val="auto"/>
                <w:sz w:val="18"/>
                <w:szCs w:val="18"/>
              </w:rPr>
              <w:t>CEL TEMATYCZNY ORAZ PRIORYTETY INWESTYCYJNE</w:t>
            </w:r>
          </w:p>
        </w:tc>
      </w:tr>
      <w:tr w:rsidR="00FB5239" w:rsidRPr="00BC211C" w:rsidTr="002D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Cs w:val="0"/>
                <w:sz w:val="18"/>
                <w:szCs w:val="18"/>
              </w:rPr>
            </w:pPr>
            <w:r w:rsidRPr="00BC211C">
              <w:rPr>
                <w:rFonts w:ascii="Verdana" w:hAnsi="Verdana"/>
                <w:bCs w:val="0"/>
                <w:sz w:val="18"/>
                <w:szCs w:val="18"/>
              </w:rPr>
              <w:t>CEL TEMATYCZNY 3 Wzmacnianie konkurencyjności MŚP</w:t>
            </w:r>
          </w:p>
        </w:tc>
      </w:tr>
      <w:tr w:rsidR="00FB5239" w:rsidRPr="00BC211C" w:rsidTr="002D01B6">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3a</w:t>
            </w:r>
            <w:r w:rsidRPr="00BC211C">
              <w:rPr>
                <w:rFonts w:ascii="Verdana" w:hAnsi="Verdana"/>
                <w:bCs w:val="0"/>
                <w:sz w:val="18"/>
                <w:szCs w:val="18"/>
              </w:rPr>
              <w:t xml:space="preserve"> </w:t>
            </w:r>
            <w:r w:rsidRPr="00BC211C">
              <w:rPr>
                <w:rFonts w:ascii="Verdana" w:hAnsi="Verdana"/>
                <w:b w:val="0"/>
                <w:bCs w:val="0"/>
                <w:sz w:val="18"/>
                <w:szCs w:val="18"/>
              </w:rPr>
              <w:t>Promowanie przedsiębiorczości, w szczególności poprzez ułatwianie gospodarczego wykorzystywania nowych pomysłów oraz sprzyjanie tworzeniu nowych firm, w tym również poprzez inkubatory przedsiębiorczości</w:t>
            </w:r>
          </w:p>
        </w:tc>
      </w:tr>
      <w:tr w:rsidR="00FB5239" w:rsidRPr="00BC211C" w:rsidTr="002D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Cs w:val="0"/>
                <w:sz w:val="18"/>
                <w:szCs w:val="18"/>
              </w:rPr>
            </w:pPr>
            <w:r w:rsidRPr="00BC211C">
              <w:rPr>
                <w:rFonts w:ascii="Verdana" w:hAnsi="Verdana"/>
                <w:bCs w:val="0"/>
                <w:sz w:val="18"/>
                <w:szCs w:val="18"/>
              </w:rPr>
              <w:t>CEL TEMATYCZNY 4 Wspieranie przejścia na gospodarkę niskoemisyjną we wszystkich sektorach</w:t>
            </w:r>
          </w:p>
        </w:tc>
      </w:tr>
      <w:tr w:rsidR="00FB5239" w:rsidRPr="00BC211C" w:rsidTr="002D01B6">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4c Wspieranie efektywności energetycznej, inteligentnego zarządzania energią i wykorzystania odnawialnych źródeł energii w infrastrukturze publicznej, w tym w budynkach publicznych i w sektorze mieszkaniowym</w:t>
            </w:r>
          </w:p>
        </w:tc>
      </w:tr>
      <w:tr w:rsidR="00FB5239" w:rsidRPr="00BC211C" w:rsidTr="002D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FB5239" w:rsidRPr="00BC211C" w:rsidTr="002D01B6">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Cs w:val="0"/>
                <w:sz w:val="18"/>
                <w:szCs w:val="18"/>
              </w:rPr>
            </w:pPr>
            <w:r w:rsidRPr="00BC211C">
              <w:rPr>
                <w:rFonts w:ascii="Verdana" w:hAnsi="Verdana"/>
                <w:bCs w:val="0"/>
                <w:sz w:val="18"/>
                <w:szCs w:val="18"/>
              </w:rPr>
              <w:t>CEL TEMATYCZNY 6 Zachowanie i ochrona środowiska naturalnego oraz wspieranie efektywnego gospodarowania zasobami</w:t>
            </w:r>
          </w:p>
        </w:tc>
      </w:tr>
      <w:tr w:rsidR="00FB5239" w:rsidRPr="00BC211C" w:rsidTr="002D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6c Zachowanie, ochrona, promowanie i rozwój dziedzictwa naturalnego i kulturowego</w:t>
            </w:r>
          </w:p>
        </w:tc>
      </w:tr>
      <w:tr w:rsidR="00FB5239" w:rsidRPr="00BC211C" w:rsidTr="002D01B6">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6e 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r>
      <w:tr w:rsidR="00FB5239" w:rsidRPr="00BC211C" w:rsidTr="002D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Cs w:val="0"/>
                <w:sz w:val="18"/>
                <w:szCs w:val="18"/>
              </w:rPr>
            </w:pPr>
            <w:r w:rsidRPr="00BC211C">
              <w:rPr>
                <w:rFonts w:ascii="Verdana" w:hAnsi="Verdana"/>
                <w:bCs w:val="0"/>
                <w:sz w:val="18"/>
                <w:szCs w:val="18"/>
              </w:rPr>
              <w:lastRenderedPageBreak/>
              <w:t>CEL TEMATYCZNY 7 Promowanie zrównoważonego transportu i usuwanie niedoborów przepustowości w działaniu najważniejszej infrastruktury sieciowej</w:t>
            </w:r>
          </w:p>
        </w:tc>
      </w:tr>
      <w:tr w:rsidR="00FB5239" w:rsidRPr="00BC211C" w:rsidTr="002D01B6">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7d Rozwój i rehabilitacja kompleksowych, wysokiej jakości i interoperacyjnych systemów transportu kolejowego oraz propagowanie działań służących zmniejszaniu hałasu</w:t>
            </w:r>
          </w:p>
        </w:tc>
      </w:tr>
      <w:tr w:rsidR="00FB5239" w:rsidRPr="00BC211C" w:rsidTr="002D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Cs w:val="0"/>
                <w:sz w:val="18"/>
                <w:szCs w:val="18"/>
              </w:rPr>
            </w:pPr>
            <w:r w:rsidRPr="00BC211C">
              <w:rPr>
                <w:rFonts w:ascii="Verdana" w:hAnsi="Verdana"/>
                <w:bCs w:val="0"/>
                <w:sz w:val="18"/>
                <w:szCs w:val="18"/>
              </w:rPr>
              <w:t>CEL TEMATYCZNY 8 Promowanie trwałego i wysokiej jakości zatrudnienia oraz wsparcie mobilności pracowników</w:t>
            </w:r>
          </w:p>
        </w:tc>
      </w:tr>
      <w:tr w:rsidR="00FB5239" w:rsidRPr="00BC211C" w:rsidTr="002D01B6">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8i Dostęp do zatrudnienia dla osób poszukujących pracy i osób biernych zawodowo, w tym długotrwale bezrobotnych oraz oddalonych od rynku pracy, także poprzez lokalne inicjatywy na rzecz zatrudnienia oraz wspieranie mobilności pracowników</w:t>
            </w:r>
          </w:p>
        </w:tc>
      </w:tr>
      <w:tr w:rsidR="00FB5239" w:rsidRPr="00BC211C" w:rsidTr="002D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8iii Praca na własny rachunek, przedsiębiorczość i tworzenie przedsiębiorstw w tym innowacyjnych mikro-, małych i średnich przedsiębiorstw</w:t>
            </w:r>
          </w:p>
        </w:tc>
      </w:tr>
      <w:tr w:rsidR="00FB5239" w:rsidRPr="00BC211C" w:rsidTr="002D01B6">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Cs w:val="0"/>
                <w:sz w:val="18"/>
                <w:szCs w:val="18"/>
              </w:rPr>
            </w:pPr>
            <w:r w:rsidRPr="00BC211C">
              <w:rPr>
                <w:rFonts w:ascii="Verdana" w:hAnsi="Verdana"/>
                <w:bCs w:val="0"/>
                <w:sz w:val="18"/>
                <w:szCs w:val="18"/>
              </w:rPr>
              <w:t>CEL TEMATYCZNY 9 Wspieranie włączenia społecznego i walka z ubóstwem</w:t>
            </w:r>
          </w:p>
        </w:tc>
      </w:tr>
      <w:tr w:rsidR="00FB5239" w:rsidRPr="00BC211C" w:rsidTr="002D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9b Wspieranie rewitalizacji fizycznej, gospodarczej i społecznej ubogich społeczności na obszarach miejskich i wiejskich</w:t>
            </w:r>
          </w:p>
        </w:tc>
      </w:tr>
      <w:tr w:rsidR="00FB5239" w:rsidRPr="00BC211C" w:rsidTr="002D01B6">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9i Aktywne włączenie, w tym z myślą o promowaniu równych szans oraz aktywnego uczestnictwa i zwiększaniu szans na zatrudnienie</w:t>
            </w:r>
          </w:p>
        </w:tc>
      </w:tr>
      <w:tr w:rsidR="00FB5239" w:rsidRPr="00BC211C" w:rsidTr="002D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9iv Ułatwianie dostępu do przystępnych cenowo, trwałych oraz wysokiej jakości usług, w tym opieki zdrowotnej i usług socjalnych świadczonych w interesie ogólnym</w:t>
            </w:r>
          </w:p>
        </w:tc>
      </w:tr>
      <w:tr w:rsidR="00FB5239" w:rsidRPr="00BC211C" w:rsidTr="002D01B6">
        <w:tc>
          <w:tcPr>
            <w:cnfStyle w:val="001000000000" w:firstRow="0" w:lastRow="0" w:firstColumn="1" w:lastColumn="0" w:oddVBand="0" w:evenVBand="0" w:oddHBand="0" w:evenHBand="0" w:firstRowFirstColumn="0" w:firstRowLastColumn="0" w:lastRowFirstColumn="0" w:lastRowLastColumn="0"/>
            <w:tcW w:w="9212" w:type="dxa"/>
          </w:tcPr>
          <w:p w:rsidR="00FB5239" w:rsidRPr="00BC211C" w:rsidRDefault="00FB5239" w:rsidP="002D40A8">
            <w:pPr>
              <w:spacing w:line="360" w:lineRule="auto"/>
              <w:jc w:val="both"/>
              <w:rPr>
                <w:rFonts w:ascii="Verdana" w:hAnsi="Verdana"/>
                <w:b w:val="0"/>
                <w:bCs w:val="0"/>
                <w:sz w:val="18"/>
                <w:szCs w:val="18"/>
              </w:rPr>
            </w:pPr>
            <w:r w:rsidRPr="00BC211C">
              <w:rPr>
                <w:rFonts w:ascii="Verdana" w:hAnsi="Verdana"/>
                <w:b w:val="0"/>
                <w:bCs w:val="0"/>
                <w:sz w:val="18"/>
                <w:szCs w:val="18"/>
              </w:rPr>
              <w:t>9v Wspieranie przedsiębiorczości społecznej i integracji zawodowej w przedsiębiorstwach społecznych oraz ekonomii społecznej i solidarnej w celu ułatwiania dostępu do zatrudnienia</w:t>
            </w:r>
          </w:p>
        </w:tc>
      </w:tr>
    </w:tbl>
    <w:p w:rsidR="00FB5239" w:rsidRPr="00BC211C" w:rsidRDefault="00FB5239" w:rsidP="002D40A8">
      <w:pPr>
        <w:spacing w:line="360" w:lineRule="auto"/>
        <w:jc w:val="both"/>
        <w:rPr>
          <w:rFonts w:ascii="Verdana" w:hAnsi="Verdana" w:cstheme="minorHAnsi"/>
          <w:b/>
          <w:bCs/>
          <w:i/>
          <w:sz w:val="18"/>
          <w:szCs w:val="18"/>
        </w:rPr>
      </w:pPr>
    </w:p>
    <w:p w:rsidR="00FB5239" w:rsidRPr="00BC211C" w:rsidRDefault="00FB5239" w:rsidP="002D40A8">
      <w:pPr>
        <w:spacing w:line="360" w:lineRule="auto"/>
        <w:jc w:val="both"/>
        <w:rPr>
          <w:rFonts w:ascii="Verdana" w:hAnsi="Verdana" w:cstheme="minorHAnsi"/>
          <w:b/>
          <w:bCs/>
          <w:i/>
          <w:sz w:val="18"/>
          <w:szCs w:val="18"/>
        </w:rPr>
      </w:pPr>
      <w:r w:rsidRPr="00BC211C">
        <w:rPr>
          <w:rFonts w:ascii="Verdana" w:hAnsi="Verdana" w:cstheme="minorHAnsi"/>
          <w:b/>
          <w:bCs/>
          <w:i/>
          <w:sz w:val="18"/>
          <w:szCs w:val="18"/>
        </w:rPr>
        <w:t>Tabela 2. Priorytety inwestycyjne bezpo</w:t>
      </w:r>
      <w:r w:rsidR="00F91148" w:rsidRPr="00BC211C">
        <w:rPr>
          <w:rFonts w:ascii="Verdana" w:hAnsi="Verdana" w:cstheme="minorHAnsi"/>
          <w:b/>
          <w:bCs/>
          <w:i/>
          <w:sz w:val="18"/>
          <w:szCs w:val="18"/>
        </w:rPr>
        <w:t xml:space="preserve">średnio związane z rewitalizacją </w:t>
      </w:r>
      <w:r w:rsidRPr="00BC211C">
        <w:rPr>
          <w:rFonts w:ascii="Verdana" w:hAnsi="Verdana" w:cstheme="minorHAnsi"/>
          <w:b/>
          <w:bCs/>
          <w:i/>
          <w:sz w:val="18"/>
          <w:szCs w:val="18"/>
        </w:rPr>
        <w:t xml:space="preserve"> w ramach krajowych programów operacyjnych:</w:t>
      </w:r>
    </w:p>
    <w:tbl>
      <w:tblPr>
        <w:tblStyle w:val="Tabela-Siatka2"/>
        <w:tblW w:w="0" w:type="auto"/>
        <w:tblLook w:val="04A0" w:firstRow="1" w:lastRow="0" w:firstColumn="1" w:lastColumn="0" w:noHBand="0" w:noVBand="1"/>
      </w:tblPr>
      <w:tblGrid>
        <w:gridCol w:w="4606"/>
        <w:gridCol w:w="4606"/>
      </w:tblGrid>
      <w:tr w:rsidR="00FB5239" w:rsidRPr="00BC211C" w:rsidTr="002D01B6">
        <w:tc>
          <w:tcPr>
            <w:tcW w:w="4606" w:type="dxa"/>
            <w:shd w:val="clear" w:color="auto" w:fill="1F497D" w:themeFill="text2"/>
          </w:tcPr>
          <w:p w:rsidR="00FB5239" w:rsidRPr="00BC211C" w:rsidRDefault="00FB5239" w:rsidP="002D40A8">
            <w:pPr>
              <w:spacing w:line="276" w:lineRule="auto"/>
              <w:jc w:val="both"/>
              <w:rPr>
                <w:rFonts w:ascii="Verdana" w:hAnsi="Verdana"/>
                <w:b/>
                <w:bCs/>
                <w:sz w:val="18"/>
                <w:szCs w:val="18"/>
              </w:rPr>
            </w:pPr>
            <w:r w:rsidRPr="00BC211C">
              <w:rPr>
                <w:rFonts w:ascii="Verdana" w:hAnsi="Verdana"/>
                <w:b/>
                <w:bCs/>
                <w:sz w:val="18"/>
                <w:szCs w:val="18"/>
              </w:rPr>
              <w:t>PROGRAM OPERACYJNY</w:t>
            </w:r>
          </w:p>
        </w:tc>
        <w:tc>
          <w:tcPr>
            <w:tcW w:w="4606" w:type="dxa"/>
            <w:shd w:val="clear" w:color="auto" w:fill="1F497D" w:themeFill="text2"/>
          </w:tcPr>
          <w:p w:rsidR="00FB5239" w:rsidRPr="00BC211C" w:rsidRDefault="00FB5239" w:rsidP="002D40A8">
            <w:pPr>
              <w:spacing w:line="276" w:lineRule="auto"/>
              <w:jc w:val="both"/>
              <w:rPr>
                <w:rFonts w:ascii="Verdana" w:hAnsi="Verdana"/>
                <w:b/>
                <w:bCs/>
                <w:sz w:val="18"/>
                <w:szCs w:val="18"/>
              </w:rPr>
            </w:pPr>
            <w:r w:rsidRPr="00BC211C">
              <w:rPr>
                <w:rFonts w:ascii="Verdana" w:hAnsi="Verdana"/>
                <w:b/>
                <w:bCs/>
                <w:sz w:val="18"/>
                <w:szCs w:val="18"/>
              </w:rPr>
              <w:t>PRIORYTETY INWESTYCYJNE</w:t>
            </w:r>
          </w:p>
        </w:tc>
      </w:tr>
      <w:tr w:rsidR="00FB5239" w:rsidRPr="00BC211C" w:rsidTr="002D01B6">
        <w:tc>
          <w:tcPr>
            <w:tcW w:w="4606" w:type="dxa"/>
          </w:tcPr>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t xml:space="preserve">Program Operacyjny </w:t>
            </w:r>
            <w:r w:rsidRPr="00BC211C">
              <w:rPr>
                <w:rFonts w:ascii="Verdana" w:hAnsi="Verdana"/>
                <w:b/>
                <w:bCs/>
                <w:sz w:val="18"/>
                <w:szCs w:val="18"/>
              </w:rPr>
              <w:br/>
              <w:t xml:space="preserve">Infrastruktura i Środowisko </w:t>
            </w:r>
            <w:r w:rsidRPr="00BC211C">
              <w:rPr>
                <w:rFonts w:ascii="Verdana" w:hAnsi="Verdana"/>
                <w:b/>
                <w:bCs/>
                <w:sz w:val="18"/>
                <w:szCs w:val="18"/>
              </w:rPr>
              <w:br/>
              <w:t>2014-2020</w:t>
            </w:r>
          </w:p>
          <w:p w:rsidR="00FB5239" w:rsidRPr="00BC211C" w:rsidRDefault="00FB5239" w:rsidP="002D40A8">
            <w:pPr>
              <w:spacing w:line="276" w:lineRule="auto"/>
              <w:jc w:val="both"/>
              <w:rPr>
                <w:rFonts w:ascii="Verdana" w:hAnsi="Verdana"/>
                <w:bCs/>
                <w:i/>
                <w:sz w:val="18"/>
                <w:szCs w:val="18"/>
              </w:rPr>
            </w:pPr>
          </w:p>
        </w:tc>
        <w:tc>
          <w:tcPr>
            <w:tcW w:w="4606" w:type="dxa"/>
          </w:tcPr>
          <w:p w:rsidR="00FB5239" w:rsidRPr="00BC211C" w:rsidRDefault="00FB5239" w:rsidP="002D40A8">
            <w:pPr>
              <w:spacing w:line="276" w:lineRule="auto"/>
              <w:jc w:val="both"/>
              <w:rPr>
                <w:rFonts w:ascii="Verdana" w:eastAsia="Times New Roman" w:hAnsi="Verdana"/>
                <w:sz w:val="18"/>
                <w:szCs w:val="18"/>
              </w:rPr>
            </w:pPr>
            <w:r w:rsidRPr="00BC211C">
              <w:rPr>
                <w:rFonts w:ascii="Verdana" w:eastAsia="+mn-ea" w:hAnsi="Verdana"/>
                <w:b/>
                <w:bCs/>
                <w:kern w:val="24"/>
                <w:sz w:val="18"/>
                <w:szCs w:val="18"/>
              </w:rPr>
              <w:t>4iii</w:t>
            </w:r>
            <w:r w:rsidRPr="00BC211C">
              <w:rPr>
                <w:rFonts w:ascii="Verdana" w:eastAsia="+mn-ea" w:hAnsi="Verdana"/>
                <w:kern w:val="24"/>
                <w:sz w:val="18"/>
                <w:szCs w:val="18"/>
              </w:rPr>
              <w:t xml:space="preserve"> Wspieranie efektywności energetycznej, inteligentnego zarządzania </w:t>
            </w:r>
            <w:r w:rsidR="00E6514D" w:rsidRPr="00BC211C">
              <w:rPr>
                <w:rFonts w:ascii="Verdana" w:eastAsia="+mn-ea" w:hAnsi="Verdana"/>
                <w:kern w:val="24"/>
                <w:sz w:val="18"/>
                <w:szCs w:val="18"/>
              </w:rPr>
              <w:t>energią i</w:t>
            </w:r>
            <w:r w:rsidRPr="00BC211C">
              <w:rPr>
                <w:rFonts w:ascii="Verdana" w:eastAsia="+mn-ea" w:hAnsi="Verdana"/>
                <w:kern w:val="24"/>
                <w:sz w:val="18"/>
                <w:szCs w:val="18"/>
              </w:rPr>
              <w:t xml:space="preserve"> wykorzystywania odnawialnych źródeł energii </w:t>
            </w:r>
            <w:r w:rsidRPr="00BC211C">
              <w:rPr>
                <w:rFonts w:ascii="Verdana" w:eastAsia="+mn-ea" w:hAnsi="Verdana"/>
                <w:kern w:val="24"/>
                <w:sz w:val="18"/>
                <w:szCs w:val="18"/>
              </w:rPr>
              <w:br/>
              <w:t>w infrastrukturze publicznej, w tym w budynkach publicznych, i w sektorze mieszkaniowym</w:t>
            </w:r>
          </w:p>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t>4v</w:t>
            </w:r>
            <w:r w:rsidRPr="00BC211C">
              <w:rPr>
                <w:rFonts w:ascii="Verdana" w:hAnsi="Verdana"/>
                <w:bCs/>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t>6c</w:t>
            </w:r>
            <w:r w:rsidRPr="00BC211C">
              <w:rPr>
                <w:rFonts w:ascii="Verdana" w:hAnsi="Verdana"/>
                <w:bCs/>
                <w:sz w:val="18"/>
                <w:szCs w:val="18"/>
              </w:rPr>
              <w:t xml:space="preserve"> Zachowanie, ochrona, promowanie i rozwój dziedzictwa naturalnego i kulturowego</w:t>
            </w:r>
          </w:p>
          <w:p w:rsidR="00FB5239" w:rsidRPr="00BC211C" w:rsidRDefault="00FB5239" w:rsidP="002D40A8">
            <w:pPr>
              <w:spacing w:line="276" w:lineRule="auto"/>
              <w:jc w:val="both"/>
              <w:rPr>
                <w:rFonts w:ascii="Verdana" w:eastAsia="Times New Roman" w:hAnsi="Verdana"/>
                <w:sz w:val="18"/>
                <w:szCs w:val="18"/>
              </w:rPr>
            </w:pPr>
            <w:r w:rsidRPr="00BC211C">
              <w:rPr>
                <w:rFonts w:ascii="Verdana" w:eastAsia="+mn-ea" w:hAnsi="Verdana"/>
                <w:b/>
                <w:bCs/>
                <w:kern w:val="24"/>
                <w:sz w:val="18"/>
                <w:szCs w:val="18"/>
              </w:rPr>
              <w:t xml:space="preserve">6e (iv) </w:t>
            </w:r>
            <w:r w:rsidRPr="00BC211C">
              <w:rPr>
                <w:rFonts w:ascii="Verdana" w:eastAsia="+mn-ea" w:hAnsi="Verdana"/>
                <w:kern w:val="24"/>
                <w:sz w:val="18"/>
                <w:szCs w:val="18"/>
              </w:rPr>
              <w:t xml:space="preserve">Podejmowanie przedsięwzięć mających na celu poprawę stanu jakości środowiska miejskiego, rewitalizację miast, rekultywację i dekontaminację terenów </w:t>
            </w:r>
            <w:r w:rsidR="00E6514D" w:rsidRPr="00BC211C">
              <w:rPr>
                <w:rFonts w:ascii="Verdana" w:eastAsia="+mn-ea" w:hAnsi="Verdana"/>
                <w:kern w:val="24"/>
                <w:sz w:val="18"/>
                <w:szCs w:val="18"/>
              </w:rPr>
              <w:t>poprzemysłowych (w</w:t>
            </w:r>
            <w:r w:rsidRPr="00BC211C">
              <w:rPr>
                <w:rFonts w:ascii="Verdana" w:eastAsia="+mn-ea" w:hAnsi="Verdana"/>
                <w:kern w:val="24"/>
                <w:sz w:val="18"/>
                <w:szCs w:val="18"/>
              </w:rPr>
              <w:t xml:space="preserve"> tym terenów powojskowych), zmniejszenie zanieczyszczenia powietrza oraz propagowania </w:t>
            </w:r>
            <w:r w:rsidRPr="00BC211C">
              <w:rPr>
                <w:rFonts w:ascii="Verdana" w:eastAsia="+mn-ea" w:hAnsi="Verdana"/>
                <w:kern w:val="24"/>
                <w:sz w:val="18"/>
                <w:szCs w:val="18"/>
              </w:rPr>
              <w:lastRenderedPageBreak/>
              <w:t>działań służących zmniejszaniu hałasu</w:t>
            </w:r>
          </w:p>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t>9a</w:t>
            </w:r>
            <w:r w:rsidRPr="00BC211C">
              <w:rPr>
                <w:rFonts w:ascii="Verdana" w:hAnsi="Verdana"/>
                <w:bCs/>
                <w:sz w:val="18"/>
                <w:szCs w:val="18"/>
              </w:rPr>
              <w:t xml:space="preserve">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FB5239" w:rsidRPr="00BC211C" w:rsidTr="002D01B6">
        <w:tc>
          <w:tcPr>
            <w:tcW w:w="4606" w:type="dxa"/>
          </w:tcPr>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lastRenderedPageBreak/>
              <w:t>Program Operacyjny Wiedza Edukacja Rozwój</w:t>
            </w:r>
          </w:p>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t>2014-2020</w:t>
            </w:r>
          </w:p>
          <w:p w:rsidR="00FB5239" w:rsidRPr="00BC211C" w:rsidRDefault="00FB5239" w:rsidP="002D40A8">
            <w:pPr>
              <w:spacing w:line="276" w:lineRule="auto"/>
              <w:jc w:val="both"/>
              <w:rPr>
                <w:rFonts w:ascii="Verdana" w:hAnsi="Verdana"/>
                <w:bCs/>
                <w:i/>
                <w:sz w:val="18"/>
                <w:szCs w:val="18"/>
              </w:rPr>
            </w:pPr>
          </w:p>
        </w:tc>
        <w:tc>
          <w:tcPr>
            <w:tcW w:w="4606" w:type="dxa"/>
          </w:tcPr>
          <w:p w:rsidR="00FB5239" w:rsidRPr="00BC211C" w:rsidRDefault="00FB5239" w:rsidP="002D40A8">
            <w:pPr>
              <w:spacing w:line="276" w:lineRule="auto"/>
              <w:jc w:val="both"/>
              <w:rPr>
                <w:rFonts w:ascii="Verdana" w:eastAsia="Times New Roman" w:hAnsi="Verdana"/>
                <w:sz w:val="18"/>
                <w:szCs w:val="18"/>
              </w:rPr>
            </w:pPr>
            <w:r w:rsidRPr="00BC211C">
              <w:rPr>
                <w:rFonts w:ascii="Verdana" w:eastAsia="+mn-ea" w:hAnsi="Verdana"/>
                <w:b/>
                <w:bCs/>
                <w:kern w:val="24"/>
                <w:sz w:val="18"/>
                <w:szCs w:val="18"/>
              </w:rPr>
              <w:t>8ii</w:t>
            </w:r>
            <w:r w:rsidRPr="00BC211C">
              <w:rPr>
                <w:rFonts w:ascii="Verdana" w:eastAsia="+mn-ea" w:hAnsi="Verdana"/>
                <w:kern w:val="24"/>
                <w:sz w:val="18"/>
                <w:szCs w:val="18"/>
              </w:rPr>
              <w:t xml:space="preserve"> Trwała integracja na rynku pracy ludzi młodych, w szczególności tych, którzy nie pracują, nie kształcą się ani nie szkolą, w tym ludzi młodych zagrożonych wykluczeniem społecznym i ludzi młodych wywodzących się ze środowisk marginalizowanych, także poprzez wdrażanie gwarancji dla młodzieży</w:t>
            </w:r>
          </w:p>
        </w:tc>
      </w:tr>
      <w:tr w:rsidR="00FB5239" w:rsidRPr="00BC211C" w:rsidTr="002D01B6">
        <w:tc>
          <w:tcPr>
            <w:tcW w:w="4606" w:type="dxa"/>
          </w:tcPr>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t>Program Operacyjny Polska Wschodnia</w:t>
            </w:r>
          </w:p>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t>2014-2020</w:t>
            </w:r>
          </w:p>
          <w:p w:rsidR="00FB5239" w:rsidRPr="00BC211C" w:rsidRDefault="00FB5239" w:rsidP="002D40A8">
            <w:pPr>
              <w:spacing w:line="276" w:lineRule="auto"/>
              <w:jc w:val="both"/>
              <w:rPr>
                <w:rFonts w:ascii="Verdana" w:hAnsi="Verdana"/>
                <w:bCs/>
                <w:i/>
                <w:sz w:val="18"/>
                <w:szCs w:val="18"/>
              </w:rPr>
            </w:pPr>
          </w:p>
        </w:tc>
        <w:tc>
          <w:tcPr>
            <w:tcW w:w="4606" w:type="dxa"/>
          </w:tcPr>
          <w:p w:rsidR="00FB5239" w:rsidRPr="00BC211C" w:rsidRDefault="00FB5239" w:rsidP="002D40A8">
            <w:pPr>
              <w:spacing w:line="276" w:lineRule="auto"/>
              <w:jc w:val="both"/>
              <w:rPr>
                <w:rFonts w:ascii="Verdana" w:eastAsia="Times New Roman" w:hAnsi="Verdana"/>
                <w:sz w:val="18"/>
                <w:szCs w:val="18"/>
              </w:rPr>
            </w:pPr>
            <w:r w:rsidRPr="00BC211C">
              <w:rPr>
                <w:rFonts w:ascii="Verdana" w:eastAsia="+mn-ea" w:hAnsi="Verdana"/>
                <w:b/>
                <w:bCs/>
                <w:kern w:val="24"/>
                <w:sz w:val="18"/>
                <w:szCs w:val="18"/>
              </w:rPr>
              <w:t>4e</w:t>
            </w:r>
            <w:r w:rsidRPr="00BC211C">
              <w:rPr>
                <w:rFonts w:ascii="Verdana" w:eastAsia="+mn-ea" w:hAnsi="Verdana"/>
                <w:kern w:val="24"/>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FB5239" w:rsidRPr="00BC211C" w:rsidTr="002D01B6">
        <w:tc>
          <w:tcPr>
            <w:tcW w:w="4606" w:type="dxa"/>
          </w:tcPr>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t>Program Operacyjny Polska Cyfrowa</w:t>
            </w:r>
          </w:p>
          <w:p w:rsidR="00FB5239" w:rsidRPr="00BC211C" w:rsidRDefault="00FB5239" w:rsidP="002D40A8">
            <w:pPr>
              <w:spacing w:line="276" w:lineRule="auto"/>
              <w:jc w:val="both"/>
              <w:rPr>
                <w:rFonts w:ascii="Verdana" w:hAnsi="Verdana"/>
                <w:bCs/>
                <w:sz w:val="18"/>
                <w:szCs w:val="18"/>
              </w:rPr>
            </w:pPr>
            <w:r w:rsidRPr="00BC211C">
              <w:rPr>
                <w:rFonts w:ascii="Verdana" w:hAnsi="Verdana"/>
                <w:b/>
                <w:bCs/>
                <w:sz w:val="18"/>
                <w:szCs w:val="18"/>
              </w:rPr>
              <w:t>2014-2020</w:t>
            </w:r>
          </w:p>
          <w:p w:rsidR="00FB5239" w:rsidRPr="00BC211C" w:rsidRDefault="00FB5239" w:rsidP="002D40A8">
            <w:pPr>
              <w:spacing w:line="276" w:lineRule="auto"/>
              <w:jc w:val="both"/>
              <w:rPr>
                <w:rFonts w:ascii="Verdana" w:hAnsi="Verdana"/>
                <w:bCs/>
                <w:i/>
                <w:sz w:val="18"/>
                <w:szCs w:val="18"/>
              </w:rPr>
            </w:pPr>
          </w:p>
        </w:tc>
        <w:tc>
          <w:tcPr>
            <w:tcW w:w="4606" w:type="dxa"/>
          </w:tcPr>
          <w:p w:rsidR="00FB5239" w:rsidRPr="00BC211C" w:rsidRDefault="00FB5239" w:rsidP="002D40A8">
            <w:pPr>
              <w:spacing w:line="276" w:lineRule="auto"/>
              <w:jc w:val="both"/>
              <w:rPr>
                <w:rFonts w:ascii="Verdana" w:eastAsia="Times New Roman" w:hAnsi="Verdana"/>
                <w:sz w:val="18"/>
                <w:szCs w:val="18"/>
              </w:rPr>
            </w:pPr>
            <w:r w:rsidRPr="00BC211C">
              <w:rPr>
                <w:rFonts w:ascii="Verdana" w:eastAsia="+mn-ea" w:hAnsi="Verdana"/>
                <w:b/>
                <w:bCs/>
                <w:kern w:val="24"/>
                <w:sz w:val="18"/>
                <w:szCs w:val="18"/>
              </w:rPr>
              <w:t>2a</w:t>
            </w:r>
            <w:r w:rsidRPr="00BC211C">
              <w:rPr>
                <w:rFonts w:ascii="Verdana" w:eastAsia="+mn-ea" w:hAnsi="Verdana"/>
                <w:kern w:val="24"/>
                <w:sz w:val="18"/>
                <w:szCs w:val="18"/>
              </w:rPr>
              <w:t xml:space="preserve"> Poszerzanie zakresu dostępności łączy szerokopasmowych oraz wprowadzanie szybkich sieci internetowych oraz wspieranie nowych technologii i sieci dla gospodarki cyfrowej</w:t>
            </w:r>
          </w:p>
          <w:p w:rsidR="00FB5239" w:rsidRPr="00BC211C" w:rsidRDefault="00FB5239" w:rsidP="002D40A8">
            <w:pPr>
              <w:spacing w:line="276" w:lineRule="auto"/>
              <w:jc w:val="both"/>
              <w:rPr>
                <w:rFonts w:ascii="Verdana" w:eastAsia="Times New Roman" w:hAnsi="Verdana"/>
                <w:sz w:val="18"/>
                <w:szCs w:val="18"/>
              </w:rPr>
            </w:pPr>
            <w:r w:rsidRPr="00BC211C">
              <w:rPr>
                <w:rFonts w:ascii="Verdana" w:eastAsia="+mn-ea" w:hAnsi="Verdana"/>
                <w:b/>
                <w:bCs/>
                <w:kern w:val="24"/>
                <w:sz w:val="18"/>
                <w:szCs w:val="18"/>
              </w:rPr>
              <w:t>2c</w:t>
            </w:r>
            <w:r w:rsidRPr="00BC211C">
              <w:rPr>
                <w:rFonts w:ascii="Verdana" w:eastAsia="+mn-ea" w:hAnsi="Verdana"/>
                <w:kern w:val="24"/>
                <w:sz w:val="18"/>
                <w:szCs w:val="18"/>
              </w:rPr>
              <w:t xml:space="preserve"> Wzmocnienie zastosowań TIK dla </w:t>
            </w:r>
            <w:r w:rsidRPr="00BC211C">
              <w:rPr>
                <w:rFonts w:ascii="Verdana" w:eastAsia="+mn-ea" w:hAnsi="Verdana"/>
                <w:kern w:val="24"/>
                <w:sz w:val="18"/>
                <w:szCs w:val="18"/>
              </w:rPr>
              <w:br/>
              <w:t>e-administracji, e-uczenia się, e-włączenia społecznego, e-kultury i e-zdrowia</w:t>
            </w:r>
          </w:p>
        </w:tc>
      </w:tr>
    </w:tbl>
    <w:p w:rsidR="005105E0" w:rsidRPr="00BC211C" w:rsidRDefault="005105E0" w:rsidP="002D40A8">
      <w:pPr>
        <w:spacing w:line="360" w:lineRule="auto"/>
        <w:ind w:left="360"/>
        <w:contextualSpacing/>
        <w:jc w:val="both"/>
        <w:rPr>
          <w:rFonts w:ascii="Verdana" w:hAnsi="Verdana" w:cs="Times New Roman"/>
          <w:b/>
          <w:bCs/>
          <w:sz w:val="18"/>
          <w:szCs w:val="18"/>
        </w:rPr>
      </w:pPr>
    </w:p>
    <w:p w:rsidR="00F91148" w:rsidRPr="00BC211C" w:rsidRDefault="00F91148" w:rsidP="002D40A8">
      <w:pPr>
        <w:jc w:val="both"/>
        <w:rPr>
          <w:rFonts w:ascii="Verdana" w:hAnsi="Verdana" w:cstheme="minorHAnsi"/>
          <w:b/>
          <w:bCs/>
          <w:sz w:val="18"/>
          <w:szCs w:val="18"/>
        </w:rPr>
      </w:pPr>
    </w:p>
    <w:p w:rsidR="00EF3E3C" w:rsidRPr="00BC211C" w:rsidRDefault="00F91148" w:rsidP="002D40A8">
      <w:pPr>
        <w:jc w:val="both"/>
        <w:rPr>
          <w:rFonts w:ascii="Verdana" w:hAnsi="Verdana" w:cstheme="minorHAnsi"/>
          <w:b/>
          <w:bCs/>
          <w:sz w:val="18"/>
          <w:szCs w:val="18"/>
        </w:rPr>
      </w:pPr>
      <w:r w:rsidRPr="00BC211C">
        <w:rPr>
          <w:rFonts w:ascii="Verdana" w:hAnsi="Verdana" w:cstheme="minorHAnsi"/>
          <w:b/>
          <w:bCs/>
          <w:sz w:val="18"/>
          <w:szCs w:val="18"/>
        </w:rPr>
        <w:t>Minimalna zawartość programu rewitalizacji</w:t>
      </w:r>
    </w:p>
    <w:p w:rsidR="00EF3E3C" w:rsidRPr="00BC211C" w:rsidRDefault="00EF3E3C" w:rsidP="002D40A8">
      <w:pPr>
        <w:jc w:val="both"/>
        <w:rPr>
          <w:rFonts w:ascii="Verdana" w:hAnsi="Verdana"/>
          <w:sz w:val="18"/>
          <w:szCs w:val="18"/>
          <w:u w:val="single"/>
        </w:rPr>
      </w:pPr>
      <w:r w:rsidRPr="00BC211C">
        <w:rPr>
          <w:rFonts w:ascii="Verdana" w:hAnsi="Verdana"/>
          <w:sz w:val="18"/>
          <w:szCs w:val="18"/>
          <w:u w:val="single"/>
        </w:rPr>
        <w:t>1) Program rewitalizacji zawiera co najmniej:</w:t>
      </w:r>
    </w:p>
    <w:p w:rsidR="00EF3E3C" w:rsidRPr="00BC211C" w:rsidRDefault="00EF3E3C" w:rsidP="002D40A8">
      <w:pPr>
        <w:jc w:val="both"/>
        <w:rPr>
          <w:rFonts w:ascii="Verdana" w:hAnsi="Verdana"/>
          <w:sz w:val="18"/>
          <w:szCs w:val="18"/>
        </w:rPr>
      </w:pPr>
      <w:r w:rsidRPr="00BC211C">
        <w:rPr>
          <w:rFonts w:ascii="Verdana" w:hAnsi="Verdana"/>
          <w:sz w:val="18"/>
          <w:szCs w:val="18"/>
        </w:rPr>
        <w:t>a. opis powiązań programu z dokumentami strategicznymi i planistycznymi gminy;</w:t>
      </w:r>
    </w:p>
    <w:p w:rsidR="00EF3E3C" w:rsidRPr="00BC211C" w:rsidRDefault="00EF3E3C" w:rsidP="002D40A8">
      <w:pPr>
        <w:jc w:val="both"/>
        <w:rPr>
          <w:rFonts w:ascii="Verdana" w:hAnsi="Verdana"/>
          <w:sz w:val="18"/>
          <w:szCs w:val="18"/>
        </w:rPr>
      </w:pPr>
      <w:r w:rsidRPr="00BC211C">
        <w:rPr>
          <w:rFonts w:ascii="Verdana" w:hAnsi="Verdana"/>
          <w:sz w:val="18"/>
          <w:szCs w:val="18"/>
        </w:rPr>
        <w:t>b. diagnozę czynników i zjawisk kryzysowych oraz skalę i charakter potrzeb rewitalizacyjnych;</w:t>
      </w:r>
    </w:p>
    <w:p w:rsidR="00EF3E3C" w:rsidRPr="00BC211C" w:rsidRDefault="00EF3E3C" w:rsidP="002D40A8">
      <w:pPr>
        <w:jc w:val="both"/>
        <w:rPr>
          <w:rFonts w:ascii="Verdana" w:hAnsi="Verdana"/>
          <w:sz w:val="18"/>
          <w:szCs w:val="18"/>
        </w:rPr>
      </w:pPr>
      <w:r w:rsidRPr="00BC211C">
        <w:rPr>
          <w:rFonts w:ascii="Verdana" w:hAnsi="Verdana"/>
          <w:sz w:val="18"/>
          <w:szCs w:val="18"/>
        </w:rPr>
        <w:t>c. zasięgi przestrzenne obszaru/obszarów rewitalizacji, tj. określenie, w oparciu o inne dokumenty strategiczne gminy lub diagnozę i identyfikację potrzeb rewitalizacyjnych, terytorium/terytoriów najbardziej wymagających wsparcia;</w:t>
      </w:r>
    </w:p>
    <w:p w:rsidR="00EF3E3C" w:rsidRPr="00BC211C" w:rsidRDefault="00EF3E3C" w:rsidP="002D40A8">
      <w:pPr>
        <w:jc w:val="both"/>
        <w:rPr>
          <w:rFonts w:ascii="Verdana" w:hAnsi="Verdana"/>
          <w:sz w:val="18"/>
          <w:szCs w:val="18"/>
        </w:rPr>
      </w:pPr>
      <w:r w:rsidRPr="00BC211C">
        <w:rPr>
          <w:rFonts w:ascii="Verdana" w:hAnsi="Verdana"/>
          <w:sz w:val="18"/>
          <w:szCs w:val="18"/>
        </w:rPr>
        <w:t>d. wizję stanu obszaru po przeprowadzeniu rewitalizacji (planowany efekt rewitalizacji);</w:t>
      </w:r>
    </w:p>
    <w:p w:rsidR="00EF3E3C" w:rsidRPr="00BC211C" w:rsidRDefault="00EF3E3C" w:rsidP="002D40A8">
      <w:pPr>
        <w:jc w:val="both"/>
        <w:rPr>
          <w:rFonts w:ascii="Verdana" w:hAnsi="Verdana"/>
          <w:sz w:val="18"/>
          <w:szCs w:val="18"/>
        </w:rPr>
      </w:pPr>
      <w:r w:rsidRPr="00BC211C">
        <w:rPr>
          <w:rFonts w:ascii="Verdana" w:hAnsi="Verdana"/>
          <w:sz w:val="18"/>
          <w:szCs w:val="18"/>
        </w:rPr>
        <w:t>e. cele rewitalizacji oraz odpowiadające zidentyfikowanym potrzebom rewitalizacyjnym kierunki działań mających na celu eliminację lub ograniczenie negatywnych zjawisk;</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 xml:space="preserve">f. listę planowanych, podstawowych projektów i przedsięwzięć rewitalizacyjnych wraz z ich opisami zawierającymi, w odniesieniu do każdego projektu/przedsięwzięcia rewitalizacyjnego, co najmniej: nazwę i wskazanie podmiotów go realizujących, zakres realizowanych zadań, lokalizację (miejsce </w:t>
      </w:r>
      <w:r w:rsidRPr="00BC211C">
        <w:rPr>
          <w:rFonts w:ascii="Verdana" w:hAnsi="Verdana"/>
          <w:sz w:val="18"/>
          <w:szCs w:val="18"/>
        </w:rPr>
        <w:lastRenderedPageBreak/>
        <w:t>przeprowadzenia danego projektu), szacowaną wartość, prognozowane rezultaty wraz ze sposobem ich oceny i zmierzenia w odniesieniu do celów rewitalizacji;</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g. charakterystykę pozostałych rodzajów przedsięwzięć rewitalizacyjnych realizujących kierunki działań, mających na celu eliminację lub ograniczenie negatywnych zjawisk powodujących sytuację kryzysową;</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h. mechanizmy zapewnienia komplementarności między poszczególnymi projektami/przedsięwzięciami rewitalizacyjnymi oraz pomiędzy działaniami różnych podmiotów i funduszy na obszarze objętym programem rewitalizacji;</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i. indykatywne ramy finansowe w odniesieniu do przedsięwzięć, o których mowa w lit. f oraz g, z indykatywnymi wielkościami środków finansowych z różnych źródeł (także spoza funduszy polityki spójności na lata 2014-2020 – publiczne i prywatne środki krajowe w celu realizacji zasady dodatkowości środków UE);</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j. mechanizmy włączenia mieszkańców, przedsiębiorców i innych podmiotów i grup aktywnych na terenie gminy w proces rewitalizacji;</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k. system realizacji (wdrażania) programu rewitalizacji;</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l. system monitoringu i oceny skuteczności działań i system wprowadzania modyfikacji w reakcji na zmiany w otoczeniu programu.</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2) Diagnoza (o której mowa w pkt 1 lit. b) zawarta w programie rewitalizacji (o ile nie została dokonana w innym dokumencie strategicznym lub planistycznym gminy przyjętym uchwałą rady gminy) obejmuje analizę wszystkich sfer, o których mowa w 26 Rozdziale 3 pkt 2, (tj. sfery społecznej, gospodarczej, środowiskowej, przestrzenno-funkcjonalnej oraz technicznej) dla całego obszaru gminy oraz pogłębioną diagnozę obszaru rewitalizacji, a w szczególne znaczenie ma pogłębiona analiza kwestii społecznych dla określenia potrzeb podjęcia wyprzedzających działań o charakterze społecznym (dotyczącym rozwiązywania problemów społecznych oraz pobudzającym aktywność lokalną), co pozwoli na przygotowanie działań rewitalizacyjnych o bardziej złożonym, kompleksowym charakterze i oddziaływaniu. Takie działania mają na celu podniesienie skuteczności i trwałości projektów rewitalizacyjnych oraz gotowości i świadomości mieszkańców co do możliwości partycypacyjnego współdecydowania o obszarze objętym programem rewitalizacji.</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 xml:space="preserve">3) Zasięgi przestrzenne obszaru lub obszarów rewitalizacji (o których mowa w pkt 1 lit. c) dokonywane są (o ile nie zostały dokonane w innym dokumencie strategicznym lub planistycznym gminy przyjętym uchwałą rady gminy) przy założeniu, że dany program rewitalizacji może obejmować więcej niż jedno terytorium wymagające wsparcia. Zasięg każdego z tych obszarów wyznaczany jest przy założeniu, że jest to terytorium ograniczone przestrzennie, tj. obejmujące tereny o szczególnej koncentracji negatywnych zjawisk istotne dla rozwoju danej gminy. Ustalenia zasięgu przestrzennego obszaru lub obszarów rewitalizacji dokonuje samorząd </w:t>
      </w:r>
      <w:r w:rsidR="009B7368">
        <w:rPr>
          <w:rFonts w:ascii="Verdana" w:hAnsi="Verdana"/>
          <w:sz w:val="18"/>
          <w:szCs w:val="18"/>
        </w:rPr>
        <w:t>Lokalny</w:t>
      </w:r>
      <w:r w:rsidRPr="00BC211C">
        <w:rPr>
          <w:rFonts w:ascii="Verdana" w:hAnsi="Verdana"/>
          <w:sz w:val="18"/>
          <w:szCs w:val="18"/>
        </w:rPr>
        <w:t xml:space="preserve">, w oparciu o rozstrzygnięcia wynikające z innych dokumentów strategicznych lub planistycznych gminy lub w oparciu o indywidualne kryteria (wraz z odniesieniem ich do wartości referencyjnych dla danej </w:t>
      </w:r>
      <w:r w:rsidRPr="00BC211C">
        <w:rPr>
          <w:rFonts w:ascii="Verdana" w:hAnsi="Verdana"/>
          <w:sz w:val="18"/>
          <w:szCs w:val="18"/>
        </w:rPr>
        <w:lastRenderedPageBreak/>
        <w:t>gminy) i przy uwzględnieniu kryteriów wskazanych przez IZ RPO, jeśli IZ RPO takie określi. Program rewitalizacji łącznie nie obejmuje więcej niż 20% powierzchni gminy i dotyczy liczby ludności nie większej niż 30% jej mieszkańców.</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4) Opis planowanych działań rewitalizacyjnych, które będą realizowane w ramach danego programu rewitalizacji powinien zawierać przede wszystkim:</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a. identyfikację podstawowych przedsięwzięć rewitalizacyjnych (o których mowa w pkt 1 lit. f), tj. takich, bez których realizacja celów programu rewitalizacji nie będzie możliwa i obszar rewitalizacji nie będzie w stanie wyjść z kryzysowej sytuacji,</w:t>
      </w:r>
    </w:p>
    <w:p w:rsidR="00EF3E3C" w:rsidRPr="00BC211C" w:rsidRDefault="00EF3E3C" w:rsidP="002A2793">
      <w:pPr>
        <w:spacing w:line="360" w:lineRule="auto"/>
        <w:jc w:val="both"/>
        <w:rPr>
          <w:rFonts w:ascii="Verdana" w:hAnsi="Verdana"/>
          <w:sz w:val="18"/>
          <w:szCs w:val="18"/>
        </w:rPr>
      </w:pPr>
      <w:r w:rsidRPr="00BC211C">
        <w:rPr>
          <w:rFonts w:ascii="Verdana" w:hAnsi="Verdana"/>
          <w:sz w:val="18"/>
          <w:szCs w:val="18"/>
        </w:rPr>
        <w:t>b. charakterystykę (zbiorczy opis) innych (o których mowa w pkt 1 lit. g), uzupełniających rodzajów przedsięwzięć rewitalizacyjnych, tj. takich, które ze względu na mniejszą skalę oddziaływania trudno zidentyfikować indywidualnie, a są oczekiwane ze względu na realizację celów programu rewitalizacji. W opisie przedsięwzięć uzupełniających należy wskazać obszary tematyczne, zagadnienia istotne z punktu widzenia potrzeb obszaru rewitalizacji.</w:t>
      </w:r>
    </w:p>
    <w:p w:rsidR="00E74C37" w:rsidRPr="00BC211C" w:rsidRDefault="00EF3E3C" w:rsidP="002A2793">
      <w:pPr>
        <w:spacing w:line="360" w:lineRule="auto"/>
        <w:jc w:val="both"/>
        <w:rPr>
          <w:rFonts w:ascii="Verdana" w:hAnsi="Verdana" w:cstheme="minorHAnsi"/>
          <w:b/>
          <w:bCs/>
          <w:sz w:val="18"/>
          <w:szCs w:val="18"/>
        </w:rPr>
      </w:pPr>
      <w:r w:rsidRPr="00BC211C">
        <w:rPr>
          <w:rFonts w:ascii="Verdana" w:hAnsi="Verdana"/>
          <w:sz w:val="18"/>
          <w:szCs w:val="18"/>
        </w:rPr>
        <w:t>Zarówno przedsięwzięcia główne (podstawowe), jak i uzupełniające (pozostałe), są przedsięwzięciami zaplanowanymi/wynikającymi z programu rewitalizacji.</w:t>
      </w:r>
    </w:p>
    <w:p w:rsidR="00D76B78" w:rsidRPr="00BC211C" w:rsidRDefault="00D76B78" w:rsidP="002D40A8">
      <w:pPr>
        <w:jc w:val="both"/>
        <w:rPr>
          <w:rFonts w:ascii="Verdana" w:hAnsi="Verdana"/>
          <w:sz w:val="18"/>
          <w:szCs w:val="18"/>
        </w:rPr>
      </w:pPr>
    </w:p>
    <w:p w:rsidR="00E74C37" w:rsidRPr="00BC211C" w:rsidRDefault="00E74C37" w:rsidP="002D40A8">
      <w:pPr>
        <w:pStyle w:val="Akapitzlist"/>
        <w:numPr>
          <w:ilvl w:val="1"/>
          <w:numId w:val="22"/>
        </w:numPr>
        <w:spacing w:line="360" w:lineRule="auto"/>
        <w:jc w:val="both"/>
        <w:rPr>
          <w:rFonts w:ascii="Verdana" w:hAnsi="Verdana" w:cstheme="minorHAnsi"/>
          <w:b/>
          <w:bCs/>
          <w:sz w:val="18"/>
          <w:szCs w:val="18"/>
        </w:rPr>
      </w:pPr>
      <w:r w:rsidRPr="00BC211C">
        <w:rPr>
          <w:rFonts w:ascii="Verdana" w:hAnsi="Verdana" w:cstheme="minorHAnsi"/>
          <w:b/>
          <w:bCs/>
          <w:sz w:val="18"/>
          <w:szCs w:val="18"/>
        </w:rPr>
        <w:t>USTAWA O REWITALIZACJI</w:t>
      </w:r>
    </w:p>
    <w:p w:rsidR="00E74C37" w:rsidRPr="00BC211C" w:rsidRDefault="00E74C37" w:rsidP="00BE5E91">
      <w:pPr>
        <w:spacing w:line="360" w:lineRule="auto"/>
        <w:contextualSpacing/>
        <w:jc w:val="both"/>
        <w:rPr>
          <w:rFonts w:ascii="Verdana" w:hAnsi="Verdana" w:cstheme="minorHAnsi"/>
          <w:sz w:val="18"/>
          <w:szCs w:val="18"/>
        </w:rPr>
      </w:pPr>
      <w:r w:rsidRPr="00BC211C">
        <w:rPr>
          <w:rFonts w:ascii="Verdana" w:hAnsi="Verdana" w:cstheme="minorHAnsi"/>
          <w:i/>
          <w:iCs/>
          <w:sz w:val="18"/>
          <w:szCs w:val="18"/>
        </w:rPr>
        <w:t xml:space="preserve">Ustawa z dnia 9 października 2015 r. o rewitalizacji </w:t>
      </w:r>
      <w:r w:rsidRPr="00BC211C">
        <w:rPr>
          <w:rFonts w:ascii="Verdana" w:hAnsi="Verdana" w:cstheme="minorHAnsi"/>
          <w:sz w:val="18"/>
          <w:szCs w:val="18"/>
        </w:rPr>
        <w:t xml:space="preserve">uchwalona została przez Sejm na podstawie projektu przedstawionego przez Radę Ministrów. Podpisanie </w:t>
      </w:r>
      <w:r w:rsidRPr="00BC211C">
        <w:rPr>
          <w:rFonts w:ascii="Verdana" w:hAnsi="Verdana" w:cstheme="minorHAnsi"/>
          <w:i/>
          <w:iCs/>
          <w:sz w:val="18"/>
          <w:szCs w:val="18"/>
        </w:rPr>
        <w:t xml:space="preserve">ustawy </w:t>
      </w:r>
      <w:r w:rsidRPr="00BC211C">
        <w:rPr>
          <w:rFonts w:ascii="Verdana" w:hAnsi="Verdana" w:cstheme="minorHAnsi"/>
          <w:sz w:val="18"/>
          <w:szCs w:val="18"/>
        </w:rPr>
        <w:t xml:space="preserve">przez Prezydenta RP nastąpiło w dniu 28 października 2015 r., zaś jej publikacja w Dzienniku Ustaw, pod pozycją 1777 – w dniu 3 listopada 2015 r. </w:t>
      </w:r>
      <w:r w:rsidR="00BE5E91" w:rsidRPr="00BC211C">
        <w:rPr>
          <w:rFonts w:ascii="Verdana" w:hAnsi="Verdana" w:cstheme="minorHAnsi"/>
          <w:sz w:val="18"/>
          <w:szCs w:val="18"/>
        </w:rPr>
        <w:t xml:space="preserve">Przepisy ustawy weszły w życie </w:t>
      </w:r>
      <w:r w:rsidRPr="00BC211C">
        <w:rPr>
          <w:rFonts w:ascii="Verdana" w:hAnsi="Verdana" w:cstheme="minorHAnsi"/>
          <w:sz w:val="18"/>
          <w:szCs w:val="18"/>
        </w:rPr>
        <w:t>z dniem 18 listopada 2015 r., za wyjątkiem zmiany dotyczącej podatku od nieruchomości, której wejście w życie oznaczono na 1 stycznia 2016 r., zgodnie z regułami dotyczącymi wejścia w życie przepisów podatkowych.</w:t>
      </w:r>
    </w:p>
    <w:p w:rsidR="00E74C37" w:rsidRPr="00BC211C" w:rsidRDefault="00E74C37" w:rsidP="002D40A8">
      <w:pPr>
        <w:spacing w:line="360" w:lineRule="auto"/>
        <w:ind w:left="360"/>
        <w:contextualSpacing/>
        <w:jc w:val="both"/>
        <w:rPr>
          <w:rFonts w:ascii="Verdana" w:hAnsi="Verdana" w:cstheme="minorHAnsi"/>
          <w:b/>
          <w:bCs/>
          <w:sz w:val="18"/>
          <w:szCs w:val="18"/>
        </w:rPr>
      </w:pPr>
    </w:p>
    <w:p w:rsidR="00E74C37" w:rsidRPr="00BC211C" w:rsidRDefault="00E74C37" w:rsidP="002D40A8">
      <w:pPr>
        <w:autoSpaceDE w:val="0"/>
        <w:autoSpaceDN w:val="0"/>
        <w:adjustRightInd w:val="0"/>
        <w:spacing w:line="360" w:lineRule="auto"/>
        <w:jc w:val="both"/>
        <w:rPr>
          <w:rFonts w:ascii="Verdana" w:hAnsi="Verdana" w:cstheme="minorHAnsi"/>
          <w:sz w:val="18"/>
          <w:szCs w:val="18"/>
        </w:rPr>
      </w:pPr>
      <w:r w:rsidRPr="00BC211C">
        <w:rPr>
          <w:rFonts w:ascii="Verdana" w:hAnsi="Verdana" w:cstheme="minorHAnsi"/>
          <w:sz w:val="18"/>
          <w:szCs w:val="18"/>
        </w:rPr>
        <w:t>Jednym z głównych źródeł finansowania rewitalizacji w latach 2014-2020 są fundusze UE. Procesowi temu została nadana istotna ranga w perspektywie finansowej 2014-2020 poprzez wskazanie jej w Umowie Partnerstwa jako jednego z pięciu tzw. obszarów strategicznej interwencji (</w:t>
      </w:r>
      <w:r w:rsidRPr="00BC211C">
        <w:rPr>
          <w:rFonts w:ascii="Verdana" w:hAnsi="Verdana" w:cstheme="minorHAnsi"/>
          <w:i/>
          <w:iCs/>
          <w:sz w:val="18"/>
          <w:szCs w:val="18"/>
        </w:rPr>
        <w:t>miasta i dzielnice miast wymagające rewitalizacji</w:t>
      </w:r>
      <w:r w:rsidRPr="00BC211C">
        <w:rPr>
          <w:rFonts w:ascii="Verdana" w:hAnsi="Verdana" w:cstheme="minorHAnsi"/>
          <w:sz w:val="18"/>
          <w:szCs w:val="18"/>
        </w:rPr>
        <w:t>). Przedsięwzięcia z zakresu rewitalizacji są współfinasowane z regionalnych oraz krajowych programów operacyjnych. Najwięcej środków na rewitalizację zostało przeznaczonych w ramach Regionalnych Programów Operacyjnych. W każdym z nich wyodrębniono część alokacji, która może być wydatkowana jedynie na projekty rewitalizacyjne. Z kolei krajowe programy operacyjne (Infrastruktura i Środowisko; Wiedza, Edukacja, Rozwój; Polska Wschodnia; Polska Cyfrowa; Pomoc Techniczna) stanowią uzupełniające źródło współfinansowania przedsięwzięć z zakresu rewitalizacji.</w:t>
      </w:r>
    </w:p>
    <w:p w:rsidR="00E74C37" w:rsidRPr="00BC211C" w:rsidRDefault="00E74C37" w:rsidP="002D40A8">
      <w:pPr>
        <w:pStyle w:val="Default"/>
        <w:spacing w:line="360" w:lineRule="auto"/>
        <w:jc w:val="both"/>
        <w:rPr>
          <w:rFonts w:ascii="Verdana" w:eastAsiaTheme="minorHAnsi" w:hAnsi="Verdana" w:cstheme="minorHAnsi"/>
          <w:color w:val="auto"/>
          <w:sz w:val="18"/>
          <w:szCs w:val="18"/>
          <w:lang w:eastAsia="en-US"/>
        </w:rPr>
      </w:pPr>
      <w:r w:rsidRPr="00BC211C">
        <w:rPr>
          <w:rFonts w:ascii="Verdana" w:hAnsi="Verdana" w:cstheme="minorHAnsi"/>
          <w:color w:val="auto"/>
          <w:sz w:val="18"/>
          <w:szCs w:val="18"/>
        </w:rPr>
        <w:t xml:space="preserve">Dokumentem określającym kryteria i wymogi, jakie muszą spełniać projekty rewitalizacyjne, które ubiegają się o wsparcie ze środków UE są </w:t>
      </w:r>
      <w:r w:rsidRPr="00BC211C">
        <w:rPr>
          <w:rFonts w:ascii="Verdana" w:hAnsi="Verdana" w:cstheme="minorHAnsi"/>
          <w:i/>
          <w:iCs/>
          <w:color w:val="auto"/>
          <w:sz w:val="18"/>
          <w:szCs w:val="18"/>
        </w:rPr>
        <w:t xml:space="preserve">Wytyczne w zakresie </w:t>
      </w:r>
      <w:r w:rsidRPr="00BC211C">
        <w:rPr>
          <w:rFonts w:ascii="Verdana" w:eastAsiaTheme="minorHAnsi" w:hAnsi="Verdana" w:cstheme="minorHAnsi"/>
          <w:i/>
          <w:iCs/>
          <w:color w:val="auto"/>
          <w:sz w:val="18"/>
          <w:szCs w:val="18"/>
          <w:lang w:eastAsia="en-US"/>
        </w:rPr>
        <w:t xml:space="preserve">rewitalizacji w programach </w:t>
      </w:r>
      <w:r w:rsidRPr="00BC211C">
        <w:rPr>
          <w:rFonts w:ascii="Verdana" w:eastAsiaTheme="minorHAnsi" w:hAnsi="Verdana" w:cstheme="minorHAnsi"/>
          <w:i/>
          <w:iCs/>
          <w:color w:val="auto"/>
          <w:sz w:val="18"/>
          <w:szCs w:val="18"/>
          <w:lang w:eastAsia="en-US"/>
        </w:rPr>
        <w:lastRenderedPageBreak/>
        <w:t>operacyjnych na lata 2014-2020</w:t>
      </w:r>
      <w:r w:rsidRPr="00BC211C">
        <w:rPr>
          <w:rFonts w:ascii="Verdana" w:eastAsiaTheme="minorHAnsi" w:hAnsi="Verdana" w:cstheme="minorHAnsi"/>
          <w:color w:val="auto"/>
          <w:sz w:val="18"/>
          <w:szCs w:val="18"/>
          <w:lang w:eastAsia="en-US"/>
        </w:rPr>
        <w:t>. Skierowane są do Instytucji Zarządzających regionalnymi i krajowymi programami operacyjnymi.</w:t>
      </w:r>
    </w:p>
    <w:p w:rsidR="00E74C37" w:rsidRPr="00BC211C" w:rsidRDefault="00E74C37" w:rsidP="002D40A8">
      <w:pPr>
        <w:pStyle w:val="Default"/>
        <w:spacing w:line="360" w:lineRule="auto"/>
        <w:jc w:val="both"/>
        <w:rPr>
          <w:rFonts w:ascii="Verdana" w:eastAsiaTheme="minorHAnsi" w:hAnsi="Verdana" w:cstheme="minorHAnsi"/>
          <w:color w:val="auto"/>
          <w:sz w:val="18"/>
          <w:szCs w:val="18"/>
          <w:lang w:eastAsia="en-US"/>
        </w:rPr>
      </w:pPr>
    </w:p>
    <w:p w:rsidR="00EF3E3C" w:rsidRPr="00BC211C" w:rsidRDefault="00EF3E3C" w:rsidP="002D40A8">
      <w:pPr>
        <w:pStyle w:val="Default"/>
        <w:spacing w:line="360" w:lineRule="auto"/>
        <w:jc w:val="both"/>
        <w:rPr>
          <w:rFonts w:ascii="Verdana" w:eastAsiaTheme="minorHAnsi" w:hAnsi="Verdana" w:cstheme="minorHAnsi"/>
          <w:color w:val="auto"/>
          <w:sz w:val="18"/>
          <w:szCs w:val="18"/>
          <w:lang w:eastAsia="en-US"/>
        </w:rPr>
      </w:pPr>
    </w:p>
    <w:p w:rsidR="00E74C37" w:rsidRPr="00BC211C" w:rsidRDefault="00EF3E3C" w:rsidP="002D40A8">
      <w:pPr>
        <w:spacing w:line="360" w:lineRule="auto"/>
        <w:contextualSpacing/>
        <w:jc w:val="both"/>
        <w:rPr>
          <w:rFonts w:ascii="Verdana" w:hAnsi="Verdana" w:cstheme="minorHAnsi"/>
          <w:b/>
          <w:sz w:val="18"/>
          <w:szCs w:val="18"/>
        </w:rPr>
      </w:pPr>
      <w:r w:rsidRPr="00BC211C">
        <w:rPr>
          <w:rFonts w:ascii="Verdana" w:hAnsi="Verdana" w:cstheme="minorHAnsi"/>
          <w:b/>
          <w:sz w:val="18"/>
          <w:szCs w:val="18"/>
        </w:rPr>
        <w:t>Obszar zdegradowany i obszar rewitalizacji</w:t>
      </w:r>
    </w:p>
    <w:p w:rsidR="00EF3E3C" w:rsidRPr="00BC211C" w:rsidRDefault="00EF3E3C" w:rsidP="002D40A8">
      <w:pPr>
        <w:spacing w:line="360" w:lineRule="auto"/>
        <w:contextualSpacing/>
        <w:jc w:val="both"/>
        <w:rPr>
          <w:rFonts w:ascii="Verdana" w:hAnsi="Verdana" w:cstheme="minorHAnsi"/>
          <w:b/>
          <w:i/>
          <w:sz w:val="18"/>
          <w:szCs w:val="18"/>
        </w:rPr>
      </w:pP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1) gospodarczych – w szczególności niskiego stopnia przedsiębiorczości, słabej kondycji lokalnych przedsiębiorstw lub</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2) środowiskowych – w szczególności przekroczenia standardów jakości środowiska, obecności  odpadów stwarzających zagrożenie dla życia, zdrowia ludzi lub stanu środowiska, lub</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3) przestrzenno-funkcjonalnych – w szczególności niewystarczającego wyposażenia </w:t>
      </w:r>
      <w:r w:rsidRPr="00BC211C">
        <w:rPr>
          <w:rFonts w:ascii="Verdana" w:hAnsi="Verdana" w:cstheme="minorHAnsi"/>
          <w:sz w:val="18"/>
          <w:szCs w:val="18"/>
        </w:rPr>
        <w:br/>
        <w:t>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4) 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Obszar zdegradowany może być podzielony na podobszary, w tym podobszary nieposiadające ze sobą wspólnych granic, pod warunkiem stwierdzenia na każdym </w:t>
      </w:r>
      <w:r w:rsidRPr="00BC211C">
        <w:rPr>
          <w:rFonts w:ascii="Verdana" w:hAnsi="Verdana" w:cstheme="minorHAnsi"/>
          <w:sz w:val="18"/>
          <w:szCs w:val="18"/>
        </w:rPr>
        <w:br/>
        <w:t>z podobszarów występowania koncentracji negatywnych zjawisk społecznych oraz gospodarczych, środowiskowych, przestrzenno-funkcjonalnych lub technicznych.</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Obszar obejmujący całość lub część obszaru zdegradowanego, cechujący się szczególną koncentracją negatywnych zjawisk, na którym z uwagi na istotne znaczenie dla rozwoju lokalnego gmina zamierza prowadzić rewitalizację, wyznacza się, jako obszar rewitalizacji. Obszar rewitalizacji nie może być większy niż 20% powierzchni gminy oraz zamieszkały przez więcej niż 30% liczby mieszkańców gminy. Obszar rewitalizacji może być podzielony na podobszary, w tym podobszary nieposiadające ze sobą wspólnych granic. Niezamieszkałe tereny poprzemysłowe, w tym poportowe i powydobywcze, tereny powojskowe albo pokolejowe, na których występują negatywne zjawiska, mogą wejść w skład obszaru rewitalizacji wyłącznie w przypadku, gdy działania możliwe do przeprowadzenia na tych terenach przyczynią się do przeciwdziałania negatywnym zjawiskom społecznym.</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lastRenderedPageBreak/>
        <w:t>Wniosek o wyznaczenie obszaru zdegradowanego i obszaru rewitalizacji zawiera wskazanie granic tych obszarów wykonane na mapie w skali co najmniej 1:5000, sporządzonej z wykorzystaniem treści mapy zasadniczej, a w przypadku jej braku – z wykorzystaniem treści  mapy ewidencyjnej w rozumieniu ustawy z dnia 17 maja 1989 r. – Prawo geodezyjne  i kartograficzne (Dz. U. z 2015 r. poz. 520, z późn.zm.).</w:t>
      </w:r>
    </w:p>
    <w:p w:rsidR="00D76B78" w:rsidRPr="00BC211C" w:rsidRDefault="00D76B78" w:rsidP="002D40A8">
      <w:pPr>
        <w:jc w:val="both"/>
        <w:rPr>
          <w:rFonts w:ascii="Verdana" w:hAnsi="Verdana" w:cstheme="minorHAnsi"/>
          <w:sz w:val="18"/>
          <w:szCs w:val="18"/>
        </w:rPr>
      </w:pPr>
      <w:r w:rsidRPr="00BC211C">
        <w:rPr>
          <w:rFonts w:ascii="Verdana" w:hAnsi="Verdana" w:cstheme="minorHAnsi"/>
          <w:sz w:val="18"/>
          <w:szCs w:val="18"/>
        </w:rPr>
        <w:br w:type="page"/>
      </w:r>
    </w:p>
    <w:p w:rsidR="00E74C37" w:rsidRPr="00BC211C" w:rsidRDefault="009B7368" w:rsidP="00BE5E91">
      <w:pPr>
        <w:spacing w:line="360" w:lineRule="auto"/>
        <w:contextualSpacing/>
        <w:jc w:val="both"/>
        <w:rPr>
          <w:rFonts w:ascii="Verdana" w:hAnsi="Verdana" w:cstheme="minorHAnsi"/>
          <w:b/>
          <w:sz w:val="18"/>
          <w:szCs w:val="18"/>
        </w:rPr>
      </w:pPr>
      <w:r>
        <w:rPr>
          <w:rFonts w:ascii="Verdana" w:hAnsi="Verdana" w:cstheme="minorHAnsi"/>
          <w:b/>
          <w:sz w:val="18"/>
          <w:szCs w:val="18"/>
        </w:rPr>
        <w:lastRenderedPageBreak/>
        <w:t>Lokalny</w:t>
      </w:r>
      <w:r w:rsidR="00EF3E3C" w:rsidRPr="00BC211C">
        <w:rPr>
          <w:rFonts w:ascii="Verdana" w:hAnsi="Verdana" w:cstheme="minorHAnsi"/>
          <w:b/>
          <w:sz w:val="18"/>
          <w:szCs w:val="18"/>
        </w:rPr>
        <w:t xml:space="preserve"> Program Rewitalizacji</w:t>
      </w:r>
    </w:p>
    <w:p w:rsidR="00EF3E3C" w:rsidRPr="00BC211C" w:rsidRDefault="00EF3E3C" w:rsidP="002D40A8">
      <w:pPr>
        <w:spacing w:line="360" w:lineRule="auto"/>
        <w:ind w:left="720"/>
        <w:contextualSpacing/>
        <w:jc w:val="both"/>
        <w:rPr>
          <w:rFonts w:ascii="Verdana" w:hAnsi="Verdana" w:cstheme="minorHAnsi"/>
          <w:b/>
          <w:sz w:val="18"/>
          <w:szCs w:val="18"/>
        </w:rPr>
      </w:pPr>
    </w:p>
    <w:p w:rsidR="00E74C37" w:rsidRPr="00BC211C" w:rsidRDefault="009B7368" w:rsidP="002D40A8">
      <w:pPr>
        <w:spacing w:line="360" w:lineRule="auto"/>
        <w:jc w:val="both"/>
        <w:rPr>
          <w:rFonts w:ascii="Verdana" w:hAnsi="Verdana" w:cstheme="minorHAnsi"/>
          <w:sz w:val="18"/>
          <w:szCs w:val="18"/>
        </w:rPr>
      </w:pPr>
      <w:r>
        <w:rPr>
          <w:rFonts w:ascii="Verdana" w:hAnsi="Verdana" w:cstheme="minorHAnsi"/>
          <w:sz w:val="18"/>
          <w:szCs w:val="18"/>
        </w:rPr>
        <w:t>Lokalny</w:t>
      </w:r>
      <w:r w:rsidR="00E74C37" w:rsidRPr="00BC211C">
        <w:rPr>
          <w:rFonts w:ascii="Verdana" w:hAnsi="Verdana" w:cstheme="minorHAnsi"/>
          <w:sz w:val="18"/>
          <w:szCs w:val="18"/>
        </w:rPr>
        <w:t xml:space="preserve"> program rewitalizacji zawiera w szczególności:</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1) szczegółową diagnozę obszaru rewitalizacji, obejmującą analizę negatywnych zjawisk, oraz lokalnych potencjałów występujących na terenie tego obszaru;</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2) opis powiązań </w:t>
      </w:r>
      <w:r w:rsidR="009E0615">
        <w:rPr>
          <w:rFonts w:ascii="Verdana" w:hAnsi="Verdana" w:cstheme="minorHAnsi"/>
          <w:sz w:val="18"/>
          <w:szCs w:val="18"/>
        </w:rPr>
        <w:t>Lokalnego</w:t>
      </w:r>
      <w:r w:rsidRPr="00BC211C">
        <w:rPr>
          <w:rFonts w:ascii="Verdana" w:hAnsi="Verdana" w:cstheme="minorHAnsi"/>
          <w:sz w:val="18"/>
          <w:szCs w:val="18"/>
        </w:rPr>
        <w:t xml:space="preserve"> programu rewitalizacji z dokument</w:t>
      </w:r>
      <w:r w:rsidR="00DE4B8A" w:rsidRPr="00BC211C">
        <w:rPr>
          <w:rFonts w:ascii="Verdana" w:hAnsi="Verdana" w:cstheme="minorHAnsi"/>
          <w:sz w:val="18"/>
          <w:szCs w:val="18"/>
        </w:rPr>
        <w:t xml:space="preserve">ami strategicznymi gminy, </w:t>
      </w:r>
      <w:r w:rsidRPr="00BC211C">
        <w:rPr>
          <w:rFonts w:ascii="Verdana" w:hAnsi="Verdana" w:cstheme="minorHAnsi"/>
          <w:sz w:val="18"/>
          <w:szCs w:val="18"/>
        </w:rPr>
        <w:t>w tym  strategią rozwoju gminy, studium uwarunkowań i kierunków zagospodarowania przestrzennego  gminy oraz strategią rozwiązywania problemów społecznych;</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3) opis wizji stanu obszaru po przeprowadzeniu rewitalizacji;</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4) cele rewitalizacji oraz odpowiadające im kierunki działań służących eliminacji lub ograniczeniu negatywnych zjawisk;</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5) opis przedsięwzięć rewitalizacyjnych, w szczególności o charakterze społecznym oraz gospodarczym, środowiskowym, przestrzenno-funkcjonalnym lub technicznym, w tym:</w:t>
      </w:r>
    </w:p>
    <w:p w:rsidR="00E74C37" w:rsidRPr="00BC211C" w:rsidRDefault="00E74C37" w:rsidP="002D40A8">
      <w:pPr>
        <w:spacing w:line="360" w:lineRule="auto"/>
        <w:ind w:left="567"/>
        <w:jc w:val="both"/>
        <w:rPr>
          <w:rFonts w:ascii="Verdana" w:hAnsi="Verdana" w:cstheme="minorHAnsi"/>
          <w:sz w:val="18"/>
          <w:szCs w:val="18"/>
        </w:rPr>
      </w:pPr>
      <w:r w:rsidRPr="00BC211C">
        <w:rPr>
          <w:rFonts w:ascii="Verdana" w:hAnsi="Verdana" w:cstheme="minorHAnsi"/>
          <w:sz w:val="18"/>
          <w:szCs w:val="18"/>
        </w:rPr>
        <w:t>a) listę planowanych podstawowych przedsięwzięć rewitalizacyjnych, wraz z ich opisami zawierającymi w odniesieniu do każdego przedsięwzięcia: nazwę i wskazanie podmiotów je realizujących, zakres realizowanych zadań, lokalizację, szacowaną wartość, prognozowane rezultaty wraz ze sposobem ich oceny w odniesieniu do celów rewitalizacji, o ile dane te są możliwe do wskazania,</w:t>
      </w:r>
    </w:p>
    <w:p w:rsidR="00E74C37" w:rsidRPr="00BC211C" w:rsidRDefault="00E74C37" w:rsidP="002D40A8">
      <w:pPr>
        <w:spacing w:line="360" w:lineRule="auto"/>
        <w:ind w:left="567"/>
        <w:jc w:val="both"/>
        <w:rPr>
          <w:rFonts w:ascii="Verdana" w:hAnsi="Verdana" w:cstheme="minorHAnsi"/>
          <w:sz w:val="18"/>
          <w:szCs w:val="18"/>
        </w:rPr>
      </w:pPr>
      <w:r w:rsidRPr="00BC211C">
        <w:rPr>
          <w:rFonts w:ascii="Verdana" w:hAnsi="Verdana" w:cstheme="minorHAnsi"/>
          <w:sz w:val="18"/>
          <w:szCs w:val="18"/>
        </w:rPr>
        <w:t>b) charakterystykę pozostałych dopuszczalnych przedsięwzięć rewitalizacyjnych;</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6) mechanizmy integrowania działań oraz przedsięwzięć rewitalizacyjnych;</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7) szacunkowe ramy finansowe </w:t>
      </w:r>
      <w:r w:rsidR="009E0615">
        <w:rPr>
          <w:rFonts w:ascii="Verdana" w:hAnsi="Verdana" w:cstheme="minorHAnsi"/>
          <w:sz w:val="18"/>
          <w:szCs w:val="18"/>
        </w:rPr>
        <w:t>Lokalnego</w:t>
      </w:r>
      <w:r w:rsidRPr="00BC211C">
        <w:rPr>
          <w:rFonts w:ascii="Verdana" w:hAnsi="Verdana" w:cstheme="minorHAnsi"/>
          <w:sz w:val="18"/>
          <w:szCs w:val="18"/>
        </w:rPr>
        <w:t xml:space="preserve"> programu rewitalizacji wraz z szacunkowym wskazaniem środków finansowych ze źródeł publicznych i prywatnych;</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8) opis struktury zarządzania realizacją </w:t>
      </w:r>
      <w:r w:rsidR="009E0615">
        <w:rPr>
          <w:rFonts w:ascii="Verdana" w:hAnsi="Verdana" w:cstheme="minorHAnsi"/>
          <w:sz w:val="18"/>
          <w:szCs w:val="18"/>
        </w:rPr>
        <w:t>Lokalnego</w:t>
      </w:r>
      <w:r w:rsidRPr="00BC211C">
        <w:rPr>
          <w:rFonts w:ascii="Verdana" w:hAnsi="Verdana" w:cstheme="minorHAnsi"/>
          <w:sz w:val="18"/>
          <w:szCs w:val="18"/>
        </w:rPr>
        <w:t xml:space="preserve"> programu rewitalizacji, wskazanie kosztów tego zarządzania wraz z ramowym harmonogramem realizacji programu;</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9) system monitorowania i oceny </w:t>
      </w:r>
      <w:r w:rsidR="009E0615">
        <w:rPr>
          <w:rFonts w:ascii="Verdana" w:hAnsi="Verdana" w:cstheme="minorHAnsi"/>
          <w:sz w:val="18"/>
          <w:szCs w:val="18"/>
        </w:rPr>
        <w:t>Lokalnego</w:t>
      </w:r>
      <w:r w:rsidRPr="00BC211C">
        <w:rPr>
          <w:rFonts w:ascii="Verdana" w:hAnsi="Verdana" w:cstheme="minorHAnsi"/>
          <w:sz w:val="18"/>
          <w:szCs w:val="18"/>
        </w:rPr>
        <w:t xml:space="preserve"> programu rewitalizacji;</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10) określenie niezbędnych zmian w prawie miejscowym;</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11) wskazanie, czy na obszarze rewitalizacji ma zostać ustanowiona Specjalna Strefa Rewitalizacji, wraz ze wskazaniem okresu jej obowiązywania;</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12) wskazanie sposobu realizacji </w:t>
      </w:r>
      <w:r w:rsidR="009E0615">
        <w:rPr>
          <w:rFonts w:ascii="Verdana" w:hAnsi="Verdana" w:cstheme="minorHAnsi"/>
          <w:sz w:val="18"/>
          <w:szCs w:val="18"/>
        </w:rPr>
        <w:t>Lokalnego</w:t>
      </w:r>
      <w:r w:rsidRPr="00BC211C">
        <w:rPr>
          <w:rFonts w:ascii="Verdana" w:hAnsi="Verdana" w:cstheme="minorHAnsi"/>
          <w:sz w:val="18"/>
          <w:szCs w:val="18"/>
        </w:rPr>
        <w:t xml:space="preserve"> programu rewitalizacji w zakresie planowania </w:t>
      </w:r>
      <w:r w:rsidRPr="00BC211C">
        <w:rPr>
          <w:rFonts w:ascii="Verdana" w:hAnsi="Verdana" w:cstheme="minorHAnsi"/>
          <w:sz w:val="18"/>
          <w:szCs w:val="18"/>
        </w:rPr>
        <w:br/>
        <w:t>i zagospodarowania przestrzennego, w tym:</w:t>
      </w:r>
    </w:p>
    <w:p w:rsidR="00E74C37" w:rsidRPr="00BC211C" w:rsidRDefault="00E74C37" w:rsidP="002D40A8">
      <w:pPr>
        <w:spacing w:line="360" w:lineRule="auto"/>
        <w:ind w:left="567"/>
        <w:jc w:val="both"/>
        <w:rPr>
          <w:rFonts w:ascii="Verdana" w:hAnsi="Verdana" w:cstheme="minorHAnsi"/>
          <w:sz w:val="18"/>
          <w:szCs w:val="18"/>
        </w:rPr>
      </w:pPr>
      <w:r w:rsidRPr="00BC211C">
        <w:rPr>
          <w:rFonts w:ascii="Verdana" w:hAnsi="Verdana" w:cstheme="minorHAnsi"/>
          <w:sz w:val="18"/>
          <w:szCs w:val="18"/>
        </w:rPr>
        <w:t>a) wskazanie zakresu niezbędnych zmian w studium uwarunkowań i kierunków zagospodarowania przestrzennego gminy,</w:t>
      </w:r>
    </w:p>
    <w:p w:rsidR="00E74C37" w:rsidRPr="00BC211C" w:rsidRDefault="00E74C37" w:rsidP="002D40A8">
      <w:pPr>
        <w:spacing w:line="360" w:lineRule="auto"/>
        <w:ind w:left="567"/>
        <w:jc w:val="both"/>
        <w:rPr>
          <w:rFonts w:ascii="Verdana" w:hAnsi="Verdana" w:cstheme="minorHAnsi"/>
          <w:sz w:val="18"/>
          <w:szCs w:val="18"/>
        </w:rPr>
      </w:pPr>
      <w:r w:rsidRPr="00BC211C">
        <w:rPr>
          <w:rFonts w:ascii="Verdana" w:hAnsi="Verdana" w:cstheme="minorHAnsi"/>
          <w:sz w:val="18"/>
          <w:szCs w:val="18"/>
        </w:rPr>
        <w:lastRenderedPageBreak/>
        <w:t>b) wskazanie miejscowych planów zagospodarowania przestrzennego koniecznych do uchwaleni albo zmiany,</w:t>
      </w:r>
    </w:p>
    <w:p w:rsidR="00E74C37" w:rsidRPr="00BC211C" w:rsidRDefault="00E74C37" w:rsidP="002D40A8">
      <w:pPr>
        <w:spacing w:line="360" w:lineRule="auto"/>
        <w:ind w:left="567"/>
        <w:jc w:val="both"/>
        <w:rPr>
          <w:rFonts w:ascii="Verdana" w:hAnsi="Verdana" w:cstheme="minorHAnsi"/>
          <w:sz w:val="18"/>
          <w:szCs w:val="18"/>
        </w:rPr>
      </w:pPr>
      <w:r w:rsidRPr="00BC211C">
        <w:rPr>
          <w:rFonts w:ascii="Verdana" w:hAnsi="Verdana" w:cstheme="minorHAnsi"/>
          <w:sz w:val="18"/>
          <w:szCs w:val="18"/>
        </w:rPr>
        <w:t>c) w przypadku wskazania konieczności uchwalenia miejscowego planu rewitalizacji, wskazanie granic obszarów, dla których plan ten będzie procedowany</w:t>
      </w:r>
      <w:r w:rsidR="00C16EAE" w:rsidRPr="00BC211C">
        <w:rPr>
          <w:rFonts w:ascii="Verdana" w:hAnsi="Verdana" w:cstheme="minorHAnsi"/>
          <w:sz w:val="18"/>
          <w:szCs w:val="18"/>
        </w:rPr>
        <w:t xml:space="preserve"> łącznie </w:t>
      </w:r>
      <w:r w:rsidRPr="00BC211C">
        <w:rPr>
          <w:rFonts w:ascii="Verdana" w:hAnsi="Verdana" w:cstheme="minorHAnsi"/>
          <w:sz w:val="18"/>
          <w:szCs w:val="18"/>
        </w:rPr>
        <w:t>z procedurą scaleń i podziałów nieruchomości, a także wytyczne w zakresie ustaleń tego planu;</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13) załącznik graficzny przedstawiający podstawowe kierunki zmian funkcjonalno-przestrzennych obszaru rewitalizacji sporządzony na mapie w skali co najmniej</w:t>
      </w:r>
      <w:r w:rsidR="00E6514D" w:rsidRPr="00BC211C">
        <w:rPr>
          <w:rFonts w:ascii="Verdana" w:hAnsi="Verdana" w:cstheme="minorHAnsi"/>
          <w:sz w:val="18"/>
          <w:szCs w:val="18"/>
        </w:rPr>
        <w:t xml:space="preserve"> 1: 5000 opracowanej</w:t>
      </w:r>
      <w:r w:rsidRPr="00BC211C">
        <w:rPr>
          <w:rFonts w:ascii="Verdana" w:hAnsi="Verdana" w:cstheme="minorHAnsi"/>
          <w:sz w:val="18"/>
          <w:szCs w:val="18"/>
        </w:rPr>
        <w:t xml:space="preserve"> z wykorzystaniem treści mapy zasadniczej, a w przypadku jej b</w:t>
      </w:r>
      <w:r w:rsidR="00C16EAE" w:rsidRPr="00BC211C">
        <w:rPr>
          <w:rFonts w:ascii="Verdana" w:hAnsi="Verdana" w:cstheme="minorHAnsi"/>
          <w:sz w:val="18"/>
          <w:szCs w:val="18"/>
        </w:rPr>
        <w:t xml:space="preserve">raku – </w:t>
      </w:r>
      <w:r w:rsidRPr="00BC211C">
        <w:rPr>
          <w:rFonts w:ascii="Verdana" w:hAnsi="Verdana" w:cstheme="minorHAnsi"/>
          <w:sz w:val="18"/>
          <w:szCs w:val="18"/>
        </w:rPr>
        <w:t>z wykorzystaniem treści mapy ewidencyjnej w rozumieniu ustawy z dnia 17 maja 1989 r. – Prawo geodezyjne i kartograficzne.</w:t>
      </w:r>
    </w:p>
    <w:p w:rsidR="00E74C37" w:rsidRPr="00BC211C" w:rsidRDefault="00E74C37" w:rsidP="002D40A8">
      <w:pPr>
        <w:spacing w:line="360" w:lineRule="auto"/>
        <w:jc w:val="both"/>
        <w:rPr>
          <w:rFonts w:ascii="Verdana" w:hAnsi="Verdana" w:cstheme="minorHAnsi"/>
          <w:sz w:val="18"/>
          <w:szCs w:val="18"/>
        </w:rPr>
      </w:pPr>
      <w:r w:rsidRPr="00BC211C">
        <w:rPr>
          <w:rFonts w:ascii="Verdana" w:hAnsi="Verdana" w:cstheme="minorHAnsi"/>
          <w:sz w:val="18"/>
          <w:szCs w:val="18"/>
        </w:rPr>
        <w:t xml:space="preserve">Przedsięwzięcia rewitalizacyjne zamieszczone w </w:t>
      </w:r>
      <w:r w:rsidR="009B7368">
        <w:rPr>
          <w:rFonts w:ascii="Verdana" w:hAnsi="Verdana" w:cstheme="minorHAnsi"/>
          <w:sz w:val="18"/>
          <w:szCs w:val="18"/>
        </w:rPr>
        <w:t>Lokalny</w:t>
      </w:r>
      <w:r w:rsidRPr="00BC211C">
        <w:rPr>
          <w:rFonts w:ascii="Verdana" w:hAnsi="Verdana" w:cstheme="minorHAnsi"/>
          <w:sz w:val="18"/>
          <w:szCs w:val="18"/>
        </w:rPr>
        <w:t>m programie rewitalizacji mogą być realizowane również poza obszarem rewitalizacji, jeżeli wynika to z ich</w:t>
      </w:r>
      <w:r w:rsidR="003E3F1B" w:rsidRPr="00BC211C">
        <w:rPr>
          <w:rFonts w:ascii="Verdana" w:hAnsi="Verdana" w:cstheme="minorHAnsi"/>
          <w:sz w:val="18"/>
          <w:szCs w:val="18"/>
        </w:rPr>
        <w:t xml:space="preserve"> specyfiki.  </w:t>
      </w:r>
      <w:r w:rsidRPr="00BC211C">
        <w:rPr>
          <w:rFonts w:ascii="Verdana" w:hAnsi="Verdana" w:cstheme="minorHAnsi"/>
          <w:sz w:val="18"/>
          <w:szCs w:val="18"/>
        </w:rPr>
        <w:t>W przypadku</w:t>
      </w:r>
      <w:r w:rsidR="00C16EAE" w:rsidRPr="00BC211C">
        <w:rPr>
          <w:rFonts w:ascii="Verdana" w:hAnsi="Verdana" w:cstheme="minorHAnsi"/>
          <w:sz w:val="18"/>
          <w:szCs w:val="18"/>
        </w:rPr>
        <w:t>,</w:t>
      </w:r>
      <w:r w:rsidRPr="00BC211C">
        <w:rPr>
          <w:rFonts w:ascii="Verdana" w:hAnsi="Verdana" w:cstheme="minorHAnsi"/>
          <w:sz w:val="18"/>
          <w:szCs w:val="18"/>
        </w:rPr>
        <w:t xml:space="preserve"> gdy w związku z rewitalizacją następuje czasowa lub trwała zmiana miejsca zamieszkania osób na miejsce położone poza obszarem rewitalizacji, w </w:t>
      </w:r>
      <w:r w:rsidR="009B7368">
        <w:rPr>
          <w:rFonts w:ascii="Verdana" w:hAnsi="Verdana" w:cstheme="minorHAnsi"/>
          <w:sz w:val="18"/>
          <w:szCs w:val="18"/>
        </w:rPr>
        <w:t>Lokalny</w:t>
      </w:r>
      <w:r w:rsidRPr="00BC211C">
        <w:rPr>
          <w:rFonts w:ascii="Verdana" w:hAnsi="Verdana" w:cstheme="minorHAnsi"/>
          <w:sz w:val="18"/>
          <w:szCs w:val="18"/>
        </w:rPr>
        <w:t>m programie rewitalizacji uwzględnia się przedsięwzięcia rewitalizacyjne obejmujące te osoby.</w:t>
      </w:r>
    </w:p>
    <w:p w:rsidR="00E74C37" w:rsidRPr="00BC211C" w:rsidRDefault="00E74C37" w:rsidP="002D40A8">
      <w:pPr>
        <w:spacing w:line="360" w:lineRule="auto"/>
        <w:jc w:val="both"/>
        <w:rPr>
          <w:rFonts w:ascii="Verdana" w:hAnsi="Verdana" w:cstheme="minorHAnsi"/>
          <w:sz w:val="18"/>
          <w:szCs w:val="18"/>
        </w:rPr>
      </w:pPr>
    </w:p>
    <w:p w:rsidR="00E74C37" w:rsidRPr="00BC211C" w:rsidRDefault="00E74C37" w:rsidP="002D40A8">
      <w:pPr>
        <w:spacing w:line="360" w:lineRule="auto"/>
        <w:contextualSpacing/>
        <w:jc w:val="both"/>
        <w:rPr>
          <w:rFonts w:ascii="Verdana" w:hAnsi="Verdana" w:cstheme="minorHAnsi"/>
          <w:b/>
          <w:bCs/>
          <w:sz w:val="18"/>
          <w:szCs w:val="18"/>
        </w:rPr>
      </w:pPr>
      <w:r w:rsidRPr="00BC211C">
        <w:rPr>
          <w:rFonts w:ascii="Verdana" w:hAnsi="Verdana" w:cstheme="minorHAnsi"/>
          <w:b/>
          <w:bCs/>
          <w:sz w:val="18"/>
          <w:szCs w:val="18"/>
        </w:rPr>
        <w:t>5.3.1 UCHWALENIE GPR</w:t>
      </w:r>
    </w:p>
    <w:p w:rsidR="00E74C37" w:rsidRPr="00BC211C" w:rsidRDefault="00E74C37" w:rsidP="002D40A8">
      <w:pPr>
        <w:autoSpaceDE w:val="0"/>
        <w:autoSpaceDN w:val="0"/>
        <w:adjustRightInd w:val="0"/>
        <w:spacing w:line="360" w:lineRule="auto"/>
        <w:jc w:val="both"/>
        <w:rPr>
          <w:rFonts w:ascii="Verdana" w:hAnsi="Verdana" w:cstheme="minorHAnsi"/>
          <w:sz w:val="18"/>
          <w:szCs w:val="18"/>
        </w:rPr>
      </w:pPr>
      <w:r w:rsidRPr="00BC211C">
        <w:rPr>
          <w:rFonts w:ascii="Verdana" w:hAnsi="Verdana" w:cstheme="minorHAnsi"/>
          <w:sz w:val="18"/>
          <w:szCs w:val="18"/>
        </w:rPr>
        <w:t xml:space="preserve">Zasadnicze elementy procedury prowadzącej do przyjęcia uchwały rady gminy określone są w </w:t>
      </w:r>
      <w:r w:rsidR="00DE4B8A" w:rsidRPr="00BC211C">
        <w:rPr>
          <w:rFonts w:ascii="Verdana" w:hAnsi="Verdana" w:cstheme="minorHAnsi"/>
          <w:i/>
          <w:iCs/>
          <w:sz w:val="18"/>
          <w:szCs w:val="18"/>
        </w:rPr>
        <w:t>U</w:t>
      </w:r>
      <w:r w:rsidRPr="00BC211C">
        <w:rPr>
          <w:rFonts w:ascii="Verdana" w:hAnsi="Verdana" w:cstheme="minorHAnsi"/>
          <w:i/>
          <w:iCs/>
          <w:sz w:val="18"/>
          <w:szCs w:val="18"/>
        </w:rPr>
        <w:t xml:space="preserve">stawie o samorządzie </w:t>
      </w:r>
      <w:r w:rsidR="009B7368">
        <w:rPr>
          <w:rFonts w:ascii="Verdana" w:hAnsi="Verdana" w:cstheme="minorHAnsi"/>
          <w:i/>
          <w:iCs/>
          <w:sz w:val="18"/>
          <w:szCs w:val="18"/>
        </w:rPr>
        <w:t>Lokalny</w:t>
      </w:r>
      <w:r w:rsidRPr="00BC211C">
        <w:rPr>
          <w:rFonts w:ascii="Verdana" w:hAnsi="Verdana" w:cstheme="minorHAnsi"/>
          <w:i/>
          <w:iCs/>
          <w:sz w:val="18"/>
          <w:szCs w:val="18"/>
        </w:rPr>
        <w:t>m</w:t>
      </w:r>
      <w:r w:rsidRPr="00BC211C">
        <w:rPr>
          <w:rFonts w:ascii="Verdana" w:hAnsi="Verdana" w:cstheme="minorHAnsi"/>
          <w:sz w:val="18"/>
          <w:szCs w:val="18"/>
        </w:rPr>
        <w:t>. Zgodnie z zawartymi tam regulacjami, do właściwości rady gminy należą wszystkie sprawy pozostające w zakresie działania gminy, o ile ustawy nie stanowią inaczej. Rada gminy zajmuje stanowisko w formie uchwał, które zapadają zwykłą większością głosów w obecności, co najmniej połowy ustawowego składu rady, w głosowaniu jawnym. Rada gminy obraduje na sesjach, zaś w bieżących pracach wspomagają ją organy wewnętrzne – komisje. Szczegóły organizacji prac rady określa statut gminy.</w:t>
      </w:r>
    </w:p>
    <w:p w:rsidR="00E74C37" w:rsidRPr="00BC211C" w:rsidRDefault="00E74C37" w:rsidP="002D40A8">
      <w:pPr>
        <w:autoSpaceDE w:val="0"/>
        <w:autoSpaceDN w:val="0"/>
        <w:adjustRightInd w:val="0"/>
        <w:spacing w:line="360" w:lineRule="auto"/>
        <w:jc w:val="both"/>
        <w:rPr>
          <w:rFonts w:ascii="Verdana" w:hAnsi="Verdana" w:cstheme="minorHAnsi"/>
          <w:sz w:val="18"/>
          <w:szCs w:val="18"/>
        </w:rPr>
      </w:pPr>
      <w:r w:rsidRPr="00BC211C">
        <w:rPr>
          <w:rFonts w:ascii="Verdana" w:hAnsi="Verdana" w:cstheme="minorHAnsi"/>
          <w:i/>
          <w:iCs/>
          <w:sz w:val="18"/>
          <w:szCs w:val="18"/>
        </w:rPr>
        <w:t xml:space="preserve">Ustawa </w:t>
      </w:r>
      <w:r w:rsidRPr="00BC211C">
        <w:rPr>
          <w:rFonts w:ascii="Verdana" w:hAnsi="Verdana" w:cstheme="minorHAnsi"/>
          <w:sz w:val="18"/>
          <w:szCs w:val="18"/>
        </w:rPr>
        <w:t xml:space="preserve">uzupełnia te ogólne regulacje o szczegółowe unormowania dotyczące sposobu uchwalania </w:t>
      </w:r>
      <w:r w:rsidR="009E0615">
        <w:rPr>
          <w:rFonts w:ascii="Verdana" w:hAnsi="Verdana" w:cstheme="minorHAnsi"/>
          <w:sz w:val="18"/>
          <w:szCs w:val="18"/>
        </w:rPr>
        <w:t>Lokalnego</w:t>
      </w:r>
      <w:r w:rsidRPr="00BC211C">
        <w:rPr>
          <w:rFonts w:ascii="Verdana" w:hAnsi="Verdana" w:cstheme="minorHAnsi"/>
          <w:sz w:val="18"/>
          <w:szCs w:val="18"/>
        </w:rPr>
        <w:t xml:space="preserve"> programu rewitalizacji, w celu uwzględnienia specyfiki tego dokumentu.</w:t>
      </w:r>
    </w:p>
    <w:p w:rsidR="00E74C37" w:rsidRPr="00BC211C" w:rsidRDefault="00E74C37" w:rsidP="00BE5E91">
      <w:pPr>
        <w:autoSpaceDE w:val="0"/>
        <w:autoSpaceDN w:val="0"/>
        <w:adjustRightInd w:val="0"/>
        <w:spacing w:line="360" w:lineRule="auto"/>
        <w:jc w:val="both"/>
        <w:rPr>
          <w:rFonts w:ascii="Verdana" w:hAnsi="Verdana" w:cstheme="minorHAnsi"/>
          <w:sz w:val="18"/>
          <w:szCs w:val="18"/>
        </w:rPr>
      </w:pPr>
      <w:r w:rsidRPr="00BC211C">
        <w:rPr>
          <w:rFonts w:ascii="Verdana" w:hAnsi="Verdana" w:cstheme="minorHAnsi"/>
          <w:sz w:val="18"/>
          <w:szCs w:val="18"/>
        </w:rPr>
        <w:t>W ramach procedury opracowywania projektu</w:t>
      </w:r>
      <w:r w:rsidR="00BE5E91" w:rsidRPr="00BC211C">
        <w:rPr>
          <w:rFonts w:ascii="Verdana" w:hAnsi="Verdana" w:cstheme="minorHAnsi"/>
          <w:sz w:val="18"/>
          <w:szCs w:val="18"/>
        </w:rPr>
        <w:t xml:space="preserve"> GPR przeprowadza się również, </w:t>
      </w:r>
      <w:r w:rsidRPr="00BC211C">
        <w:rPr>
          <w:rFonts w:ascii="Verdana" w:hAnsi="Verdana" w:cstheme="minorHAnsi"/>
          <w:sz w:val="18"/>
          <w:szCs w:val="18"/>
        </w:rPr>
        <w:t>w przypadkach tego wymagających, strategiczną ocenę oddziaływania na środowisko.</w:t>
      </w:r>
    </w:p>
    <w:p w:rsidR="00E74C37" w:rsidRPr="00BC211C" w:rsidRDefault="00E74C37" w:rsidP="002D40A8">
      <w:pPr>
        <w:autoSpaceDE w:val="0"/>
        <w:autoSpaceDN w:val="0"/>
        <w:adjustRightInd w:val="0"/>
        <w:spacing w:line="360" w:lineRule="auto"/>
        <w:jc w:val="both"/>
        <w:rPr>
          <w:rFonts w:ascii="Verdana" w:hAnsi="Verdana" w:cstheme="minorHAnsi"/>
          <w:sz w:val="18"/>
          <w:szCs w:val="18"/>
        </w:rPr>
      </w:pPr>
      <w:r w:rsidRPr="00BC211C">
        <w:rPr>
          <w:rFonts w:ascii="Verdana" w:hAnsi="Verdana" w:cstheme="minorHAnsi"/>
          <w:sz w:val="18"/>
          <w:szCs w:val="18"/>
        </w:rPr>
        <w:t xml:space="preserve">Procedurę uchwalania GPR rozpoczyna podjęcie przez radę gminy </w:t>
      </w:r>
      <w:r w:rsidRPr="00BC211C">
        <w:rPr>
          <w:rFonts w:ascii="Verdana" w:hAnsi="Verdana" w:cstheme="minorHAnsi"/>
          <w:bCs/>
          <w:sz w:val="18"/>
          <w:szCs w:val="18"/>
        </w:rPr>
        <w:t>uchwały o przystąpieniu do jego sporządzania</w:t>
      </w:r>
      <w:r w:rsidRPr="00BC211C">
        <w:rPr>
          <w:rFonts w:ascii="Verdana" w:hAnsi="Verdana" w:cstheme="minorHAnsi"/>
          <w:sz w:val="18"/>
          <w:szCs w:val="18"/>
        </w:rPr>
        <w:t>. Uchwała ta podjęta może być z własnej inicjatywy rady gminy bądź na wniosek wójta. Jej podjęcie możliwe jest jedynie po wejściu w życie uchwały w sprawie wyznaczenia obszaru zdegradowanego i obszaru rewitalizacji. Uchwała ta wiąże burmistrza, który ma obowiązek dokonania po jej podjęciu kolejnych kroków w procedurze uchwalania GPR.</w:t>
      </w:r>
    </w:p>
    <w:p w:rsidR="00E74C37" w:rsidRPr="00BC211C" w:rsidRDefault="00E74C37" w:rsidP="002D40A8">
      <w:pPr>
        <w:autoSpaceDE w:val="0"/>
        <w:autoSpaceDN w:val="0"/>
        <w:adjustRightInd w:val="0"/>
        <w:spacing w:line="360" w:lineRule="auto"/>
        <w:jc w:val="both"/>
        <w:rPr>
          <w:rFonts w:ascii="Verdana" w:hAnsi="Verdana" w:cstheme="minorHAnsi"/>
          <w:sz w:val="18"/>
          <w:szCs w:val="18"/>
        </w:rPr>
      </w:pPr>
      <w:r w:rsidRPr="00BC211C">
        <w:rPr>
          <w:rFonts w:ascii="Verdana" w:hAnsi="Verdana" w:cstheme="minorHAnsi"/>
          <w:sz w:val="18"/>
          <w:szCs w:val="18"/>
        </w:rPr>
        <w:t xml:space="preserve">Drugim etapem procedury uchwalania GPR jest dokonanie przez wójta </w:t>
      </w:r>
      <w:r w:rsidRPr="00BC211C">
        <w:rPr>
          <w:rFonts w:ascii="Verdana" w:hAnsi="Verdana" w:cstheme="minorHAnsi"/>
          <w:bCs/>
          <w:sz w:val="18"/>
          <w:szCs w:val="18"/>
        </w:rPr>
        <w:t xml:space="preserve">ogłoszenia </w:t>
      </w:r>
      <w:r w:rsidRPr="00BC211C">
        <w:rPr>
          <w:rFonts w:ascii="Verdana" w:hAnsi="Verdana" w:cstheme="minorHAnsi"/>
          <w:sz w:val="18"/>
          <w:szCs w:val="18"/>
        </w:rPr>
        <w:t xml:space="preserve">informującego podjęciu przez radę gminy uchwały inicjującej proces. Burmistrz dokonuje ogłoszenia obligatoryjnie na cztery sposoby (na stronie podmiotowej gminy w Biuletynie Informacji Publicznej, w sposób </w:t>
      </w:r>
      <w:r w:rsidRPr="00BC211C">
        <w:rPr>
          <w:rFonts w:ascii="Verdana" w:hAnsi="Verdana" w:cstheme="minorHAnsi"/>
          <w:sz w:val="18"/>
          <w:szCs w:val="18"/>
        </w:rPr>
        <w:lastRenderedPageBreak/>
        <w:t>zwyczajowo przyjęty w danej miejscowości, w prasie lokalnej oraz przez obwieszczenie). Ogłoszenie powinno nastąpić niezwłocznie po wydaniu uchwały.</w:t>
      </w:r>
    </w:p>
    <w:p w:rsidR="00E74C37" w:rsidRPr="00BC211C" w:rsidRDefault="00E74C37" w:rsidP="002D40A8">
      <w:pPr>
        <w:spacing w:line="360" w:lineRule="auto"/>
        <w:contextualSpacing/>
        <w:jc w:val="both"/>
        <w:rPr>
          <w:rFonts w:ascii="Verdana" w:hAnsi="Verdana" w:cstheme="minorHAnsi"/>
          <w:bCs/>
          <w:sz w:val="18"/>
          <w:szCs w:val="18"/>
        </w:rPr>
      </w:pPr>
      <w:r w:rsidRPr="00BC211C">
        <w:rPr>
          <w:rFonts w:ascii="Verdana" w:hAnsi="Verdana" w:cstheme="minorHAnsi"/>
          <w:sz w:val="18"/>
          <w:szCs w:val="18"/>
        </w:rPr>
        <w:t xml:space="preserve">Następnie burmistrz </w:t>
      </w:r>
      <w:r w:rsidRPr="00BC211C">
        <w:rPr>
          <w:rFonts w:ascii="Verdana" w:hAnsi="Verdana" w:cstheme="minorHAnsi"/>
          <w:bCs/>
          <w:sz w:val="18"/>
          <w:szCs w:val="18"/>
        </w:rPr>
        <w:t xml:space="preserve">sporządza projekt GPR </w:t>
      </w:r>
      <w:r w:rsidRPr="00BC211C">
        <w:rPr>
          <w:rFonts w:ascii="Verdana" w:hAnsi="Verdana" w:cstheme="minorHAnsi"/>
          <w:sz w:val="18"/>
          <w:szCs w:val="18"/>
        </w:rPr>
        <w:t xml:space="preserve">i poddaje go szeroko rozumianemu opiniowaniu, w ramach którego najpierw </w:t>
      </w:r>
      <w:r w:rsidRPr="00BC211C">
        <w:rPr>
          <w:rFonts w:ascii="Verdana" w:hAnsi="Verdana" w:cstheme="minorHAnsi"/>
          <w:bCs/>
          <w:sz w:val="18"/>
          <w:szCs w:val="18"/>
        </w:rPr>
        <w:t xml:space="preserve">przeprowadza konsultacje społeczne </w:t>
      </w:r>
      <w:r w:rsidRPr="00BC211C">
        <w:rPr>
          <w:rFonts w:ascii="Verdana" w:hAnsi="Verdana" w:cstheme="minorHAnsi"/>
          <w:sz w:val="18"/>
          <w:szCs w:val="18"/>
        </w:rPr>
        <w:t xml:space="preserve">(na zasadach określonych w rozdziale 2 </w:t>
      </w:r>
      <w:r w:rsidRPr="00BC211C">
        <w:rPr>
          <w:rFonts w:ascii="Verdana" w:hAnsi="Verdana" w:cstheme="minorHAnsi"/>
          <w:i/>
          <w:iCs/>
          <w:sz w:val="18"/>
          <w:szCs w:val="18"/>
        </w:rPr>
        <w:t>ustawy</w:t>
      </w:r>
      <w:r w:rsidRPr="00BC211C">
        <w:rPr>
          <w:rFonts w:ascii="Verdana" w:hAnsi="Verdana" w:cstheme="minorHAnsi"/>
          <w:sz w:val="18"/>
          <w:szCs w:val="18"/>
        </w:rPr>
        <w:t>), i przedstawia projekt do zaopiniowania przez organy administracji publicznej i inne podmioty.</w:t>
      </w:r>
    </w:p>
    <w:p w:rsidR="00E74C37" w:rsidRPr="00BC211C" w:rsidRDefault="00E74C37" w:rsidP="002D40A8">
      <w:pPr>
        <w:spacing w:line="360" w:lineRule="auto"/>
        <w:contextualSpacing/>
        <w:jc w:val="both"/>
        <w:rPr>
          <w:rFonts w:ascii="Verdana" w:hAnsi="Verdana" w:cstheme="minorHAnsi"/>
          <w:bCs/>
          <w:sz w:val="18"/>
          <w:szCs w:val="18"/>
        </w:rPr>
      </w:pPr>
    </w:p>
    <w:p w:rsidR="00E74C37" w:rsidRPr="00BC211C" w:rsidRDefault="00E74C37" w:rsidP="002D40A8">
      <w:pPr>
        <w:spacing w:line="360" w:lineRule="auto"/>
        <w:contextualSpacing/>
        <w:jc w:val="both"/>
        <w:rPr>
          <w:rFonts w:ascii="Verdana" w:hAnsi="Verdana" w:cstheme="minorHAnsi"/>
          <w:sz w:val="18"/>
          <w:szCs w:val="18"/>
        </w:rPr>
      </w:pPr>
      <w:r w:rsidRPr="00BC211C">
        <w:rPr>
          <w:rFonts w:ascii="Verdana" w:hAnsi="Verdana" w:cstheme="minorHAnsi"/>
          <w:sz w:val="18"/>
          <w:szCs w:val="18"/>
        </w:rPr>
        <w:t xml:space="preserve">Kolejnym etapem procedury jest </w:t>
      </w:r>
      <w:r w:rsidRPr="00BC211C">
        <w:rPr>
          <w:rFonts w:ascii="Verdana" w:hAnsi="Verdana" w:cstheme="minorHAnsi"/>
          <w:bCs/>
          <w:sz w:val="18"/>
          <w:szCs w:val="18"/>
        </w:rPr>
        <w:t xml:space="preserve">uzyskanie opinii </w:t>
      </w:r>
      <w:r w:rsidRPr="00BC211C">
        <w:rPr>
          <w:rFonts w:ascii="Verdana" w:hAnsi="Verdana" w:cstheme="minorHAnsi"/>
          <w:sz w:val="18"/>
          <w:szCs w:val="18"/>
        </w:rPr>
        <w:t xml:space="preserve">organów administracji publicznej i innych podmiotów. Rozwiązania dotyczące opiniowania projektu GPR oparto na podobnych rozwiązaniach obowiązujących na gruncie </w:t>
      </w:r>
      <w:r w:rsidRPr="00BC211C">
        <w:rPr>
          <w:rFonts w:ascii="Verdana" w:hAnsi="Verdana" w:cstheme="minorHAnsi"/>
          <w:i/>
          <w:iCs/>
          <w:sz w:val="18"/>
          <w:szCs w:val="18"/>
        </w:rPr>
        <w:t xml:space="preserve">ustawy o planowaniu i zagospodarowaniu przestrzennym </w:t>
      </w:r>
      <w:r w:rsidRPr="00BC211C">
        <w:rPr>
          <w:rFonts w:ascii="Verdana" w:hAnsi="Verdana" w:cstheme="minorHAnsi"/>
          <w:sz w:val="18"/>
          <w:szCs w:val="18"/>
        </w:rPr>
        <w:t xml:space="preserve">w odniesieniu do studium, aktualne pozostają zatem uwagi czynione przez orzecznictwo i komentatorów odnośnie charakteru czynności opiniowania na gruncie tej ustawy. Należy zatem podkreślić, że opinia nie ma charakteru wiążącego, jednak obowiązkowe jest wystąpienie o jej uzyskanie. </w:t>
      </w:r>
      <w:r w:rsidRPr="00BC211C">
        <w:rPr>
          <w:rFonts w:ascii="Verdana" w:hAnsi="Verdana" w:cstheme="minorHAnsi"/>
          <w:i/>
          <w:iCs/>
          <w:sz w:val="18"/>
          <w:szCs w:val="18"/>
        </w:rPr>
        <w:t xml:space="preserve">Ustawa </w:t>
      </w:r>
      <w:r w:rsidRPr="00BC211C">
        <w:rPr>
          <w:rFonts w:ascii="Verdana" w:hAnsi="Verdana" w:cstheme="minorHAnsi"/>
          <w:sz w:val="18"/>
          <w:szCs w:val="18"/>
        </w:rPr>
        <w:t xml:space="preserve">wprowadziła termin na przedstawienie opinii, wynoszący od 14 do 30 dni, licząc od dnia doręczenia projektu </w:t>
      </w:r>
      <w:r w:rsidR="009E0615">
        <w:rPr>
          <w:rFonts w:ascii="Verdana" w:hAnsi="Verdana" w:cstheme="minorHAnsi"/>
          <w:sz w:val="18"/>
          <w:szCs w:val="18"/>
        </w:rPr>
        <w:t>Lokalnego</w:t>
      </w:r>
      <w:r w:rsidRPr="00BC211C">
        <w:rPr>
          <w:rFonts w:ascii="Verdana" w:hAnsi="Verdana" w:cstheme="minorHAnsi"/>
          <w:sz w:val="18"/>
          <w:szCs w:val="18"/>
        </w:rPr>
        <w:t xml:space="preserve"> programu rewitalizacji. Termin, w zakresie widełek ustawowych, określa burmistrz. Nieprzedstawienie opinii w wyznaczonym terminie uważa się za równoznaczne z pozytywnym zaopiniowaniem projektu </w:t>
      </w:r>
      <w:r w:rsidR="009E0615">
        <w:rPr>
          <w:rFonts w:ascii="Verdana" w:hAnsi="Verdana" w:cstheme="minorHAnsi"/>
          <w:sz w:val="18"/>
          <w:szCs w:val="18"/>
        </w:rPr>
        <w:t>Lokalnego</w:t>
      </w:r>
      <w:r w:rsidRPr="00BC211C">
        <w:rPr>
          <w:rFonts w:ascii="Verdana" w:hAnsi="Verdana" w:cstheme="minorHAnsi"/>
          <w:sz w:val="18"/>
          <w:szCs w:val="18"/>
        </w:rPr>
        <w:t xml:space="preserve"> programu rewitalizacji. Za pozytywną opinię uznane zostanie zatem zarówno przedstawienie opinii (jakiejkolwiek) po terminie, jak i powstrzymanie się od kierowania opinii.</w:t>
      </w:r>
    </w:p>
    <w:p w:rsidR="00E74C37" w:rsidRPr="00BC211C" w:rsidRDefault="00E74C37" w:rsidP="002D40A8">
      <w:pPr>
        <w:spacing w:line="360" w:lineRule="auto"/>
        <w:contextualSpacing/>
        <w:jc w:val="both"/>
        <w:rPr>
          <w:rFonts w:ascii="Verdana" w:hAnsi="Verdana" w:cstheme="minorHAnsi"/>
          <w:sz w:val="18"/>
          <w:szCs w:val="18"/>
        </w:rPr>
      </w:pPr>
    </w:p>
    <w:p w:rsidR="00E74C37" w:rsidRPr="00BC211C" w:rsidRDefault="00E74C37" w:rsidP="002D40A8">
      <w:pPr>
        <w:spacing w:line="360" w:lineRule="auto"/>
        <w:contextualSpacing/>
        <w:jc w:val="both"/>
        <w:rPr>
          <w:rFonts w:ascii="Verdana" w:hAnsi="Verdana" w:cstheme="minorHAnsi"/>
          <w:sz w:val="18"/>
          <w:szCs w:val="18"/>
        </w:rPr>
      </w:pPr>
      <w:r w:rsidRPr="00BC211C">
        <w:rPr>
          <w:rFonts w:ascii="Verdana" w:hAnsi="Verdana" w:cstheme="minorHAnsi"/>
          <w:sz w:val="18"/>
          <w:szCs w:val="18"/>
        </w:rPr>
        <w:t xml:space="preserve">Ostatnim etapem procedury, za który odpowiada burmistrz, jest wprowadzenie do projektu GPR zmian wynikających zarówno z konsultacji społecznych jak i opiniowania oraz </w:t>
      </w:r>
      <w:r w:rsidRPr="00BC211C">
        <w:rPr>
          <w:rFonts w:ascii="Verdana" w:hAnsi="Verdana" w:cstheme="minorHAnsi"/>
          <w:bCs/>
          <w:sz w:val="18"/>
          <w:szCs w:val="18"/>
        </w:rPr>
        <w:t xml:space="preserve">przedstawienie dokumentu Radzie Miejskiej </w:t>
      </w:r>
      <w:r w:rsidRPr="00BC211C">
        <w:rPr>
          <w:rFonts w:ascii="Verdana" w:hAnsi="Verdana" w:cstheme="minorHAnsi"/>
          <w:sz w:val="18"/>
          <w:szCs w:val="18"/>
        </w:rPr>
        <w:t>celem uchwalenia.</w:t>
      </w:r>
    </w:p>
    <w:p w:rsidR="00E74C37" w:rsidRPr="00BC211C" w:rsidRDefault="00E74C37" w:rsidP="002D40A8">
      <w:pPr>
        <w:spacing w:line="360" w:lineRule="auto"/>
        <w:contextualSpacing/>
        <w:jc w:val="both"/>
        <w:rPr>
          <w:rFonts w:ascii="Verdana" w:hAnsi="Verdana" w:cstheme="minorHAnsi"/>
          <w:sz w:val="18"/>
          <w:szCs w:val="18"/>
        </w:rPr>
      </w:pPr>
    </w:p>
    <w:p w:rsidR="00E74C37" w:rsidRPr="00BC211C" w:rsidRDefault="00E74C37" w:rsidP="002D40A8">
      <w:pPr>
        <w:spacing w:line="360" w:lineRule="auto"/>
        <w:contextualSpacing/>
        <w:jc w:val="both"/>
        <w:rPr>
          <w:rFonts w:ascii="Verdana" w:hAnsi="Verdana" w:cstheme="minorHAnsi"/>
          <w:b/>
          <w:sz w:val="18"/>
          <w:szCs w:val="18"/>
        </w:rPr>
      </w:pPr>
      <w:r w:rsidRPr="00BC211C">
        <w:rPr>
          <w:rFonts w:ascii="Verdana" w:hAnsi="Verdana"/>
          <w:b/>
          <w:sz w:val="18"/>
          <w:szCs w:val="18"/>
        </w:rPr>
        <w:t>5.3.2 SKUTKI UCHWALENIA GPR</w:t>
      </w:r>
    </w:p>
    <w:p w:rsidR="00E74C37" w:rsidRPr="00BC211C" w:rsidRDefault="00E74C37" w:rsidP="002D40A8">
      <w:pPr>
        <w:spacing w:line="360" w:lineRule="auto"/>
        <w:contextualSpacing/>
        <w:jc w:val="both"/>
        <w:rPr>
          <w:rFonts w:ascii="Verdana" w:hAnsi="Verdana" w:cstheme="minorHAnsi"/>
          <w:sz w:val="18"/>
          <w:szCs w:val="18"/>
        </w:rPr>
      </w:pPr>
      <w:r w:rsidRPr="00BC211C">
        <w:rPr>
          <w:rFonts w:ascii="Verdana" w:hAnsi="Verdana"/>
          <w:sz w:val="18"/>
          <w:szCs w:val="18"/>
        </w:rPr>
        <w:t>GPR stanowi dokument strategiczny gminy wyznaczający kierunki jej działań w procesie rewitalizacji oraz warunki organizacyjno-finansowe tych działań. Nie stanowiąc aktu prawa miejscowego, nie wiąże powszechnie, stanowi jednak warunek niezbędny do uchwalenia przez gminę aktów prawa miejscowego stanowiących akty wykonawcze GPR (takich jak uchwała w sprawie wyznaczenia Specjalnej Strefy Rewitalizacji, miejscowy plan rewitalizacji).</w:t>
      </w:r>
    </w:p>
    <w:p w:rsidR="00E74C37" w:rsidRPr="00BC211C" w:rsidRDefault="00E74C37" w:rsidP="002D40A8">
      <w:pPr>
        <w:spacing w:line="360" w:lineRule="auto"/>
        <w:contextualSpacing/>
        <w:jc w:val="both"/>
        <w:rPr>
          <w:rFonts w:ascii="Verdana" w:hAnsi="Verdana" w:cstheme="minorHAnsi"/>
          <w:sz w:val="18"/>
          <w:szCs w:val="18"/>
        </w:rPr>
      </w:pPr>
    </w:p>
    <w:p w:rsidR="00E74C37" w:rsidRPr="00BC211C" w:rsidRDefault="00E74C37" w:rsidP="002D40A8">
      <w:pPr>
        <w:spacing w:line="360" w:lineRule="auto"/>
        <w:contextualSpacing/>
        <w:jc w:val="both"/>
        <w:rPr>
          <w:rFonts w:ascii="Verdana" w:hAnsi="Verdana"/>
          <w:b/>
          <w:sz w:val="18"/>
          <w:szCs w:val="18"/>
        </w:rPr>
      </w:pPr>
      <w:r w:rsidRPr="00BC211C">
        <w:rPr>
          <w:rFonts w:ascii="Verdana" w:hAnsi="Verdana"/>
          <w:b/>
          <w:sz w:val="18"/>
          <w:szCs w:val="18"/>
        </w:rPr>
        <w:t>5.3.3 STRATEGICZNA OCENA ODDZIAŁYWANIA NA ŚRODOWISKO</w:t>
      </w:r>
    </w:p>
    <w:p w:rsidR="00E74C37" w:rsidRPr="00BC211C" w:rsidRDefault="00E74C37" w:rsidP="00BE5E91">
      <w:p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Zasady przeprowadzania strategicznej oceny oddziaływania na środowisko określa ustawa z dnia 3 października 2008 r. o udostępnianiu informacji o środ</w:t>
      </w:r>
      <w:r w:rsidR="00BE5E91" w:rsidRPr="00BC211C">
        <w:rPr>
          <w:rFonts w:ascii="Verdana" w:eastAsia="Times New Roman" w:hAnsi="Verdana" w:cstheme="minorHAnsi"/>
          <w:sz w:val="18"/>
          <w:szCs w:val="18"/>
        </w:rPr>
        <w:t xml:space="preserve">owisku i jego ochronie, udziale </w:t>
      </w:r>
      <w:r w:rsidRPr="00BC211C">
        <w:rPr>
          <w:rFonts w:ascii="Verdana" w:eastAsia="Times New Roman" w:hAnsi="Verdana" w:cstheme="minorHAnsi"/>
          <w:sz w:val="18"/>
          <w:szCs w:val="18"/>
        </w:rPr>
        <w:t>społeczeństwa w ochronie środowiska oraz o ocenach oddziaływania na środowisko.</w:t>
      </w:r>
    </w:p>
    <w:p w:rsidR="00E74C37" w:rsidRPr="00BC211C" w:rsidRDefault="00E74C37" w:rsidP="002D40A8">
      <w:p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Strategiczna ocena oddziaływania na środowisko jest postępowaniem, które przeprowadza się dla określonych rodzajów dokumentów opracowywanych lub przyjmowanych przez organy administracji lub inne podmioty wykonujące funkcje publiczne. Do ww. dokumentów należą:</w:t>
      </w:r>
    </w:p>
    <w:p w:rsidR="00E74C37" w:rsidRPr="00BC211C" w:rsidRDefault="00E74C37" w:rsidP="002D40A8">
      <w:pPr>
        <w:numPr>
          <w:ilvl w:val="0"/>
          <w:numId w:val="20"/>
        </w:num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lastRenderedPageBreak/>
        <w:t>Koncepcja przestrzennego zagospodarowania kraju, studia uwarunkowań i kierunków zagospodarowania przestrzennego gminy, plany zagospodarowania przestrzennego oraz strategie rozwoju regionalnego;</w:t>
      </w:r>
    </w:p>
    <w:p w:rsidR="00E74C37" w:rsidRPr="00BC211C" w:rsidRDefault="00E74C37" w:rsidP="002D40A8">
      <w:pPr>
        <w:numPr>
          <w:ilvl w:val="0"/>
          <w:numId w:val="20"/>
        </w:num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Polityki, strategie, plany lub programy w dziedzinie przemysłu, energetyki, transportu, telekomunikacji, gospodarki wodnej, gospodarki odpadami, leśnictwa, rolnictwa, rybołówstwa, turystyki i wykorzystywania terenu, wyznaczające ramy dla późniejszej realizacji przedsięwzięć mogących znacząco oddziaływać na środowisko;</w:t>
      </w:r>
    </w:p>
    <w:p w:rsidR="00E74C37" w:rsidRPr="00BC211C" w:rsidRDefault="00E74C37" w:rsidP="002D40A8">
      <w:pPr>
        <w:numPr>
          <w:ilvl w:val="0"/>
          <w:numId w:val="20"/>
        </w:num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Pozostałe polityki, strategie, plany i programy, jeżeli ich realizacja może spowodować znaczące oddziaływanie na obszar Natura 2000</w:t>
      </w:r>
      <w:r w:rsidR="00C16EAE" w:rsidRPr="00BC211C">
        <w:rPr>
          <w:rFonts w:ascii="Verdana" w:eastAsia="Times New Roman" w:hAnsi="Verdana" w:cstheme="minorHAnsi"/>
          <w:sz w:val="18"/>
          <w:szCs w:val="18"/>
        </w:rPr>
        <w:t>,</w:t>
      </w:r>
      <w:r w:rsidRPr="00BC211C">
        <w:rPr>
          <w:rFonts w:ascii="Verdana" w:eastAsia="Times New Roman" w:hAnsi="Verdana" w:cstheme="minorHAnsi"/>
          <w:sz w:val="18"/>
          <w:szCs w:val="18"/>
        </w:rPr>
        <w:t xml:space="preserve"> jeżeli nie są one bezpośrednio związane z ochroną obszaru Natura 2000 lub nie wynikają z tej ochrony;</w:t>
      </w:r>
    </w:p>
    <w:p w:rsidR="00E74C37" w:rsidRPr="00BC211C" w:rsidRDefault="00E74C37" w:rsidP="002D40A8">
      <w:pPr>
        <w:numPr>
          <w:ilvl w:val="0"/>
          <w:numId w:val="20"/>
        </w:num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Dokumenty inne niż wymienione, jeżeli wyznaczają one ramy dla późniejszej realizacji przedsięwzięć mogących znacząco oddziaływać na środowisko lub gdy realizacja ich postanowień może spowodować znaczące oddziaływanie na środowisko.</w:t>
      </w:r>
    </w:p>
    <w:p w:rsidR="00E74C37" w:rsidRPr="00BC211C" w:rsidRDefault="00E74C37" w:rsidP="002D40A8">
      <w:pPr>
        <w:pStyle w:val="NormalnyWeb"/>
        <w:spacing w:line="360" w:lineRule="auto"/>
        <w:jc w:val="both"/>
        <w:rPr>
          <w:rFonts w:ascii="Verdana" w:hAnsi="Verdana" w:cstheme="minorHAnsi"/>
          <w:sz w:val="18"/>
          <w:szCs w:val="18"/>
        </w:rPr>
      </w:pPr>
      <w:r w:rsidRPr="00BC211C">
        <w:rPr>
          <w:rFonts w:ascii="Verdana" w:hAnsi="Verdana" w:cstheme="minorHAnsi"/>
          <w:sz w:val="18"/>
          <w:szCs w:val="18"/>
        </w:rPr>
        <w:t>Przeprowadzenie strategicznej oceny oddziaływania na środowisko jest też wymagane</w:t>
      </w:r>
      <w:r w:rsidRPr="00BC211C">
        <w:rPr>
          <w:rFonts w:ascii="Verdana" w:hAnsi="Verdana" w:cstheme="minorHAnsi"/>
          <w:sz w:val="18"/>
          <w:szCs w:val="18"/>
        </w:rPr>
        <w:br/>
        <w:t>w przypadku wprowadzania zmian do już przyjętych ww. dokumentów.</w:t>
      </w:r>
    </w:p>
    <w:p w:rsidR="00E74C37" w:rsidRPr="00BC211C" w:rsidRDefault="00E74C37" w:rsidP="002D40A8">
      <w:pPr>
        <w:pStyle w:val="NormalnyWeb"/>
        <w:spacing w:line="360" w:lineRule="auto"/>
        <w:jc w:val="both"/>
        <w:rPr>
          <w:rFonts w:ascii="Verdana" w:hAnsi="Verdana" w:cstheme="minorHAnsi"/>
          <w:sz w:val="18"/>
          <w:szCs w:val="18"/>
        </w:rPr>
      </w:pPr>
      <w:r w:rsidRPr="00BC211C">
        <w:rPr>
          <w:rFonts w:ascii="Verdana" w:hAnsi="Verdana" w:cstheme="minorHAnsi"/>
          <w:sz w:val="18"/>
          <w:szCs w:val="18"/>
        </w:rPr>
        <w:t>W szczególnych przypadkach, opisanych w art. 48 ustawy Prawo ochrony środowiska, możliwe jest odstąpienie od przeprowadzenia strategicznej oceny oddziaływania na środowisko. Informację o odstąpieniu od przeprowadzenia strategicznej oceny oddziaływania na środowisko organ opracowujący projekt dokumentu powinien podać do publicznej wiadomości bez zbędnej zwłoki.</w:t>
      </w:r>
      <w:r w:rsidRPr="00BC211C">
        <w:rPr>
          <w:rStyle w:val="Odwoanieprzypisudolnego"/>
          <w:rFonts w:ascii="Verdana" w:hAnsi="Verdana" w:cstheme="minorHAnsi"/>
          <w:sz w:val="18"/>
          <w:szCs w:val="18"/>
        </w:rPr>
        <w:footnoteReference w:id="2"/>
      </w:r>
    </w:p>
    <w:p w:rsidR="00E74C37" w:rsidRPr="00BC211C" w:rsidRDefault="00E74C37" w:rsidP="002D40A8">
      <w:pPr>
        <w:spacing w:line="360" w:lineRule="auto"/>
        <w:contextualSpacing/>
        <w:jc w:val="both"/>
        <w:rPr>
          <w:rFonts w:ascii="Verdana" w:hAnsi="Verdana" w:cstheme="minorHAnsi"/>
          <w:b/>
          <w:bCs/>
          <w:sz w:val="18"/>
          <w:szCs w:val="18"/>
        </w:rPr>
      </w:pPr>
      <w:r w:rsidRPr="00BC211C">
        <w:rPr>
          <w:rFonts w:ascii="Verdana" w:hAnsi="Verdana"/>
          <w:b/>
          <w:sz w:val="18"/>
          <w:szCs w:val="18"/>
        </w:rPr>
        <w:t>5.3.4 WIELOLETNIA PROGNOZA FINANSOWA</w:t>
      </w:r>
    </w:p>
    <w:p w:rsidR="00E74C37" w:rsidRPr="00BC211C" w:rsidRDefault="00E74C37" w:rsidP="002D40A8">
      <w:pPr>
        <w:spacing w:line="360" w:lineRule="auto"/>
        <w:jc w:val="both"/>
        <w:rPr>
          <w:rFonts w:ascii="Verdana" w:eastAsia="Times New Roman" w:hAnsi="Verdana" w:cstheme="minorHAnsi"/>
          <w:sz w:val="18"/>
          <w:szCs w:val="18"/>
        </w:rPr>
      </w:pPr>
      <w:r w:rsidRPr="00BC211C">
        <w:rPr>
          <w:rFonts w:ascii="Verdana" w:eastAsia="Times New Roman" w:hAnsi="Verdana" w:cstheme="minorHAnsi"/>
          <w:bCs/>
          <w:sz w:val="18"/>
          <w:szCs w:val="18"/>
        </w:rPr>
        <w:t>Wieloletnia prognoza finansowa</w:t>
      </w:r>
      <w:r w:rsidRPr="00BC211C">
        <w:rPr>
          <w:rFonts w:ascii="Verdana" w:eastAsia="Times New Roman" w:hAnsi="Verdana" w:cstheme="minorHAnsi"/>
          <w:sz w:val="18"/>
          <w:szCs w:val="18"/>
        </w:rPr>
        <w:t xml:space="preserve"> </w:t>
      </w:r>
      <w:r w:rsidRPr="00BC211C">
        <w:rPr>
          <w:rFonts w:ascii="Verdana" w:eastAsia="Times New Roman" w:hAnsi="Verdana" w:cstheme="minorHAnsi"/>
          <w:bCs/>
          <w:sz w:val="18"/>
          <w:szCs w:val="18"/>
        </w:rPr>
        <w:t>j</w:t>
      </w:r>
      <w:r w:rsidR="003E3F1B" w:rsidRPr="00BC211C">
        <w:rPr>
          <w:rFonts w:ascii="Verdana" w:eastAsia="Times New Roman" w:hAnsi="Verdana" w:cstheme="minorHAnsi"/>
          <w:bCs/>
          <w:sz w:val="18"/>
          <w:szCs w:val="18"/>
        </w:rPr>
        <w:t>e</w:t>
      </w:r>
      <w:r w:rsidRPr="00BC211C">
        <w:rPr>
          <w:rFonts w:ascii="Verdana" w:eastAsia="Times New Roman" w:hAnsi="Verdana" w:cstheme="minorHAnsi"/>
          <w:bCs/>
          <w:sz w:val="18"/>
          <w:szCs w:val="18"/>
        </w:rPr>
        <w:t>st</w:t>
      </w:r>
      <w:r w:rsidRPr="00BC211C">
        <w:rPr>
          <w:rFonts w:ascii="Verdana" w:eastAsia="Times New Roman" w:hAnsi="Verdana" w:cstheme="minorHAnsi"/>
          <w:sz w:val="18"/>
          <w:szCs w:val="18"/>
        </w:rPr>
        <w:t xml:space="preserve"> stanowi instrument wieloletniego planowania finansowego w jednostkach samorządu terytorialnego. Inicjatywa w sprawie sporządzenia projektu uchwały w sprawie Wieloletniej Prognozy Finansowej i jej zmiany należy wyłącznie do zarządu jednostki samorządu terytorialnego.</w:t>
      </w:r>
    </w:p>
    <w:p w:rsidR="00E74C37" w:rsidRPr="00BC211C" w:rsidRDefault="00E74C37" w:rsidP="002D40A8">
      <w:pPr>
        <w:spacing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Wieloletniej Prognozy Finansowej obejmuje prognozę m.in. takich parametrów budżetowych jednostki samorządu terytorialnego, jak:</w:t>
      </w:r>
    </w:p>
    <w:p w:rsidR="00E74C37" w:rsidRPr="00BC211C" w:rsidRDefault="00E74C37" w:rsidP="002D40A8">
      <w:pPr>
        <w:numPr>
          <w:ilvl w:val="0"/>
          <w:numId w:val="21"/>
        </w:num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dochody bieżące oraz wydatki bieżące budżetu,</w:t>
      </w:r>
    </w:p>
    <w:p w:rsidR="00E74C37" w:rsidRPr="00BC211C" w:rsidRDefault="00E74C37" w:rsidP="002D40A8">
      <w:pPr>
        <w:numPr>
          <w:ilvl w:val="0"/>
          <w:numId w:val="21"/>
        </w:num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dochody majątkowe oraz wydatki majątkowe budżetu,</w:t>
      </w:r>
    </w:p>
    <w:p w:rsidR="00E74C37" w:rsidRPr="00BC211C" w:rsidRDefault="00E74C37" w:rsidP="002D40A8">
      <w:pPr>
        <w:numPr>
          <w:ilvl w:val="0"/>
          <w:numId w:val="21"/>
        </w:num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wynik budżetu wraz ze wskazaniem przeznaczenia nadwyżki albo sposobu sfinansowania deficytu,</w:t>
      </w:r>
    </w:p>
    <w:p w:rsidR="00E74C37" w:rsidRPr="00BC211C" w:rsidRDefault="00E74C37" w:rsidP="002D40A8">
      <w:pPr>
        <w:numPr>
          <w:ilvl w:val="0"/>
          <w:numId w:val="21"/>
        </w:numPr>
        <w:spacing w:before="100" w:beforeAutospacing="1" w:after="100" w:afterAutospacing="1" w:line="360" w:lineRule="auto"/>
        <w:jc w:val="both"/>
        <w:rPr>
          <w:rFonts w:ascii="Verdana" w:eastAsia="Times New Roman" w:hAnsi="Verdana" w:cstheme="minorHAnsi"/>
          <w:sz w:val="18"/>
          <w:szCs w:val="18"/>
        </w:rPr>
      </w:pPr>
      <w:r w:rsidRPr="00BC211C">
        <w:rPr>
          <w:rFonts w:ascii="Verdana" w:eastAsia="Times New Roman" w:hAnsi="Verdana" w:cstheme="minorHAnsi"/>
          <w:sz w:val="18"/>
          <w:szCs w:val="18"/>
        </w:rPr>
        <w:t>przychody i rozchody budżetu, z uwzględnieniem długu zaciągniętego oraz planowanego do zaciągnięcia.</w:t>
      </w:r>
    </w:p>
    <w:p w:rsidR="00E74C37" w:rsidRPr="00BC211C" w:rsidRDefault="00E74C37" w:rsidP="002D40A8">
      <w:pPr>
        <w:spacing w:line="360" w:lineRule="auto"/>
        <w:contextualSpacing/>
        <w:jc w:val="both"/>
        <w:rPr>
          <w:rFonts w:ascii="Verdana" w:eastAsia="Times New Roman" w:hAnsi="Verdana" w:cstheme="minorHAnsi"/>
          <w:sz w:val="18"/>
          <w:szCs w:val="18"/>
        </w:rPr>
      </w:pPr>
      <w:r w:rsidRPr="00BC211C">
        <w:rPr>
          <w:rFonts w:ascii="Verdana" w:eastAsia="Times New Roman" w:hAnsi="Verdana" w:cstheme="minorHAnsi"/>
          <w:sz w:val="18"/>
          <w:szCs w:val="18"/>
        </w:rPr>
        <w:t xml:space="preserve">Obligatoryjnym elementem Wieloletniej Prognozy Finansowej jest również kwota długu jednostki samorządu terytorialnego wraz ze wskazaniem sposobu sfinansowania jego spłaty, fakultatywnym zaś upoważnienie dla organu wykonawczego do zaciągania zobowiązań. Ustawodawca nakazuje </w:t>
      </w:r>
      <w:r w:rsidRPr="00BC211C">
        <w:rPr>
          <w:rFonts w:ascii="Verdana" w:eastAsia="Times New Roman" w:hAnsi="Verdana" w:cstheme="minorHAnsi"/>
          <w:sz w:val="18"/>
          <w:szCs w:val="18"/>
        </w:rPr>
        <w:lastRenderedPageBreak/>
        <w:t>ponadto, aby część składową Wieloletniej Prognozy Finansowej stanowiły objaśnienia przyjętych wartości. Wieloletnia Prognoza Finansowa obejmuje okres roku budżetowego oraz co najmniej trzech kolejnych lat. Prognozę kwoty długu sporządza się na okres, na który zaciągnięto oraz planuje się zaciągnąć zobowiązania. Wzór wieloletniej prognozy finansowej jednostki samorządu terytorialnego oraz załączników do niej określa Minister Finansów w rozporządzeniu (zob. rozporządzenie Ministra Finansów z dnia 10 stycznia 2013 r. w sprawie wieloletniej prognozy finansowej jednostki samorządu terytorialnego, Dz.U. z 2013 r., poz. 86 z późn. zm.).</w:t>
      </w:r>
      <w:r w:rsidRPr="00BC211C">
        <w:rPr>
          <w:rStyle w:val="Odwoanieprzypisudolnego"/>
          <w:rFonts w:ascii="Verdana" w:eastAsia="Times New Roman" w:hAnsi="Verdana" w:cstheme="minorHAnsi"/>
          <w:sz w:val="18"/>
          <w:szCs w:val="18"/>
        </w:rPr>
        <w:footnoteReference w:id="3"/>
      </w:r>
    </w:p>
    <w:p w:rsidR="00E74C37" w:rsidRPr="00BC211C" w:rsidRDefault="00E74C37" w:rsidP="002D40A8">
      <w:pPr>
        <w:spacing w:line="360" w:lineRule="auto"/>
        <w:contextualSpacing/>
        <w:jc w:val="both"/>
        <w:rPr>
          <w:rFonts w:ascii="Verdana" w:hAnsi="Verdana" w:cstheme="minorHAnsi"/>
          <w:b/>
          <w:bCs/>
          <w:sz w:val="18"/>
          <w:szCs w:val="18"/>
        </w:rPr>
      </w:pPr>
    </w:p>
    <w:p w:rsidR="00E74C37" w:rsidRPr="00BC211C" w:rsidRDefault="00E74C37" w:rsidP="002D40A8">
      <w:pPr>
        <w:spacing w:line="360" w:lineRule="auto"/>
        <w:contextualSpacing/>
        <w:jc w:val="both"/>
        <w:rPr>
          <w:rFonts w:ascii="Verdana" w:hAnsi="Verdana" w:cstheme="minorHAnsi"/>
          <w:b/>
          <w:bCs/>
          <w:sz w:val="18"/>
          <w:szCs w:val="18"/>
        </w:rPr>
      </w:pPr>
      <w:r w:rsidRPr="00BC211C">
        <w:rPr>
          <w:rFonts w:ascii="Verdana" w:hAnsi="Verdana"/>
          <w:sz w:val="18"/>
          <w:szCs w:val="18"/>
        </w:rPr>
        <w:t>Uchwalenie GPR rodzi skutki w zakresie obowiązku dostosowania brzmienia załącznika do wieloletniej prognozy finansowej gminy (</w:t>
      </w:r>
      <w:r w:rsidRPr="00BC211C">
        <w:rPr>
          <w:rFonts w:ascii="Verdana" w:hAnsi="Verdana"/>
          <w:i/>
          <w:iCs/>
          <w:sz w:val="18"/>
          <w:szCs w:val="18"/>
        </w:rPr>
        <w:t>WPF</w:t>
      </w:r>
      <w:r w:rsidRPr="00BC211C">
        <w:rPr>
          <w:rFonts w:ascii="Verdana" w:hAnsi="Verdana"/>
          <w:sz w:val="18"/>
          <w:szCs w:val="18"/>
        </w:rPr>
        <w:t xml:space="preserve">). Rada gminy ma obowiązek niezwłocznego wprowadzenia przedsięwzięć rewitalizacyjnych zawartych w GPR, służących realizacji zadań własnych gminy, do załącznika do uchwały w sprawie wieloletniej prognozy finansowej gminy, o którym mowa w art. 226 ust. 3 </w:t>
      </w:r>
      <w:r w:rsidRPr="00BC211C">
        <w:rPr>
          <w:rFonts w:ascii="Verdana" w:hAnsi="Verdana"/>
          <w:i/>
          <w:iCs/>
          <w:sz w:val="18"/>
          <w:szCs w:val="18"/>
        </w:rPr>
        <w:t>ustawy o finansach publicznych</w:t>
      </w:r>
      <w:r w:rsidRPr="00BC211C">
        <w:rPr>
          <w:rFonts w:ascii="Verdana" w:hAnsi="Verdana"/>
          <w:sz w:val="18"/>
          <w:szCs w:val="18"/>
        </w:rPr>
        <w:t xml:space="preserve">. Wprowadzenie tych danych możliwe jest jednak wyłącznie w przypadku, gdy ich zakres i stopień szczegółowości umożliwiają zamieszczenie przedsięwzięcia (inwestycji) w </w:t>
      </w:r>
      <w:r w:rsidRPr="00BC211C">
        <w:rPr>
          <w:rFonts w:ascii="Verdana" w:hAnsi="Verdana"/>
          <w:i/>
          <w:iCs/>
          <w:sz w:val="18"/>
          <w:szCs w:val="18"/>
        </w:rPr>
        <w:t>WPF</w:t>
      </w:r>
      <w:r w:rsidRPr="00BC211C">
        <w:rPr>
          <w:rFonts w:ascii="Verdana" w:hAnsi="Verdana"/>
          <w:sz w:val="18"/>
          <w:szCs w:val="18"/>
        </w:rPr>
        <w:t xml:space="preserve">. Zakres zawartości załącznika do WPF określa przepis art. 226 ust. 3 </w:t>
      </w:r>
      <w:r w:rsidRPr="00BC211C">
        <w:rPr>
          <w:rFonts w:ascii="Verdana" w:hAnsi="Verdana"/>
          <w:i/>
          <w:iCs/>
          <w:sz w:val="18"/>
          <w:szCs w:val="18"/>
        </w:rPr>
        <w:t>ustawy o finansach publicznych</w:t>
      </w:r>
      <w:r w:rsidRPr="00BC211C">
        <w:rPr>
          <w:rFonts w:ascii="Verdana" w:hAnsi="Verdana"/>
          <w:sz w:val="18"/>
          <w:szCs w:val="18"/>
        </w:rPr>
        <w:t>, zgodnie z którym zamieszcza się w nim odrębnie dla każdego przedsięwzięcia:</w:t>
      </w:r>
    </w:p>
    <w:p w:rsidR="00E74C37" w:rsidRPr="00BC211C" w:rsidRDefault="00E74C37" w:rsidP="002D40A8">
      <w:pPr>
        <w:autoSpaceDE w:val="0"/>
        <w:autoSpaceDN w:val="0"/>
        <w:adjustRightInd w:val="0"/>
        <w:spacing w:after="13" w:line="360" w:lineRule="auto"/>
        <w:jc w:val="both"/>
        <w:rPr>
          <w:rFonts w:ascii="Verdana" w:hAnsi="Verdana" w:cs="Calibri"/>
          <w:sz w:val="18"/>
          <w:szCs w:val="18"/>
        </w:rPr>
      </w:pPr>
      <w:r w:rsidRPr="00BC211C">
        <w:rPr>
          <w:rFonts w:ascii="Verdana" w:hAnsi="Verdana" w:cs="Calibri"/>
          <w:sz w:val="18"/>
          <w:szCs w:val="18"/>
        </w:rPr>
        <w:t>1. nazwę i cel;</w:t>
      </w:r>
    </w:p>
    <w:p w:rsidR="00E74C37" w:rsidRPr="00BC211C" w:rsidRDefault="002A2793" w:rsidP="002D40A8">
      <w:pPr>
        <w:autoSpaceDE w:val="0"/>
        <w:autoSpaceDN w:val="0"/>
        <w:adjustRightInd w:val="0"/>
        <w:spacing w:after="13" w:line="360" w:lineRule="auto"/>
        <w:jc w:val="both"/>
        <w:rPr>
          <w:rFonts w:ascii="Verdana" w:hAnsi="Verdana" w:cs="Calibri"/>
          <w:sz w:val="18"/>
          <w:szCs w:val="18"/>
        </w:rPr>
      </w:pPr>
      <w:r>
        <w:rPr>
          <w:rFonts w:ascii="Verdana" w:hAnsi="Verdana" w:cs="Calibri"/>
          <w:sz w:val="18"/>
          <w:szCs w:val="18"/>
        </w:rPr>
        <w:t>2.</w:t>
      </w:r>
      <w:r w:rsidR="00E74C37" w:rsidRPr="00BC211C">
        <w:rPr>
          <w:rFonts w:ascii="Verdana" w:hAnsi="Verdana" w:cs="Calibri"/>
          <w:sz w:val="18"/>
          <w:szCs w:val="18"/>
        </w:rPr>
        <w:t>jednostkę organizacyjną odpowiedzialną za realizację lub koordynującą wykonywanie przedsięwzięcia;</w:t>
      </w:r>
    </w:p>
    <w:p w:rsidR="00E74C37" w:rsidRPr="00BC211C" w:rsidRDefault="00E74C37" w:rsidP="002D40A8">
      <w:pPr>
        <w:autoSpaceDE w:val="0"/>
        <w:autoSpaceDN w:val="0"/>
        <w:adjustRightInd w:val="0"/>
        <w:spacing w:after="13" w:line="360" w:lineRule="auto"/>
        <w:jc w:val="both"/>
        <w:rPr>
          <w:rFonts w:ascii="Verdana" w:hAnsi="Verdana" w:cs="Calibri"/>
          <w:sz w:val="18"/>
          <w:szCs w:val="18"/>
        </w:rPr>
      </w:pPr>
      <w:r w:rsidRPr="00BC211C">
        <w:rPr>
          <w:rFonts w:ascii="Verdana" w:hAnsi="Verdana" w:cs="Calibri"/>
          <w:sz w:val="18"/>
          <w:szCs w:val="18"/>
        </w:rPr>
        <w:t>3. okres realizacji i łączne nakłady finansowe;</w:t>
      </w:r>
    </w:p>
    <w:p w:rsidR="00E74C37" w:rsidRPr="00BC211C" w:rsidRDefault="00E74C37" w:rsidP="002D40A8">
      <w:pPr>
        <w:autoSpaceDE w:val="0"/>
        <w:autoSpaceDN w:val="0"/>
        <w:adjustRightInd w:val="0"/>
        <w:spacing w:after="13" w:line="360" w:lineRule="auto"/>
        <w:jc w:val="both"/>
        <w:rPr>
          <w:rFonts w:ascii="Verdana" w:hAnsi="Verdana" w:cs="Calibri"/>
          <w:sz w:val="18"/>
          <w:szCs w:val="18"/>
        </w:rPr>
      </w:pPr>
      <w:r w:rsidRPr="00BC211C">
        <w:rPr>
          <w:rFonts w:ascii="Verdana" w:hAnsi="Verdana" w:cs="Calibri"/>
          <w:sz w:val="18"/>
          <w:szCs w:val="18"/>
        </w:rPr>
        <w:t>4. limity wydatków w poszczególnych latach;</w:t>
      </w:r>
    </w:p>
    <w:p w:rsidR="00E74C37" w:rsidRPr="00BC211C" w:rsidRDefault="00E74C37" w:rsidP="002D40A8">
      <w:pPr>
        <w:autoSpaceDE w:val="0"/>
        <w:autoSpaceDN w:val="0"/>
        <w:adjustRightInd w:val="0"/>
        <w:spacing w:line="360" w:lineRule="auto"/>
        <w:jc w:val="both"/>
        <w:rPr>
          <w:rFonts w:ascii="Verdana" w:hAnsi="Verdana" w:cs="Calibri"/>
          <w:sz w:val="18"/>
          <w:szCs w:val="18"/>
        </w:rPr>
      </w:pPr>
      <w:r w:rsidRPr="00BC211C">
        <w:rPr>
          <w:rFonts w:ascii="Verdana" w:hAnsi="Verdana" w:cs="Calibri"/>
          <w:sz w:val="18"/>
          <w:szCs w:val="18"/>
        </w:rPr>
        <w:t>5. limit zobowiązań.</w:t>
      </w:r>
    </w:p>
    <w:p w:rsidR="00E74C37" w:rsidRPr="00BC211C" w:rsidRDefault="00E74C37" w:rsidP="002D40A8">
      <w:pPr>
        <w:spacing w:line="360" w:lineRule="auto"/>
        <w:contextualSpacing/>
        <w:jc w:val="both"/>
        <w:rPr>
          <w:rFonts w:ascii="Verdana" w:hAnsi="Verdana" w:cstheme="minorHAnsi"/>
          <w:b/>
          <w:bCs/>
          <w:sz w:val="18"/>
          <w:szCs w:val="18"/>
        </w:rPr>
      </w:pPr>
    </w:p>
    <w:p w:rsidR="00E74C37" w:rsidRPr="00BC211C" w:rsidRDefault="00E74C37" w:rsidP="002D40A8">
      <w:pPr>
        <w:autoSpaceDE w:val="0"/>
        <w:autoSpaceDN w:val="0"/>
        <w:adjustRightInd w:val="0"/>
        <w:spacing w:line="360" w:lineRule="auto"/>
        <w:jc w:val="both"/>
        <w:rPr>
          <w:rFonts w:ascii="Verdana" w:hAnsi="Verdana" w:cs="Calibri"/>
          <w:sz w:val="18"/>
          <w:szCs w:val="18"/>
        </w:rPr>
      </w:pPr>
      <w:r w:rsidRPr="00BC211C">
        <w:rPr>
          <w:rFonts w:ascii="Verdana" w:hAnsi="Verdana" w:cs="Calibri"/>
          <w:sz w:val="18"/>
          <w:szCs w:val="18"/>
        </w:rPr>
        <w:t xml:space="preserve">W rozumieniu </w:t>
      </w:r>
      <w:r w:rsidRPr="00BC211C">
        <w:rPr>
          <w:rFonts w:ascii="Verdana" w:hAnsi="Verdana" w:cs="Calibri"/>
          <w:i/>
          <w:iCs/>
          <w:sz w:val="18"/>
          <w:szCs w:val="18"/>
        </w:rPr>
        <w:t xml:space="preserve">ustawy o finansach publicznych </w:t>
      </w:r>
      <w:r w:rsidRPr="00BC211C">
        <w:rPr>
          <w:rFonts w:ascii="Verdana" w:hAnsi="Verdana" w:cs="Calibri"/>
          <w:sz w:val="18"/>
          <w:szCs w:val="18"/>
        </w:rPr>
        <w:t>przedsięwzięcia to wieloletnie programy, projekty lub zadania – jest to zatem kategoria szeroka, umożliwiająca zarówno uwzględnienie pojedynczych inwestycji (np. przebudowy odcinka drogi), jak i bardziej złożonych programów np. interwencji społecznej.</w:t>
      </w:r>
    </w:p>
    <w:p w:rsidR="00E74C37" w:rsidRPr="00BC211C" w:rsidRDefault="00E74C37" w:rsidP="002D40A8">
      <w:pPr>
        <w:spacing w:line="360" w:lineRule="auto"/>
        <w:contextualSpacing/>
        <w:jc w:val="both"/>
        <w:rPr>
          <w:rFonts w:ascii="Verdana" w:hAnsi="Verdana" w:cstheme="minorHAnsi"/>
          <w:b/>
          <w:bCs/>
          <w:sz w:val="18"/>
          <w:szCs w:val="18"/>
        </w:rPr>
      </w:pPr>
      <w:r w:rsidRPr="00BC211C">
        <w:rPr>
          <w:rFonts w:ascii="Verdana" w:hAnsi="Verdana" w:cs="Calibri"/>
          <w:sz w:val="18"/>
          <w:szCs w:val="18"/>
        </w:rPr>
        <w:t xml:space="preserve">Jeżeli dane dotyczące tych przedsięwzięć nie są wystarczające do wpisania ich do załącznika do uchwały w sprawie wieloletniej prognozy finansowej gminy, rada gminy wprowadza przedsięwzięcia do tego załącznika niezwłocznie po ustaleniu niezbędnych danych, a zatem niezwłocznie po określeniu dla inwestycji parametrów wpisywanych do </w:t>
      </w:r>
      <w:r w:rsidRPr="00BC211C">
        <w:rPr>
          <w:rFonts w:ascii="Verdana" w:hAnsi="Verdana" w:cs="Calibri"/>
          <w:i/>
          <w:iCs/>
          <w:sz w:val="18"/>
          <w:szCs w:val="18"/>
        </w:rPr>
        <w:t>WPF</w:t>
      </w:r>
      <w:r w:rsidRPr="00BC211C">
        <w:rPr>
          <w:rFonts w:ascii="Verdana" w:hAnsi="Verdana" w:cs="Calibri"/>
          <w:sz w:val="18"/>
          <w:szCs w:val="18"/>
        </w:rPr>
        <w:t>.</w:t>
      </w:r>
      <w:r w:rsidRPr="00BC211C">
        <w:rPr>
          <w:rStyle w:val="Odwoanieprzypisudolnego"/>
          <w:rFonts w:ascii="Verdana" w:hAnsi="Verdana" w:cs="Calibri"/>
          <w:sz w:val="18"/>
          <w:szCs w:val="18"/>
        </w:rPr>
        <w:footnoteReference w:id="4"/>
      </w:r>
    </w:p>
    <w:p w:rsidR="00E74C37" w:rsidRPr="00BC211C" w:rsidRDefault="00E74C37" w:rsidP="002D40A8">
      <w:pPr>
        <w:spacing w:line="360" w:lineRule="auto"/>
        <w:contextualSpacing/>
        <w:jc w:val="both"/>
        <w:rPr>
          <w:rFonts w:ascii="Verdana" w:hAnsi="Verdana" w:cstheme="minorHAnsi"/>
          <w:b/>
          <w:bCs/>
          <w:sz w:val="18"/>
          <w:szCs w:val="18"/>
        </w:rPr>
      </w:pPr>
    </w:p>
    <w:p w:rsidR="00E74C37" w:rsidRPr="00BC211C" w:rsidRDefault="00E74C37" w:rsidP="002D40A8">
      <w:pPr>
        <w:spacing w:line="360" w:lineRule="auto"/>
        <w:contextualSpacing/>
        <w:jc w:val="both"/>
        <w:rPr>
          <w:rFonts w:ascii="Verdana" w:hAnsi="Verdana" w:cstheme="minorHAnsi"/>
          <w:b/>
          <w:bCs/>
          <w:sz w:val="18"/>
          <w:szCs w:val="18"/>
        </w:rPr>
      </w:pPr>
    </w:p>
    <w:p w:rsidR="00A85AF4" w:rsidRPr="00BC211C" w:rsidRDefault="00A85AF4" w:rsidP="002D40A8">
      <w:pPr>
        <w:jc w:val="both"/>
        <w:rPr>
          <w:rFonts w:ascii="Verdana" w:hAnsi="Verdana"/>
          <w:sz w:val="18"/>
          <w:szCs w:val="18"/>
        </w:rPr>
      </w:pPr>
      <w:r w:rsidRPr="00BC211C">
        <w:rPr>
          <w:rFonts w:ascii="Verdana" w:hAnsi="Verdana"/>
          <w:sz w:val="18"/>
          <w:szCs w:val="18"/>
        </w:rPr>
        <w:br w:type="page"/>
      </w:r>
    </w:p>
    <w:p w:rsidR="00E74C37" w:rsidRPr="005767EE" w:rsidRDefault="002B505B" w:rsidP="002D40A8">
      <w:pPr>
        <w:spacing w:line="360" w:lineRule="auto"/>
        <w:jc w:val="both"/>
        <w:rPr>
          <w:rFonts w:ascii="Verdana" w:hAnsi="Verdana"/>
          <w:color w:val="FF0000"/>
          <w:sz w:val="18"/>
          <w:szCs w:val="18"/>
        </w:rPr>
      </w:pPr>
      <w:r>
        <w:rPr>
          <w:rFonts w:ascii="Verdana" w:hAnsi="Verdana"/>
          <w:noProof/>
          <w:color w:val="FF0000"/>
          <w:sz w:val="18"/>
          <w:szCs w:val="18"/>
        </w:rPr>
        <w:lastRenderedPageBreak/>
        <mc:AlternateContent>
          <mc:Choice Requires="wps">
            <w:drawing>
              <wp:anchor distT="0" distB="0" distL="114300" distR="114300" simplePos="0" relativeHeight="251670528" behindDoc="0" locked="0" layoutInCell="1" allowOverlap="1">
                <wp:simplePos x="0" y="0"/>
                <wp:positionH relativeFrom="column">
                  <wp:posOffset>1071880</wp:posOffset>
                </wp:positionH>
                <wp:positionV relativeFrom="paragraph">
                  <wp:posOffset>125095</wp:posOffset>
                </wp:positionV>
                <wp:extent cx="3914775" cy="2000250"/>
                <wp:effectExtent l="0" t="0" r="28575" b="19050"/>
                <wp:wrapNone/>
                <wp:docPr id="5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E74C37">
                            <w:pPr>
                              <w:jc w:val="center"/>
                              <w:rPr>
                                <w:rFonts w:ascii="Verdana" w:hAnsi="Verdana"/>
                                <w:b/>
                              </w:rPr>
                            </w:pPr>
                            <w:r w:rsidRPr="002A3C76">
                              <w:rPr>
                                <w:rFonts w:ascii="Verdana" w:hAnsi="Verdana"/>
                                <w:b/>
                              </w:rPr>
                              <w:t xml:space="preserve">ROZDZIAŁ </w:t>
                            </w:r>
                            <w:r>
                              <w:rPr>
                                <w:rFonts w:ascii="Verdana" w:hAnsi="Verdana"/>
                                <w:b/>
                              </w:rPr>
                              <w:t>VI</w:t>
                            </w:r>
                          </w:p>
                          <w:p w:rsidR="00DA33AE" w:rsidRPr="0073174C" w:rsidRDefault="00DA33AE" w:rsidP="00E74C37">
                            <w:pPr>
                              <w:spacing w:after="0" w:line="264" w:lineRule="auto"/>
                              <w:jc w:val="center"/>
                              <w:rPr>
                                <w:b/>
                                <w:sz w:val="23"/>
                                <w:szCs w:val="23"/>
                              </w:rPr>
                            </w:pPr>
                            <w:r>
                              <w:rPr>
                                <w:b/>
                                <w:sz w:val="23"/>
                                <w:szCs w:val="23"/>
                              </w:rPr>
                              <w:t>CZYNNIKI ZJAWISK KRYZYSOWYCH</w:t>
                            </w:r>
                          </w:p>
                          <w:p w:rsidR="00DA33AE" w:rsidRPr="002A3C76" w:rsidRDefault="00DA33AE" w:rsidP="00E74C37">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64" style="position:absolute;left:0;text-align:left;margin-left:84.4pt;margin-top:9.85pt;width:308.2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">
                <v:textbox>
                  <w:txbxContent>
                    <w:p w:rsidR="00DA33AE" w:rsidRDefault="00DA33AE" w:rsidP="00E74C37">
                      <w:pPr>
                        <w:jc w:val="center"/>
                        <w:rPr>
                          <w:rFonts w:ascii="Verdana" w:hAnsi="Verdana"/>
                          <w:b/>
                        </w:rPr>
                      </w:pPr>
                      <w:r w:rsidRPr="002A3C76">
                        <w:rPr>
                          <w:rFonts w:ascii="Verdana" w:hAnsi="Verdana"/>
                          <w:b/>
                        </w:rPr>
                        <w:t xml:space="preserve">ROZDZIAŁ </w:t>
                      </w:r>
                      <w:r>
                        <w:rPr>
                          <w:rFonts w:ascii="Verdana" w:hAnsi="Verdana"/>
                          <w:b/>
                        </w:rPr>
                        <w:t>VI</w:t>
                      </w:r>
                    </w:p>
                    <w:p w:rsidR="00DA33AE" w:rsidRPr="0073174C" w:rsidRDefault="00DA33AE" w:rsidP="00E74C37">
                      <w:pPr>
                        <w:spacing w:after="0" w:line="264" w:lineRule="auto"/>
                        <w:jc w:val="center"/>
                        <w:rPr>
                          <w:b/>
                          <w:sz w:val="23"/>
                          <w:szCs w:val="23"/>
                        </w:rPr>
                      </w:pPr>
                      <w:r>
                        <w:rPr>
                          <w:b/>
                          <w:sz w:val="23"/>
                          <w:szCs w:val="23"/>
                        </w:rPr>
                        <w:t>CZYNNIKI ZJAWISK KRYZYSOWYCH</w:t>
                      </w:r>
                    </w:p>
                    <w:p w:rsidR="00DA33AE" w:rsidRPr="002A3C76" w:rsidRDefault="00DA33AE" w:rsidP="00E74C37">
                      <w:pPr>
                        <w:jc w:val="center"/>
                        <w:rPr>
                          <w:rFonts w:ascii="Verdana" w:hAnsi="Verdana"/>
                          <w:b/>
                        </w:rPr>
                      </w:pPr>
                    </w:p>
                  </w:txbxContent>
                </v:textbox>
              </v:shape>
            </w:pict>
          </mc:Fallback>
        </mc:AlternateContent>
      </w:r>
    </w:p>
    <w:p w:rsidR="00E74C37" w:rsidRPr="005767EE" w:rsidRDefault="00E74C37" w:rsidP="002D40A8">
      <w:pPr>
        <w:spacing w:line="360" w:lineRule="auto"/>
        <w:jc w:val="both"/>
        <w:rPr>
          <w:rFonts w:ascii="Verdana" w:hAnsi="Verdana"/>
          <w:color w:val="FF0000"/>
          <w:sz w:val="18"/>
          <w:szCs w:val="18"/>
        </w:rPr>
      </w:pPr>
    </w:p>
    <w:p w:rsidR="00E74C37" w:rsidRPr="005767EE" w:rsidRDefault="00E74C37" w:rsidP="002D40A8">
      <w:pPr>
        <w:spacing w:line="360" w:lineRule="auto"/>
        <w:jc w:val="both"/>
        <w:rPr>
          <w:rFonts w:ascii="Verdana" w:hAnsi="Verdana"/>
          <w:color w:val="FF0000"/>
          <w:sz w:val="18"/>
          <w:szCs w:val="18"/>
        </w:rPr>
      </w:pPr>
    </w:p>
    <w:p w:rsidR="00E74C37" w:rsidRPr="005767EE" w:rsidRDefault="00E74C37" w:rsidP="002D40A8">
      <w:pPr>
        <w:spacing w:line="360" w:lineRule="auto"/>
        <w:jc w:val="both"/>
        <w:rPr>
          <w:rFonts w:ascii="Verdana" w:hAnsi="Verdana"/>
          <w:color w:val="FF0000"/>
          <w:sz w:val="18"/>
          <w:szCs w:val="18"/>
        </w:rPr>
      </w:pPr>
    </w:p>
    <w:p w:rsidR="00E74C37" w:rsidRPr="005767EE" w:rsidRDefault="00E74C37" w:rsidP="002D40A8">
      <w:pPr>
        <w:spacing w:line="360" w:lineRule="auto"/>
        <w:jc w:val="both"/>
        <w:rPr>
          <w:rFonts w:ascii="Verdana" w:hAnsi="Verdana"/>
          <w:color w:val="FF0000"/>
          <w:sz w:val="18"/>
          <w:szCs w:val="18"/>
        </w:rPr>
      </w:pPr>
    </w:p>
    <w:p w:rsidR="00E74C37" w:rsidRPr="005767EE" w:rsidRDefault="00E74C37" w:rsidP="002D40A8">
      <w:pPr>
        <w:spacing w:line="360" w:lineRule="auto"/>
        <w:jc w:val="both"/>
        <w:rPr>
          <w:rFonts w:ascii="Verdana" w:hAnsi="Verdana"/>
          <w:color w:val="FF0000"/>
          <w:sz w:val="18"/>
          <w:szCs w:val="18"/>
        </w:rPr>
      </w:pPr>
    </w:p>
    <w:p w:rsidR="00E74C37" w:rsidRPr="005767EE" w:rsidRDefault="00E74C37" w:rsidP="002D40A8">
      <w:pPr>
        <w:spacing w:line="360" w:lineRule="auto"/>
        <w:jc w:val="both"/>
        <w:rPr>
          <w:rFonts w:ascii="Verdana" w:hAnsi="Verdana"/>
          <w:color w:val="FF0000"/>
          <w:sz w:val="18"/>
          <w:szCs w:val="18"/>
        </w:rPr>
      </w:pPr>
    </w:p>
    <w:p w:rsidR="00C16EAE" w:rsidRPr="006C045A" w:rsidRDefault="00E74C37" w:rsidP="002D40A8">
      <w:pPr>
        <w:spacing w:line="360" w:lineRule="auto"/>
        <w:jc w:val="both"/>
        <w:rPr>
          <w:rFonts w:ascii="Verdana" w:hAnsi="Verdana"/>
          <w:b/>
          <w:sz w:val="18"/>
          <w:szCs w:val="18"/>
        </w:rPr>
      </w:pPr>
      <w:r w:rsidRPr="006C045A">
        <w:rPr>
          <w:rFonts w:ascii="Verdana" w:hAnsi="Verdana"/>
          <w:b/>
          <w:sz w:val="18"/>
          <w:szCs w:val="18"/>
        </w:rPr>
        <w:t xml:space="preserve">6.1 Analiza obecnej sytuacji Gminy </w:t>
      </w:r>
      <w:r w:rsidR="00BC211C" w:rsidRPr="006C045A">
        <w:rPr>
          <w:rFonts w:ascii="Verdana" w:hAnsi="Verdana"/>
          <w:b/>
          <w:sz w:val="18"/>
          <w:szCs w:val="18"/>
        </w:rPr>
        <w:t>Lutocin</w:t>
      </w:r>
      <w:r w:rsidR="006366F6" w:rsidRPr="006C045A">
        <w:rPr>
          <w:rStyle w:val="Odwoanieprzypisudolnego"/>
          <w:rFonts w:ascii="Verdana" w:hAnsi="Verdana"/>
          <w:b/>
          <w:sz w:val="18"/>
          <w:szCs w:val="18"/>
        </w:rPr>
        <w:footnoteReference w:id="5"/>
      </w:r>
    </w:p>
    <w:p w:rsidR="006C045A" w:rsidRDefault="006C045A" w:rsidP="00BE5E91">
      <w:r>
        <w:t>Gmina Lutocin położona jest w północno-zachodniej części województwa mazowieckiego w odległości około 150 km od Warszawy.</w:t>
      </w:r>
    </w:p>
    <w:p w:rsidR="006366F6" w:rsidRDefault="006366F6" w:rsidP="00BE5E91">
      <w:pPr>
        <w:rPr>
          <w:caps/>
          <w:noProof/>
        </w:rPr>
      </w:pPr>
      <w:r w:rsidRPr="006C045A">
        <w:rPr>
          <w:caps/>
        </w:rPr>
        <w:t xml:space="preserve">Położenie gminy </w:t>
      </w:r>
      <w:r w:rsidR="006A2983">
        <w:rPr>
          <w:caps/>
        </w:rPr>
        <w:t>Lutocin</w:t>
      </w:r>
      <w:r w:rsidRPr="006C045A">
        <w:rPr>
          <w:caps/>
        </w:rPr>
        <w:t xml:space="preserve"> na tle powiatu </w:t>
      </w:r>
      <w:r w:rsidR="006C045A" w:rsidRPr="006C045A">
        <w:rPr>
          <w:caps/>
        </w:rPr>
        <w:t>Żuromińskiego.</w:t>
      </w:r>
      <w:r w:rsidR="00CC3E3C" w:rsidRPr="00CC3E3C">
        <w:rPr>
          <w:caps/>
        </w:rPr>
        <w:t xml:space="preserve"> </w:t>
      </w:r>
    </w:p>
    <w:p w:rsidR="00300E0E" w:rsidRPr="005767EE" w:rsidRDefault="00A05A46" w:rsidP="00BE5E91">
      <w:pPr>
        <w:rPr>
          <w:color w:val="FF0000"/>
          <w:sz w:val="20"/>
          <w:szCs w:val="20"/>
        </w:rPr>
      </w:pPr>
      <w:r w:rsidRPr="00A05A46">
        <w:rPr>
          <w:noProof/>
          <w:color w:val="FF0000"/>
          <w:sz w:val="20"/>
          <w:szCs w:val="20"/>
        </w:rPr>
        <w:drawing>
          <wp:inline distT="0" distB="0" distL="0" distR="0">
            <wp:extent cx="5553075" cy="4507558"/>
            <wp:effectExtent l="19050" t="0" r="9525"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5702" t="12169" r="34215" b="22751"/>
                    <a:stretch>
                      <a:fillRect/>
                    </a:stretch>
                  </pic:blipFill>
                  <pic:spPr bwMode="auto">
                    <a:xfrm>
                      <a:off x="0" y="0"/>
                      <a:ext cx="5553075" cy="4507558"/>
                    </a:xfrm>
                    <a:prstGeom prst="rect">
                      <a:avLst/>
                    </a:prstGeom>
                    <a:noFill/>
                    <a:ln w="9525">
                      <a:noFill/>
                      <a:miter lim="800000"/>
                      <a:headEnd/>
                      <a:tailEnd/>
                    </a:ln>
                  </pic:spPr>
                </pic:pic>
              </a:graphicData>
            </a:graphic>
          </wp:inline>
        </w:drawing>
      </w:r>
    </w:p>
    <w:p w:rsidR="00CC3E3C" w:rsidRDefault="00CC3E3C" w:rsidP="002D40A8">
      <w:pPr>
        <w:jc w:val="both"/>
        <w:rPr>
          <w:rFonts w:ascii="Verdana" w:hAnsi="Verdana"/>
          <w:color w:val="FF0000"/>
          <w:sz w:val="18"/>
          <w:szCs w:val="18"/>
          <w:u w:val="single"/>
        </w:rPr>
      </w:pPr>
    </w:p>
    <w:p w:rsidR="00CC3E3C" w:rsidRDefault="00CC3E3C" w:rsidP="002D40A8">
      <w:pPr>
        <w:jc w:val="both"/>
        <w:rPr>
          <w:rFonts w:ascii="Verdana" w:hAnsi="Verdana"/>
          <w:color w:val="FF0000"/>
          <w:sz w:val="18"/>
          <w:szCs w:val="18"/>
          <w:u w:val="single"/>
        </w:rPr>
      </w:pPr>
    </w:p>
    <w:p w:rsidR="002574C5" w:rsidRPr="00CC3E3C" w:rsidRDefault="00CC3E3C" w:rsidP="00FB168D">
      <w:pPr>
        <w:spacing w:line="360" w:lineRule="auto"/>
        <w:jc w:val="both"/>
        <w:rPr>
          <w:rFonts w:ascii="Verdana" w:hAnsi="Verdana"/>
          <w:b/>
          <w:sz w:val="18"/>
          <w:szCs w:val="18"/>
        </w:rPr>
      </w:pPr>
      <w:r w:rsidRPr="00CC3E3C">
        <w:rPr>
          <w:rFonts w:ascii="Verdana" w:hAnsi="Verdana"/>
          <w:sz w:val="18"/>
          <w:szCs w:val="18"/>
          <w:u w:val="single"/>
        </w:rPr>
        <w:t>W skład gminy wchodzi 21</w:t>
      </w:r>
      <w:r w:rsidR="006366F6" w:rsidRPr="00CC3E3C">
        <w:rPr>
          <w:rFonts w:ascii="Verdana" w:hAnsi="Verdana"/>
          <w:sz w:val="18"/>
          <w:szCs w:val="18"/>
          <w:u w:val="single"/>
        </w:rPr>
        <w:t xml:space="preserve"> sołectw:</w:t>
      </w:r>
    </w:p>
    <w:p w:rsidR="00CC3E3C" w:rsidRPr="00CC3E3C" w:rsidRDefault="00CC3E3C" w:rsidP="00FB168D">
      <w:pPr>
        <w:pStyle w:val="Bezodstpw"/>
        <w:spacing w:line="360" w:lineRule="auto"/>
        <w:jc w:val="both"/>
        <w:rPr>
          <w:rFonts w:ascii="Verdana" w:hAnsi="Verdana"/>
          <w:sz w:val="18"/>
          <w:szCs w:val="18"/>
        </w:rPr>
      </w:pPr>
      <w:r w:rsidRPr="00CC3E3C">
        <w:rPr>
          <w:rFonts w:ascii="Verdana" w:hAnsi="Verdana"/>
          <w:sz w:val="18"/>
          <w:szCs w:val="18"/>
        </w:rPr>
        <w:t>Boguszewiec, Chrapoń, Dębówka, Elżbiecin, Felcyn, Głęboka, Jonne, Lutocin, Mojnowo, Obręb,</w:t>
      </w:r>
    </w:p>
    <w:p w:rsidR="00CC3E3C" w:rsidRPr="00CC3E3C" w:rsidRDefault="00CC3E3C" w:rsidP="00FB168D">
      <w:pPr>
        <w:pStyle w:val="Bezodstpw"/>
        <w:spacing w:line="360" w:lineRule="auto"/>
        <w:jc w:val="both"/>
        <w:rPr>
          <w:rFonts w:ascii="Verdana" w:hAnsi="Verdana"/>
          <w:sz w:val="18"/>
          <w:szCs w:val="18"/>
        </w:rPr>
      </w:pPr>
      <w:r w:rsidRPr="00CC3E3C">
        <w:rPr>
          <w:rFonts w:ascii="Verdana" w:hAnsi="Verdana"/>
          <w:sz w:val="18"/>
          <w:szCs w:val="18"/>
        </w:rPr>
        <w:t>Parlin, Pietrzyk, Przeradz Mały, Przeradz Nowy, Przeradz Wielki, Seroki, Szoniec, Siemcichy</w:t>
      </w:r>
    </w:p>
    <w:p w:rsidR="006366F6" w:rsidRPr="00CC3E3C" w:rsidRDefault="00CC3E3C" w:rsidP="00FB168D">
      <w:pPr>
        <w:pStyle w:val="Bezodstpw"/>
        <w:spacing w:line="360" w:lineRule="auto"/>
        <w:jc w:val="both"/>
        <w:rPr>
          <w:rFonts w:ascii="Verdana" w:hAnsi="Verdana"/>
          <w:sz w:val="18"/>
          <w:szCs w:val="18"/>
        </w:rPr>
      </w:pPr>
      <w:r w:rsidRPr="00CC3E3C">
        <w:rPr>
          <w:rFonts w:ascii="Verdana" w:hAnsi="Verdana"/>
          <w:sz w:val="18"/>
          <w:szCs w:val="18"/>
        </w:rPr>
        <w:t>Swojęcin, Zimolza, Chromakowo</w:t>
      </w:r>
    </w:p>
    <w:p w:rsidR="006366F6" w:rsidRPr="005767EE" w:rsidRDefault="006366F6" w:rsidP="002D40A8">
      <w:pPr>
        <w:jc w:val="both"/>
        <w:rPr>
          <w:color w:val="FF0000"/>
          <w:sz w:val="18"/>
          <w:szCs w:val="18"/>
        </w:rPr>
      </w:pPr>
    </w:p>
    <w:p w:rsidR="00C16EAE" w:rsidRPr="00A05A46" w:rsidRDefault="006366F6" w:rsidP="002D40A8">
      <w:pPr>
        <w:jc w:val="both"/>
        <w:rPr>
          <w:rFonts w:ascii="Verdana" w:hAnsi="Verdana"/>
          <w:b/>
          <w:sz w:val="18"/>
          <w:szCs w:val="18"/>
        </w:rPr>
      </w:pPr>
      <w:r w:rsidRPr="00A05A46">
        <w:rPr>
          <w:rFonts w:ascii="Verdana" w:hAnsi="Verdana"/>
          <w:i/>
          <w:iCs/>
          <w:sz w:val="18"/>
          <w:szCs w:val="18"/>
        </w:rPr>
        <w:t xml:space="preserve">Źródło: </w:t>
      </w:r>
      <w:r w:rsidR="00300E0E" w:rsidRPr="00A05A46">
        <w:rPr>
          <w:rFonts w:ascii="Verdana" w:hAnsi="Verdana"/>
          <w:i/>
          <w:sz w:val="18"/>
          <w:szCs w:val="18"/>
        </w:rPr>
        <w:t>GUS</w:t>
      </w:r>
    </w:p>
    <w:p w:rsidR="00E74C37" w:rsidRPr="005767EE" w:rsidRDefault="00E74C37" w:rsidP="002D40A8">
      <w:pPr>
        <w:spacing w:line="360" w:lineRule="auto"/>
        <w:jc w:val="both"/>
        <w:rPr>
          <w:rFonts w:ascii="Verdana" w:hAnsi="Verdana"/>
          <w:b/>
          <w:color w:val="FF0000"/>
          <w:sz w:val="18"/>
          <w:szCs w:val="18"/>
        </w:rPr>
      </w:pPr>
    </w:p>
    <w:p w:rsidR="00E74C37" w:rsidRPr="00A05A46" w:rsidRDefault="009C66B2" w:rsidP="002D40A8">
      <w:pPr>
        <w:pStyle w:val="Akapitzlist"/>
        <w:numPr>
          <w:ilvl w:val="1"/>
          <w:numId w:val="23"/>
        </w:numPr>
        <w:spacing w:after="0" w:line="360" w:lineRule="auto"/>
        <w:jc w:val="both"/>
        <w:rPr>
          <w:rFonts w:ascii="Verdana" w:hAnsi="Verdana"/>
          <w:b/>
          <w:sz w:val="18"/>
          <w:szCs w:val="18"/>
        </w:rPr>
      </w:pPr>
      <w:r w:rsidRPr="00A05A46">
        <w:rPr>
          <w:rFonts w:ascii="Verdana" w:hAnsi="Verdana"/>
          <w:b/>
          <w:sz w:val="18"/>
          <w:szCs w:val="18"/>
        </w:rPr>
        <w:t>Czynniki i</w:t>
      </w:r>
      <w:r w:rsidR="00E74C37" w:rsidRPr="00A05A46">
        <w:rPr>
          <w:rFonts w:ascii="Verdana" w:hAnsi="Verdana"/>
          <w:b/>
          <w:sz w:val="18"/>
          <w:szCs w:val="18"/>
        </w:rPr>
        <w:t xml:space="preserve"> zjawisk</w:t>
      </w:r>
      <w:r w:rsidRPr="00A05A46">
        <w:rPr>
          <w:rFonts w:ascii="Verdana" w:hAnsi="Verdana"/>
          <w:b/>
          <w:sz w:val="18"/>
          <w:szCs w:val="18"/>
        </w:rPr>
        <w:t>a kryzysowe</w:t>
      </w:r>
    </w:p>
    <w:p w:rsidR="00804A39" w:rsidRPr="005767EE" w:rsidRDefault="00804A39" w:rsidP="002D40A8">
      <w:pPr>
        <w:pStyle w:val="Akapitzlist"/>
        <w:spacing w:line="360" w:lineRule="auto"/>
        <w:jc w:val="both"/>
        <w:rPr>
          <w:rFonts w:ascii="Verdana" w:hAnsi="Verdana"/>
          <w:color w:val="FF0000"/>
          <w:sz w:val="18"/>
          <w:szCs w:val="18"/>
        </w:rPr>
      </w:pPr>
    </w:p>
    <w:p w:rsidR="00E74C37" w:rsidRPr="00A05A46" w:rsidRDefault="00E74C37" w:rsidP="002D40A8">
      <w:pPr>
        <w:pStyle w:val="Akapitzlist"/>
        <w:numPr>
          <w:ilvl w:val="2"/>
          <w:numId w:val="23"/>
        </w:numPr>
        <w:spacing w:line="360" w:lineRule="auto"/>
        <w:jc w:val="both"/>
        <w:rPr>
          <w:rFonts w:ascii="Verdana" w:hAnsi="Verdana"/>
          <w:b/>
          <w:sz w:val="18"/>
          <w:szCs w:val="18"/>
        </w:rPr>
      </w:pPr>
      <w:r w:rsidRPr="00A05A46">
        <w:rPr>
          <w:rFonts w:ascii="Verdana" w:hAnsi="Verdana"/>
          <w:b/>
          <w:sz w:val="18"/>
          <w:szCs w:val="18"/>
        </w:rPr>
        <w:t>S</w:t>
      </w:r>
      <w:r w:rsidR="00844155" w:rsidRPr="00A05A46">
        <w:rPr>
          <w:rFonts w:ascii="Verdana" w:hAnsi="Verdana"/>
          <w:b/>
          <w:sz w:val="18"/>
          <w:szCs w:val="18"/>
        </w:rPr>
        <w:t>fer</w:t>
      </w:r>
      <w:r w:rsidRPr="00A05A46">
        <w:rPr>
          <w:rFonts w:ascii="Verdana" w:hAnsi="Verdana"/>
          <w:b/>
          <w:sz w:val="18"/>
          <w:szCs w:val="18"/>
        </w:rPr>
        <w:t xml:space="preserve">a </w:t>
      </w:r>
      <w:r w:rsidR="00804A39" w:rsidRPr="00A05A46">
        <w:rPr>
          <w:rFonts w:ascii="Verdana" w:hAnsi="Verdana"/>
          <w:b/>
          <w:sz w:val="18"/>
          <w:szCs w:val="18"/>
        </w:rPr>
        <w:t>społeczna</w:t>
      </w:r>
    </w:p>
    <w:p w:rsidR="00F06566" w:rsidRPr="00A05A46" w:rsidRDefault="00804A39" w:rsidP="002D40A8">
      <w:pPr>
        <w:pStyle w:val="Akapitzlist"/>
        <w:spacing w:line="360" w:lineRule="auto"/>
        <w:jc w:val="both"/>
        <w:rPr>
          <w:rFonts w:ascii="Verdana" w:hAnsi="Verdana"/>
          <w:sz w:val="18"/>
          <w:szCs w:val="18"/>
        </w:rPr>
      </w:pPr>
      <w:r w:rsidRPr="00A05A46">
        <w:rPr>
          <w:rFonts w:ascii="Verdana" w:hAnsi="Verdana"/>
          <w:sz w:val="18"/>
          <w:szCs w:val="18"/>
        </w:rPr>
        <w:t>Ukierunkowania na zjawiska i problemy w obszarze s</w:t>
      </w:r>
      <w:r w:rsidR="00844155" w:rsidRPr="00A05A46">
        <w:rPr>
          <w:rFonts w:ascii="Verdana" w:hAnsi="Verdana"/>
          <w:sz w:val="18"/>
          <w:szCs w:val="18"/>
        </w:rPr>
        <w:t>fer</w:t>
      </w:r>
      <w:r w:rsidRPr="00A05A46">
        <w:rPr>
          <w:rFonts w:ascii="Verdana" w:hAnsi="Verdana"/>
          <w:sz w:val="18"/>
          <w:szCs w:val="18"/>
        </w:rPr>
        <w:t xml:space="preserve">y życia społecznego mieszkańców obszarów rewitalizowanych jest mocnym akcentem w polityce rewitalizacyjnej gmin. Rewitalizacja ma bowiem na celu odnowienie społecznego potencjału dzielnic, ulic, osiedli, sąsiedztwa, dzięki czemu miejscowa społeczność ma szanse na integrację w szerszym środowisku. Tym samym przedmiotem rewitalizacji jest określona przestrzeń fizyczna ludności lokalnej oraz różne grupy interesariuszy, mieszkające lub użytkujące dany obszar. To właśnie aspekt społeczny jest fundamentem projektowania działań rewitalizacyjnych, dlatego to problemy, z którymi borykają się mieszkańcy i ich potrzeby, jakie wykazują w </w:t>
      </w:r>
      <w:r w:rsidR="00BE5E91" w:rsidRPr="00A05A46">
        <w:rPr>
          <w:rFonts w:ascii="Verdana" w:hAnsi="Verdana"/>
          <w:sz w:val="18"/>
          <w:szCs w:val="18"/>
        </w:rPr>
        <w:t>obszarze jakości</w:t>
      </w:r>
      <w:r w:rsidRPr="00A05A46">
        <w:rPr>
          <w:rFonts w:ascii="Verdana" w:hAnsi="Verdana"/>
          <w:sz w:val="18"/>
          <w:szCs w:val="18"/>
        </w:rPr>
        <w:t xml:space="preserve"> życia, mają kluczowe znaczenie dla podejmowanych decyzji rewitalizacyjnych.</w:t>
      </w:r>
    </w:p>
    <w:p w:rsidR="002A5F7A" w:rsidRPr="005767EE" w:rsidRDefault="002A5F7A" w:rsidP="002D40A8">
      <w:pPr>
        <w:pStyle w:val="Akapitzlist"/>
        <w:spacing w:line="360" w:lineRule="auto"/>
        <w:jc w:val="both"/>
        <w:rPr>
          <w:rFonts w:ascii="Verdana" w:hAnsi="Verdana"/>
          <w:color w:val="FF0000"/>
          <w:sz w:val="18"/>
          <w:szCs w:val="18"/>
        </w:rPr>
      </w:pPr>
    </w:p>
    <w:p w:rsidR="00F06566" w:rsidRPr="000410B6" w:rsidRDefault="00F06566" w:rsidP="002D40A8">
      <w:pPr>
        <w:pStyle w:val="Akapitzlist"/>
        <w:spacing w:line="360" w:lineRule="auto"/>
        <w:ind w:left="0"/>
        <w:jc w:val="both"/>
        <w:rPr>
          <w:rFonts w:ascii="Verdana" w:hAnsi="Verdana"/>
          <w:b/>
          <w:sz w:val="18"/>
          <w:szCs w:val="18"/>
        </w:rPr>
      </w:pPr>
      <w:r w:rsidRPr="000410B6">
        <w:rPr>
          <w:rFonts w:ascii="Verdana" w:hAnsi="Verdana"/>
          <w:b/>
          <w:sz w:val="18"/>
          <w:szCs w:val="18"/>
        </w:rPr>
        <w:t>Struktura demograficzna</w:t>
      </w:r>
      <w:r w:rsidRPr="000410B6">
        <w:rPr>
          <w:rStyle w:val="Odwoanieprzypisudolnego"/>
          <w:rFonts w:ascii="Verdana" w:hAnsi="Verdana"/>
          <w:b/>
          <w:sz w:val="18"/>
          <w:szCs w:val="18"/>
        </w:rPr>
        <w:footnoteReference w:id="6"/>
      </w:r>
      <w:r w:rsidRPr="000410B6">
        <w:rPr>
          <w:rStyle w:val="Odwoanieprzypisudolnego"/>
          <w:rFonts w:ascii="Verdana" w:hAnsi="Verdana"/>
          <w:b/>
          <w:sz w:val="18"/>
          <w:szCs w:val="18"/>
        </w:rPr>
        <w:footnoteReference w:id="7"/>
      </w:r>
    </w:p>
    <w:p w:rsidR="00F06566" w:rsidRPr="000410B6" w:rsidRDefault="00A05A46" w:rsidP="002D40A8">
      <w:pPr>
        <w:pStyle w:val="Akapitzlist"/>
        <w:spacing w:line="360" w:lineRule="auto"/>
        <w:ind w:left="0"/>
        <w:jc w:val="both"/>
        <w:rPr>
          <w:rFonts w:ascii="Verdana" w:hAnsi="Verdana"/>
          <w:sz w:val="18"/>
          <w:szCs w:val="18"/>
        </w:rPr>
      </w:pPr>
      <w:r w:rsidRPr="000410B6">
        <w:rPr>
          <w:rFonts w:ascii="Verdana" w:hAnsi="Verdana"/>
          <w:sz w:val="18"/>
          <w:szCs w:val="18"/>
        </w:rPr>
        <w:t xml:space="preserve">Gmina Lutocin liczy </w:t>
      </w:r>
      <w:r w:rsidR="000410B6" w:rsidRPr="000410B6">
        <w:rPr>
          <w:rFonts w:ascii="Verdana" w:hAnsi="Verdana"/>
          <w:sz w:val="18"/>
          <w:szCs w:val="18"/>
        </w:rPr>
        <w:t>4541 mieszkańców, z czego 49,7% stanowią kobiety, a 50,3% mężczyźni.</w:t>
      </w:r>
      <w:r w:rsidR="00F06566" w:rsidRPr="000410B6">
        <w:rPr>
          <w:rFonts w:ascii="Verdana" w:hAnsi="Verdana"/>
          <w:sz w:val="18"/>
          <w:szCs w:val="18"/>
        </w:rPr>
        <w:t xml:space="preserve"> </w:t>
      </w:r>
    </w:p>
    <w:p w:rsidR="002A5F7A" w:rsidRPr="000410B6" w:rsidRDefault="000410B6" w:rsidP="002D40A8">
      <w:pPr>
        <w:jc w:val="both"/>
        <w:rPr>
          <w:rFonts w:ascii="Verdana" w:hAnsi="Verdana"/>
          <w:sz w:val="18"/>
          <w:szCs w:val="18"/>
          <w:u w:val="single"/>
        </w:rPr>
      </w:pPr>
      <w:r w:rsidRPr="000410B6">
        <w:rPr>
          <w:rFonts w:ascii="Verdana" w:hAnsi="Verdana"/>
          <w:sz w:val="18"/>
          <w:szCs w:val="18"/>
          <w:u w:val="single"/>
        </w:rPr>
        <w:t>Populacja Gminy Lutocin w latach 2002-2016</w:t>
      </w:r>
    </w:p>
    <w:p w:rsidR="002A2793" w:rsidRDefault="000410B6" w:rsidP="002A2793">
      <w:pPr>
        <w:spacing w:line="360" w:lineRule="auto"/>
        <w:jc w:val="both"/>
        <w:rPr>
          <w:rFonts w:ascii="Verdana" w:hAnsi="Verdana"/>
          <w:sz w:val="18"/>
          <w:szCs w:val="18"/>
        </w:rPr>
      </w:pPr>
      <w:r w:rsidRPr="00A42516">
        <w:rPr>
          <w:rFonts w:ascii="Verdana" w:hAnsi="Verdana"/>
          <w:noProof/>
          <w:color w:val="FF0000"/>
          <w:sz w:val="18"/>
          <w:szCs w:val="18"/>
        </w:rPr>
        <w:drawing>
          <wp:inline distT="0" distB="0" distL="0" distR="0">
            <wp:extent cx="6143625" cy="2397466"/>
            <wp:effectExtent l="19050" t="0" r="9525" b="0"/>
            <wp:docPr id="7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7851" t="39370" r="3802" b="14409"/>
                    <a:stretch>
                      <a:fillRect/>
                    </a:stretch>
                  </pic:blipFill>
                  <pic:spPr bwMode="auto">
                    <a:xfrm>
                      <a:off x="0" y="0"/>
                      <a:ext cx="6143625" cy="2397466"/>
                    </a:xfrm>
                    <a:prstGeom prst="rect">
                      <a:avLst/>
                    </a:prstGeom>
                    <a:noFill/>
                    <a:ln w="9525">
                      <a:noFill/>
                      <a:miter lim="800000"/>
                      <a:headEnd/>
                      <a:tailEnd/>
                    </a:ln>
                  </pic:spPr>
                </pic:pic>
              </a:graphicData>
            </a:graphic>
          </wp:inline>
        </w:drawing>
      </w:r>
      <w:r w:rsidR="00F06566" w:rsidRPr="005767EE">
        <w:rPr>
          <w:rFonts w:ascii="Verdana" w:hAnsi="Verdana"/>
          <w:color w:val="FF0000"/>
          <w:sz w:val="18"/>
          <w:szCs w:val="18"/>
          <w:u w:val="single"/>
        </w:rPr>
        <w:br w:type="page"/>
      </w:r>
      <w:r w:rsidRPr="000410B6">
        <w:rPr>
          <w:rFonts w:ascii="Verdana" w:hAnsi="Verdana"/>
          <w:sz w:val="18"/>
          <w:szCs w:val="18"/>
        </w:rPr>
        <w:lastRenderedPageBreak/>
        <w:t>W latach 2002-2016 liczba mieszkańców zmalała o 8,0%. Średni wiek mieszkańców wynosi 40,4 lat i jest porównywalny do średniego wieku mieszkańców województwa mazowieckiego oraz porównywalny do średniego wieku mieszkańców całej Polski.</w:t>
      </w:r>
      <w:r w:rsidR="002A2793">
        <w:rPr>
          <w:rFonts w:ascii="Verdana" w:hAnsi="Verdana"/>
          <w:sz w:val="18"/>
          <w:szCs w:val="18"/>
        </w:rPr>
        <w:t xml:space="preserve"> </w:t>
      </w:r>
    </w:p>
    <w:p w:rsidR="002A5F7A" w:rsidRPr="002A2793" w:rsidRDefault="002A5F7A" w:rsidP="002A2793">
      <w:pPr>
        <w:spacing w:line="360" w:lineRule="auto"/>
        <w:jc w:val="both"/>
        <w:rPr>
          <w:rFonts w:ascii="Verdana" w:hAnsi="Verdana"/>
          <w:sz w:val="18"/>
          <w:szCs w:val="18"/>
        </w:rPr>
      </w:pPr>
    </w:p>
    <w:p w:rsidR="002A5F7A" w:rsidRPr="000410B6" w:rsidRDefault="002A5F7A" w:rsidP="002D40A8">
      <w:pPr>
        <w:pStyle w:val="Akapitzlist"/>
        <w:spacing w:line="360" w:lineRule="auto"/>
        <w:ind w:left="0"/>
        <w:jc w:val="both"/>
        <w:rPr>
          <w:rFonts w:ascii="Verdana" w:hAnsi="Verdana"/>
          <w:sz w:val="18"/>
          <w:szCs w:val="18"/>
          <w:u w:val="single"/>
        </w:rPr>
      </w:pPr>
      <w:r w:rsidRPr="000410B6">
        <w:rPr>
          <w:rFonts w:ascii="Verdana" w:hAnsi="Verdana"/>
          <w:sz w:val="18"/>
          <w:szCs w:val="18"/>
          <w:u w:val="single"/>
        </w:rPr>
        <w:t>Przyrost naturalny</w:t>
      </w:r>
    </w:p>
    <w:p w:rsidR="002A5F7A" w:rsidRPr="005767EE" w:rsidRDefault="00050CB7" w:rsidP="002D40A8">
      <w:pPr>
        <w:pStyle w:val="Akapitzlist"/>
        <w:spacing w:line="360" w:lineRule="auto"/>
        <w:ind w:left="0"/>
        <w:jc w:val="both"/>
        <w:rPr>
          <w:rFonts w:ascii="Verdana" w:hAnsi="Verdana"/>
          <w:color w:val="FF0000"/>
          <w:sz w:val="18"/>
          <w:szCs w:val="18"/>
        </w:rPr>
      </w:pPr>
      <w:r w:rsidRPr="00A42516">
        <w:rPr>
          <w:rFonts w:ascii="Verdana" w:hAnsi="Verdana"/>
          <w:noProof/>
          <w:color w:val="FF0000"/>
          <w:sz w:val="18"/>
          <w:szCs w:val="18"/>
        </w:rPr>
        <w:drawing>
          <wp:inline distT="0" distB="0" distL="0" distR="0">
            <wp:extent cx="6014714" cy="1885950"/>
            <wp:effectExtent l="19050" t="0" r="5086" b="0"/>
            <wp:docPr id="7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8347" t="44619" r="4397" b="9894"/>
                    <a:stretch>
                      <a:fillRect/>
                    </a:stretch>
                  </pic:blipFill>
                  <pic:spPr bwMode="auto">
                    <a:xfrm>
                      <a:off x="0" y="0"/>
                      <a:ext cx="5941756" cy="1863074"/>
                    </a:xfrm>
                    <a:prstGeom prst="rect">
                      <a:avLst/>
                    </a:prstGeom>
                    <a:noFill/>
                    <a:ln w="9525">
                      <a:noFill/>
                      <a:miter lim="800000"/>
                      <a:headEnd/>
                      <a:tailEnd/>
                    </a:ln>
                  </pic:spPr>
                </pic:pic>
              </a:graphicData>
            </a:graphic>
          </wp:inline>
        </w:drawing>
      </w:r>
      <w:r w:rsidR="002A5F7A" w:rsidRPr="005767EE">
        <w:rPr>
          <w:rFonts w:ascii="Verdana" w:hAnsi="Verdana"/>
          <w:color w:val="FF0000"/>
          <w:sz w:val="18"/>
          <w:szCs w:val="18"/>
          <w:u w:val="single"/>
        </w:rPr>
        <w:br/>
      </w:r>
    </w:p>
    <w:p w:rsidR="00F06566" w:rsidRPr="008B5310" w:rsidRDefault="002A5F7A" w:rsidP="002D40A8">
      <w:pPr>
        <w:pStyle w:val="Akapitzlist"/>
        <w:spacing w:line="360" w:lineRule="auto"/>
        <w:ind w:left="0"/>
        <w:jc w:val="both"/>
        <w:rPr>
          <w:rFonts w:ascii="Verdana" w:hAnsi="Verdana"/>
          <w:sz w:val="18"/>
          <w:szCs w:val="18"/>
          <w:u w:val="single"/>
        </w:rPr>
      </w:pPr>
      <w:r w:rsidRPr="008B5310">
        <w:rPr>
          <w:rFonts w:ascii="Verdana" w:hAnsi="Verdana"/>
          <w:sz w:val="18"/>
          <w:szCs w:val="18"/>
        </w:rPr>
        <w:t>Prz</w:t>
      </w:r>
      <w:r w:rsidR="00C846E0" w:rsidRPr="008B5310">
        <w:rPr>
          <w:rFonts w:ascii="Verdana" w:hAnsi="Verdana"/>
          <w:sz w:val="18"/>
          <w:szCs w:val="18"/>
        </w:rPr>
        <w:t>yrost naturalny w Gminie Lutocin w 2015 roku wynosił 3</w:t>
      </w:r>
      <w:r w:rsidRPr="008B5310">
        <w:rPr>
          <w:rFonts w:ascii="Verdana" w:hAnsi="Verdana"/>
          <w:sz w:val="18"/>
          <w:szCs w:val="18"/>
        </w:rPr>
        <w:t xml:space="preserve"> i był on najwyższy od kilku lat. </w:t>
      </w:r>
      <w:r w:rsidR="005B6D18" w:rsidRPr="008B5310">
        <w:rPr>
          <w:rFonts w:ascii="Verdana" w:hAnsi="Verdana"/>
          <w:sz w:val="18"/>
          <w:szCs w:val="18"/>
        </w:rPr>
        <w:t>L</w:t>
      </w:r>
      <w:r w:rsidRPr="008B5310">
        <w:rPr>
          <w:rFonts w:ascii="Verdana" w:hAnsi="Verdana"/>
          <w:sz w:val="18"/>
          <w:szCs w:val="18"/>
        </w:rPr>
        <w:t>iczony</w:t>
      </w:r>
      <w:r w:rsidR="008B5310" w:rsidRPr="008B5310">
        <w:rPr>
          <w:rFonts w:ascii="Verdana" w:hAnsi="Verdana"/>
          <w:sz w:val="18"/>
          <w:szCs w:val="18"/>
        </w:rPr>
        <w:t xml:space="preserve"> na 1000 mieszkańców wynosił 0,7</w:t>
      </w:r>
      <w:r w:rsidRPr="008B5310">
        <w:rPr>
          <w:rFonts w:ascii="Verdana" w:hAnsi="Verdana"/>
          <w:sz w:val="18"/>
          <w:szCs w:val="18"/>
        </w:rPr>
        <w:t>, co dawało mniejszy wynik w stosu</w:t>
      </w:r>
      <w:r w:rsidR="005B6D18" w:rsidRPr="008B5310">
        <w:rPr>
          <w:rFonts w:ascii="Verdana" w:hAnsi="Verdana"/>
          <w:sz w:val="18"/>
          <w:szCs w:val="18"/>
        </w:rPr>
        <w:t>nku do województwa mazowieckiego</w:t>
      </w:r>
      <w:r w:rsidRPr="008B5310">
        <w:rPr>
          <w:rFonts w:ascii="Verdana" w:hAnsi="Verdana"/>
          <w:sz w:val="18"/>
          <w:szCs w:val="18"/>
        </w:rPr>
        <w:t xml:space="preserve"> (0,5), natomiast wyższy w odniesieniu do Polski (-0,7).</w:t>
      </w:r>
    </w:p>
    <w:p w:rsidR="005B6D18" w:rsidRPr="008B5310" w:rsidRDefault="005B6D18" w:rsidP="002D40A8">
      <w:pPr>
        <w:jc w:val="both"/>
        <w:rPr>
          <w:rFonts w:ascii="Verdana" w:hAnsi="Verdana"/>
          <w:sz w:val="18"/>
          <w:szCs w:val="18"/>
          <w:u w:val="single"/>
        </w:rPr>
      </w:pPr>
      <w:r w:rsidRPr="008B5310">
        <w:rPr>
          <w:rFonts w:ascii="Verdana" w:hAnsi="Verdana"/>
          <w:sz w:val="18"/>
          <w:szCs w:val="18"/>
          <w:u w:val="single"/>
        </w:rPr>
        <w:t>Migracje na pobyt stały w l</w:t>
      </w:r>
      <w:r w:rsidR="00C846E0" w:rsidRPr="008B5310">
        <w:rPr>
          <w:rFonts w:ascii="Verdana" w:hAnsi="Verdana"/>
          <w:sz w:val="18"/>
          <w:szCs w:val="18"/>
          <w:u w:val="single"/>
        </w:rPr>
        <w:t>atach 1995-2015 w Gminie Lutocin</w:t>
      </w:r>
    </w:p>
    <w:p w:rsidR="005B6D18" w:rsidRPr="005767EE" w:rsidRDefault="001828A8" w:rsidP="002D40A8">
      <w:pPr>
        <w:jc w:val="both"/>
        <w:rPr>
          <w:rFonts w:ascii="Verdana" w:hAnsi="Verdana"/>
          <w:color w:val="FF0000"/>
          <w:sz w:val="18"/>
          <w:szCs w:val="18"/>
          <w:u w:val="single"/>
        </w:rPr>
      </w:pPr>
      <w:r w:rsidRPr="00A42516">
        <w:rPr>
          <w:rFonts w:ascii="Verdana" w:hAnsi="Verdana"/>
          <w:noProof/>
          <w:color w:val="FF0000"/>
          <w:sz w:val="18"/>
          <w:szCs w:val="18"/>
        </w:rPr>
        <w:drawing>
          <wp:inline distT="0" distB="0" distL="0" distR="0">
            <wp:extent cx="6091918" cy="2305050"/>
            <wp:effectExtent l="19050" t="0" r="4082" b="0"/>
            <wp:docPr id="8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7686" t="37270" r="2810" b="16694"/>
                    <a:stretch>
                      <a:fillRect/>
                    </a:stretch>
                  </pic:blipFill>
                  <pic:spPr bwMode="auto">
                    <a:xfrm>
                      <a:off x="0" y="0"/>
                      <a:ext cx="6093257" cy="2305557"/>
                    </a:xfrm>
                    <a:prstGeom prst="rect">
                      <a:avLst/>
                    </a:prstGeom>
                    <a:noFill/>
                    <a:ln w="9525">
                      <a:noFill/>
                      <a:miter lim="800000"/>
                      <a:headEnd/>
                      <a:tailEnd/>
                    </a:ln>
                  </pic:spPr>
                </pic:pic>
              </a:graphicData>
            </a:graphic>
          </wp:inline>
        </w:drawing>
      </w:r>
    </w:p>
    <w:p w:rsidR="005B6D18" w:rsidRPr="001828A8" w:rsidRDefault="005B6D18" w:rsidP="002D40A8">
      <w:pPr>
        <w:pStyle w:val="Akapitzlist"/>
        <w:spacing w:line="360" w:lineRule="auto"/>
        <w:ind w:left="0"/>
        <w:jc w:val="both"/>
        <w:rPr>
          <w:rFonts w:ascii="Verdana" w:hAnsi="Verdana"/>
          <w:sz w:val="18"/>
          <w:szCs w:val="18"/>
        </w:rPr>
      </w:pPr>
      <w:r w:rsidRPr="001828A8">
        <w:rPr>
          <w:rFonts w:ascii="Verdana" w:hAnsi="Verdana"/>
          <w:sz w:val="18"/>
          <w:szCs w:val="18"/>
        </w:rPr>
        <w:t xml:space="preserve">Saldo migracji w Gminie </w:t>
      </w:r>
      <w:r w:rsidR="006A2983">
        <w:rPr>
          <w:rFonts w:ascii="Verdana" w:hAnsi="Verdana"/>
          <w:sz w:val="18"/>
          <w:szCs w:val="18"/>
        </w:rPr>
        <w:t>Lutocin</w:t>
      </w:r>
      <w:r w:rsidRPr="001828A8">
        <w:rPr>
          <w:rFonts w:ascii="Verdana" w:hAnsi="Verdana"/>
          <w:sz w:val="18"/>
          <w:szCs w:val="18"/>
        </w:rPr>
        <w:t xml:space="preserve"> w 2015 roku było znacznie niższe, niż w roku 2014 i wynosiło</w:t>
      </w:r>
    </w:p>
    <w:p w:rsidR="00804A39" w:rsidRPr="001828A8" w:rsidRDefault="001828A8" w:rsidP="002D40A8">
      <w:pPr>
        <w:pStyle w:val="Akapitzlist"/>
        <w:spacing w:line="360" w:lineRule="auto"/>
        <w:ind w:left="0"/>
        <w:jc w:val="both"/>
        <w:rPr>
          <w:rFonts w:ascii="Verdana" w:hAnsi="Verdana"/>
          <w:sz w:val="18"/>
          <w:szCs w:val="18"/>
        </w:rPr>
      </w:pPr>
      <w:r w:rsidRPr="001828A8">
        <w:rPr>
          <w:rFonts w:ascii="Verdana" w:hAnsi="Verdana"/>
          <w:sz w:val="18"/>
          <w:szCs w:val="18"/>
        </w:rPr>
        <w:t>-20</w:t>
      </w:r>
      <w:r w:rsidR="005B6D18" w:rsidRPr="001828A8">
        <w:rPr>
          <w:rFonts w:ascii="Verdana" w:hAnsi="Verdana"/>
          <w:sz w:val="18"/>
          <w:szCs w:val="18"/>
        </w:rPr>
        <w:t xml:space="preserve">. Było to </w:t>
      </w:r>
      <w:r w:rsidRPr="001828A8">
        <w:rPr>
          <w:rFonts w:ascii="Verdana" w:hAnsi="Verdana"/>
          <w:sz w:val="18"/>
          <w:szCs w:val="18"/>
        </w:rPr>
        <w:t>najniższe saldo migracji od 2009</w:t>
      </w:r>
      <w:r w:rsidR="005B6D18" w:rsidRPr="001828A8">
        <w:rPr>
          <w:rFonts w:ascii="Verdana" w:hAnsi="Verdana"/>
          <w:sz w:val="18"/>
          <w:szCs w:val="18"/>
        </w:rPr>
        <w:t xml:space="preserve"> roku.</w:t>
      </w:r>
    </w:p>
    <w:p w:rsidR="003771D9" w:rsidRPr="005767EE" w:rsidRDefault="003771D9" w:rsidP="002D40A8">
      <w:pPr>
        <w:pStyle w:val="Akapitzlist"/>
        <w:spacing w:line="360" w:lineRule="auto"/>
        <w:ind w:left="0"/>
        <w:jc w:val="both"/>
        <w:rPr>
          <w:rFonts w:ascii="Verdana" w:hAnsi="Verdana"/>
          <w:color w:val="FF0000"/>
          <w:sz w:val="18"/>
          <w:szCs w:val="18"/>
        </w:rPr>
      </w:pPr>
    </w:p>
    <w:p w:rsidR="003771D9" w:rsidRPr="001828A8" w:rsidRDefault="003771D9" w:rsidP="002D40A8">
      <w:pPr>
        <w:pStyle w:val="Akapitzlist"/>
        <w:spacing w:line="360" w:lineRule="auto"/>
        <w:ind w:left="0"/>
        <w:jc w:val="both"/>
        <w:rPr>
          <w:rFonts w:ascii="Verdana" w:hAnsi="Verdana"/>
          <w:sz w:val="18"/>
          <w:szCs w:val="18"/>
          <w:u w:val="single"/>
        </w:rPr>
      </w:pPr>
      <w:r w:rsidRPr="001828A8">
        <w:rPr>
          <w:rFonts w:ascii="Verdana" w:hAnsi="Verdana"/>
          <w:sz w:val="18"/>
          <w:szCs w:val="18"/>
          <w:u w:val="single"/>
        </w:rPr>
        <w:t>Bezrobocie</w:t>
      </w:r>
      <w:r w:rsidRPr="001828A8">
        <w:rPr>
          <w:rStyle w:val="Odwoanieprzypisudolnego"/>
          <w:rFonts w:ascii="Verdana" w:hAnsi="Verdana"/>
          <w:sz w:val="18"/>
          <w:szCs w:val="18"/>
          <w:u w:val="single"/>
        </w:rPr>
        <w:footnoteReference w:id="8"/>
      </w:r>
    </w:p>
    <w:p w:rsidR="003771D9" w:rsidRPr="005767EE" w:rsidRDefault="003771D9" w:rsidP="002D40A8">
      <w:pPr>
        <w:pStyle w:val="Akapitzlist"/>
        <w:spacing w:line="360" w:lineRule="auto"/>
        <w:ind w:left="0"/>
        <w:jc w:val="both"/>
        <w:rPr>
          <w:rFonts w:ascii="Verdana" w:hAnsi="Verdana"/>
          <w:color w:val="FF0000"/>
          <w:sz w:val="18"/>
          <w:szCs w:val="18"/>
          <w:u w:val="single"/>
        </w:rPr>
      </w:pPr>
      <w:r w:rsidRPr="001828A8">
        <w:rPr>
          <w:rFonts w:ascii="Verdana" w:hAnsi="Verdana"/>
          <w:sz w:val="18"/>
          <w:szCs w:val="18"/>
          <w:shd w:val="clear" w:color="auto" w:fill="FFFFFF"/>
        </w:rPr>
        <w:t xml:space="preserve">Najczęściej definiuje się stopę bezrobocia rejestrowanego jako stosunek liczby zarejestrowanych bezrobotnych do liczby ludności aktywnej ekonomicznie (zasobu siły roboczej danej populacji). Tak </w:t>
      </w:r>
      <w:r w:rsidRPr="001828A8">
        <w:rPr>
          <w:rFonts w:ascii="Verdana" w:hAnsi="Verdana"/>
          <w:sz w:val="18"/>
          <w:szCs w:val="18"/>
          <w:shd w:val="clear" w:color="auto" w:fill="FFFFFF"/>
        </w:rPr>
        <w:lastRenderedPageBreak/>
        <w:t>zdefiniowana stopa bezrobocia prezentowana jest poniżej.</w:t>
      </w:r>
      <w:r w:rsidRPr="001828A8">
        <w:rPr>
          <w:rStyle w:val="apple-converted-space"/>
          <w:rFonts w:ascii="Verdana" w:hAnsi="Verdana"/>
          <w:sz w:val="18"/>
          <w:szCs w:val="18"/>
          <w:shd w:val="clear" w:color="auto" w:fill="FFFFFF"/>
        </w:rPr>
        <w:t> </w:t>
      </w:r>
      <w:r w:rsidRPr="001828A8">
        <w:rPr>
          <w:rFonts w:ascii="Verdana" w:hAnsi="Verdana"/>
          <w:bCs/>
          <w:sz w:val="18"/>
          <w:szCs w:val="18"/>
        </w:rPr>
        <w:t>Dane o bezrobociu na poziomie gmin są szacowane w oparciu o stopę bezrobocia rejestrowanego dla powiatu oraz porównanie stosunku liczby bezrobotnych do ogółu ludności w wieku produkcyjnym w powiecie i gminie.</w:t>
      </w:r>
      <w:r w:rsidRPr="005767EE">
        <w:rPr>
          <w:rFonts w:ascii="Verdana" w:hAnsi="Verdana"/>
          <w:color w:val="FF0000"/>
          <w:sz w:val="18"/>
          <w:szCs w:val="18"/>
        </w:rPr>
        <w:br/>
      </w:r>
      <w:r w:rsidRPr="005767EE">
        <w:rPr>
          <w:rFonts w:ascii="Verdana" w:hAnsi="Verdana"/>
          <w:color w:val="FF0000"/>
          <w:sz w:val="18"/>
          <w:szCs w:val="18"/>
        </w:rPr>
        <w:br/>
      </w:r>
    </w:p>
    <w:p w:rsidR="003771D9" w:rsidRPr="005767EE" w:rsidRDefault="001828A8" w:rsidP="002D40A8">
      <w:pPr>
        <w:pStyle w:val="Akapitzlist"/>
        <w:spacing w:line="360" w:lineRule="auto"/>
        <w:ind w:left="0"/>
        <w:jc w:val="both"/>
        <w:rPr>
          <w:rFonts w:ascii="Verdana" w:hAnsi="Verdana"/>
          <w:color w:val="FF0000"/>
          <w:sz w:val="18"/>
          <w:szCs w:val="18"/>
          <w:u w:val="single"/>
        </w:rPr>
      </w:pPr>
      <w:r w:rsidRPr="00A42516">
        <w:rPr>
          <w:rFonts w:ascii="Verdana" w:hAnsi="Verdana"/>
          <w:noProof/>
          <w:color w:val="FF0000"/>
          <w:sz w:val="18"/>
          <w:szCs w:val="18"/>
        </w:rPr>
        <w:drawing>
          <wp:inline distT="0" distB="0" distL="0" distR="0">
            <wp:extent cx="5800725" cy="2014478"/>
            <wp:effectExtent l="19050" t="0" r="9525" b="0"/>
            <wp:docPr id="8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8182" t="37553" r="2810" b="21237"/>
                    <a:stretch>
                      <a:fillRect/>
                    </a:stretch>
                  </pic:blipFill>
                  <pic:spPr bwMode="auto">
                    <a:xfrm>
                      <a:off x="0" y="0"/>
                      <a:ext cx="5800725" cy="2014478"/>
                    </a:xfrm>
                    <a:prstGeom prst="rect">
                      <a:avLst/>
                    </a:prstGeom>
                    <a:noFill/>
                    <a:ln w="9525">
                      <a:noFill/>
                      <a:miter lim="800000"/>
                      <a:headEnd/>
                      <a:tailEnd/>
                    </a:ln>
                  </pic:spPr>
                </pic:pic>
              </a:graphicData>
            </a:graphic>
          </wp:inline>
        </w:drawing>
      </w:r>
    </w:p>
    <w:p w:rsidR="005B6D18" w:rsidRPr="005767EE" w:rsidRDefault="005B6D18" w:rsidP="002D40A8">
      <w:pPr>
        <w:pStyle w:val="Akapitzlist"/>
        <w:spacing w:line="360" w:lineRule="auto"/>
        <w:ind w:left="0"/>
        <w:jc w:val="both"/>
        <w:rPr>
          <w:rFonts w:ascii="Verdana" w:hAnsi="Verdana"/>
          <w:color w:val="FF0000"/>
          <w:sz w:val="18"/>
          <w:szCs w:val="18"/>
        </w:rPr>
      </w:pPr>
    </w:p>
    <w:p w:rsidR="005B6D18" w:rsidRPr="005767EE" w:rsidRDefault="001828A8" w:rsidP="002D40A8">
      <w:pPr>
        <w:pStyle w:val="Akapitzlist"/>
        <w:spacing w:line="360" w:lineRule="auto"/>
        <w:ind w:left="0"/>
        <w:jc w:val="both"/>
        <w:rPr>
          <w:rFonts w:ascii="Verdana" w:hAnsi="Verdana"/>
          <w:color w:val="FF0000"/>
          <w:sz w:val="18"/>
          <w:szCs w:val="18"/>
        </w:rPr>
      </w:pPr>
      <w:r w:rsidRPr="00506004">
        <w:rPr>
          <w:rFonts w:ascii="Verdana" w:hAnsi="Verdana"/>
          <w:sz w:val="18"/>
          <w:szCs w:val="18"/>
        </w:rPr>
        <w:t>Bezrobocie w Gminie Lutocin</w:t>
      </w:r>
      <w:r w:rsidR="003771D9" w:rsidRPr="00506004">
        <w:rPr>
          <w:rFonts w:ascii="Verdana" w:hAnsi="Verdana"/>
          <w:sz w:val="18"/>
          <w:szCs w:val="18"/>
        </w:rPr>
        <w:t xml:space="preserve"> utrzymuje się na wysokim poziomie, dużo wyższym niż poziom bezrobocia w województwie mazowieckim oraz w całej Polsce</w:t>
      </w:r>
      <w:r w:rsidR="003771D9" w:rsidRPr="005767EE">
        <w:rPr>
          <w:rFonts w:ascii="Verdana" w:hAnsi="Verdana"/>
          <w:color w:val="FF0000"/>
          <w:sz w:val="18"/>
          <w:szCs w:val="18"/>
        </w:rPr>
        <w:t>.</w:t>
      </w:r>
    </w:p>
    <w:p w:rsidR="007A0318" w:rsidRPr="005767EE" w:rsidRDefault="007A0318" w:rsidP="002D40A8">
      <w:pPr>
        <w:pStyle w:val="Akapitzlist"/>
        <w:spacing w:line="360" w:lineRule="auto"/>
        <w:ind w:left="0"/>
        <w:jc w:val="both"/>
        <w:rPr>
          <w:rFonts w:ascii="Verdana" w:hAnsi="Verdana"/>
          <w:color w:val="FF0000"/>
          <w:sz w:val="18"/>
          <w:szCs w:val="18"/>
        </w:rPr>
      </w:pPr>
    </w:p>
    <w:p w:rsidR="005B6D18" w:rsidRPr="00506004" w:rsidRDefault="007A0318" w:rsidP="002D40A8">
      <w:pPr>
        <w:pStyle w:val="Akapitzlist"/>
        <w:spacing w:line="360" w:lineRule="auto"/>
        <w:ind w:left="0"/>
        <w:jc w:val="both"/>
        <w:rPr>
          <w:rFonts w:ascii="Verdana" w:hAnsi="Verdana"/>
          <w:sz w:val="18"/>
          <w:szCs w:val="18"/>
        </w:rPr>
      </w:pPr>
      <w:r w:rsidRPr="00506004">
        <w:rPr>
          <w:rFonts w:ascii="Verdana" w:hAnsi="Verdana"/>
          <w:sz w:val="18"/>
          <w:szCs w:val="18"/>
        </w:rPr>
        <w:t>Przeciętne miesięczne wynag</w:t>
      </w:r>
      <w:r w:rsidR="00506004" w:rsidRPr="00506004">
        <w:rPr>
          <w:rFonts w:ascii="Verdana" w:hAnsi="Verdana"/>
          <w:sz w:val="18"/>
          <w:szCs w:val="18"/>
        </w:rPr>
        <w:t>rodzenie brutto w Gminie Lutocin</w:t>
      </w:r>
      <w:r w:rsidRPr="00506004">
        <w:rPr>
          <w:rFonts w:ascii="Verdana" w:hAnsi="Verdana"/>
          <w:sz w:val="18"/>
          <w:szCs w:val="18"/>
        </w:rPr>
        <w:t xml:space="preserve"> jest niższe niż przeciętne wynagrodzenie brutto województwa mazowieckiego, czy też całej Polski. W 2015 roku, wg </w:t>
      </w:r>
      <w:r w:rsidR="00506004" w:rsidRPr="00506004">
        <w:rPr>
          <w:rFonts w:ascii="Verdana" w:hAnsi="Verdana"/>
          <w:sz w:val="18"/>
          <w:szCs w:val="18"/>
        </w:rPr>
        <w:t>danych GUS-u, wynosiło ono 3 181</w:t>
      </w:r>
      <w:r w:rsidRPr="00506004">
        <w:rPr>
          <w:rFonts w:ascii="Verdana" w:hAnsi="Verdana"/>
          <w:sz w:val="18"/>
          <w:szCs w:val="18"/>
        </w:rPr>
        <w:t xml:space="preserve"> zł w gminie </w:t>
      </w:r>
      <w:r w:rsidR="006A2983">
        <w:rPr>
          <w:rFonts w:ascii="Verdana" w:hAnsi="Verdana"/>
          <w:sz w:val="18"/>
          <w:szCs w:val="18"/>
        </w:rPr>
        <w:t>Lutocin</w:t>
      </w:r>
      <w:r w:rsidRPr="00506004">
        <w:rPr>
          <w:rFonts w:ascii="Verdana" w:hAnsi="Verdana"/>
          <w:sz w:val="18"/>
          <w:szCs w:val="18"/>
        </w:rPr>
        <w:t xml:space="preserve">, 5 094 w województwie mazowieckim i 4 151 zł </w:t>
      </w:r>
      <w:r w:rsidR="00506004">
        <w:rPr>
          <w:rFonts w:ascii="Verdana" w:hAnsi="Verdana"/>
          <w:sz w:val="18"/>
          <w:szCs w:val="18"/>
        </w:rPr>
        <w:br/>
      </w:r>
      <w:r w:rsidRPr="00506004">
        <w:rPr>
          <w:rFonts w:ascii="Verdana" w:hAnsi="Verdana"/>
          <w:sz w:val="18"/>
          <w:szCs w:val="18"/>
        </w:rPr>
        <w:t>w całej Polsce.</w:t>
      </w:r>
    </w:p>
    <w:p w:rsidR="007A0318" w:rsidRPr="005767EE" w:rsidRDefault="007A0318" w:rsidP="002D40A8">
      <w:pPr>
        <w:pStyle w:val="Akapitzlist"/>
        <w:spacing w:line="360" w:lineRule="auto"/>
        <w:ind w:left="0"/>
        <w:jc w:val="both"/>
        <w:rPr>
          <w:rFonts w:ascii="Verdana" w:hAnsi="Verdana"/>
          <w:color w:val="FF0000"/>
          <w:sz w:val="18"/>
          <w:szCs w:val="18"/>
        </w:rPr>
      </w:pPr>
    </w:p>
    <w:p w:rsidR="007A0318" w:rsidRPr="00506004" w:rsidRDefault="007A0318" w:rsidP="002D40A8">
      <w:pPr>
        <w:pStyle w:val="Akapitzlist"/>
        <w:spacing w:line="360" w:lineRule="auto"/>
        <w:ind w:left="0"/>
        <w:jc w:val="both"/>
        <w:rPr>
          <w:rFonts w:ascii="Verdana" w:hAnsi="Verdana"/>
          <w:sz w:val="18"/>
          <w:szCs w:val="18"/>
        </w:rPr>
      </w:pPr>
      <w:r w:rsidRPr="00506004">
        <w:rPr>
          <w:rFonts w:ascii="Verdana" w:hAnsi="Verdana"/>
          <w:sz w:val="18"/>
          <w:szCs w:val="18"/>
        </w:rPr>
        <w:t>Wśród aktywnych zawodo</w:t>
      </w:r>
      <w:r w:rsidR="00506004" w:rsidRPr="00506004">
        <w:rPr>
          <w:rFonts w:ascii="Verdana" w:hAnsi="Verdana"/>
          <w:sz w:val="18"/>
          <w:szCs w:val="18"/>
        </w:rPr>
        <w:t xml:space="preserve">wo mieszkańców Gminy </w:t>
      </w:r>
      <w:r w:rsidR="006A2983">
        <w:rPr>
          <w:rFonts w:ascii="Verdana" w:hAnsi="Verdana"/>
          <w:sz w:val="18"/>
          <w:szCs w:val="18"/>
        </w:rPr>
        <w:t>Lutocin</w:t>
      </w:r>
      <w:r w:rsidR="00506004" w:rsidRPr="00506004">
        <w:rPr>
          <w:rFonts w:ascii="Verdana" w:hAnsi="Verdana"/>
          <w:sz w:val="18"/>
          <w:szCs w:val="18"/>
        </w:rPr>
        <w:t xml:space="preserve"> 134</w:t>
      </w:r>
      <w:r w:rsidRPr="00506004">
        <w:rPr>
          <w:rFonts w:ascii="Verdana" w:hAnsi="Verdana"/>
          <w:sz w:val="18"/>
          <w:szCs w:val="18"/>
        </w:rPr>
        <w:t xml:space="preserve"> osób wyjeżdża do</w:t>
      </w:r>
      <w:r w:rsidR="00506004" w:rsidRPr="00506004">
        <w:rPr>
          <w:rFonts w:ascii="Verdana" w:hAnsi="Verdana"/>
          <w:sz w:val="18"/>
          <w:szCs w:val="18"/>
        </w:rPr>
        <w:t xml:space="preserve"> pracy do innych gmin, a tyko 3</w:t>
      </w:r>
      <w:r w:rsidRPr="00506004">
        <w:rPr>
          <w:rFonts w:ascii="Verdana" w:hAnsi="Verdana"/>
          <w:sz w:val="18"/>
          <w:szCs w:val="18"/>
        </w:rPr>
        <w:t xml:space="preserve"> osoby przyjeżdża do pracy spoza gminy – tak więc saldo przyjazdów</w:t>
      </w:r>
      <w:r w:rsidR="00506004" w:rsidRPr="00506004">
        <w:rPr>
          <w:rFonts w:ascii="Verdana" w:hAnsi="Verdana"/>
          <w:sz w:val="18"/>
          <w:szCs w:val="18"/>
        </w:rPr>
        <w:t xml:space="preserve"> i wyjazdów do pracy wynosi -131</w:t>
      </w:r>
      <w:r w:rsidRPr="00506004">
        <w:rPr>
          <w:rFonts w:ascii="Verdana" w:hAnsi="Verdana"/>
          <w:sz w:val="18"/>
          <w:szCs w:val="18"/>
        </w:rPr>
        <w:t>.</w:t>
      </w:r>
    </w:p>
    <w:p w:rsidR="005B6D18" w:rsidRPr="005767EE" w:rsidRDefault="005B6D18" w:rsidP="002D40A8">
      <w:pPr>
        <w:pStyle w:val="Akapitzlist"/>
        <w:spacing w:line="360" w:lineRule="auto"/>
        <w:ind w:left="0"/>
        <w:jc w:val="both"/>
        <w:rPr>
          <w:rFonts w:ascii="Verdana" w:hAnsi="Verdana"/>
          <w:color w:val="FF0000"/>
          <w:sz w:val="18"/>
          <w:szCs w:val="18"/>
        </w:rPr>
      </w:pPr>
    </w:p>
    <w:p w:rsidR="00A010C0" w:rsidRPr="001D2738" w:rsidRDefault="00A010C0" w:rsidP="002D40A8">
      <w:pPr>
        <w:pStyle w:val="Akapitzlist"/>
        <w:spacing w:line="360" w:lineRule="auto"/>
        <w:ind w:left="0"/>
        <w:jc w:val="both"/>
        <w:rPr>
          <w:rFonts w:ascii="Verdana" w:hAnsi="Verdana"/>
          <w:sz w:val="18"/>
          <w:szCs w:val="18"/>
          <w:u w:val="single"/>
        </w:rPr>
      </w:pPr>
      <w:r w:rsidRPr="001D2738">
        <w:rPr>
          <w:rFonts w:ascii="Verdana" w:hAnsi="Verdana"/>
          <w:sz w:val="18"/>
          <w:szCs w:val="18"/>
          <w:u w:val="single"/>
        </w:rPr>
        <w:t>Korzystający z po</w:t>
      </w:r>
      <w:r w:rsidR="00506004" w:rsidRPr="001D2738">
        <w:rPr>
          <w:rFonts w:ascii="Verdana" w:hAnsi="Verdana"/>
          <w:sz w:val="18"/>
          <w:szCs w:val="18"/>
          <w:u w:val="single"/>
        </w:rPr>
        <w:t>mocy społecznej w gminie Lutocin</w:t>
      </w:r>
      <w:r w:rsidRPr="001D2738">
        <w:rPr>
          <w:rFonts w:ascii="Verdana" w:hAnsi="Verdana"/>
          <w:sz w:val="18"/>
          <w:szCs w:val="18"/>
          <w:u w:val="single"/>
        </w:rPr>
        <w:t xml:space="preserve"> (stan na 31 grudnia 2015 r.)</w:t>
      </w:r>
    </w:p>
    <w:p w:rsidR="00A010C0" w:rsidRPr="001D2738" w:rsidRDefault="00940FEA" w:rsidP="002D40A8">
      <w:pPr>
        <w:pStyle w:val="Akapitzlist"/>
        <w:spacing w:line="360" w:lineRule="auto"/>
        <w:ind w:left="0"/>
        <w:jc w:val="both"/>
        <w:rPr>
          <w:rFonts w:ascii="Verdana" w:hAnsi="Verdana"/>
          <w:sz w:val="18"/>
          <w:szCs w:val="18"/>
        </w:rPr>
      </w:pPr>
      <w:r w:rsidRPr="001D2738">
        <w:rPr>
          <w:rFonts w:ascii="Verdana" w:hAnsi="Verdana"/>
          <w:sz w:val="18"/>
          <w:szCs w:val="18"/>
        </w:rPr>
        <w:t xml:space="preserve">Przy liczbie ludności </w:t>
      </w:r>
      <w:r w:rsidRPr="001D2738">
        <w:rPr>
          <w:rFonts w:ascii="Arial Narrow" w:eastAsia="Calibri" w:hAnsi="Arial Narrow" w:cs="Times New Roman"/>
        </w:rPr>
        <w:t>4583</w:t>
      </w:r>
      <w:r w:rsidR="00A010C0" w:rsidRPr="001D2738">
        <w:rPr>
          <w:rFonts w:ascii="Verdana" w:hAnsi="Verdana"/>
          <w:sz w:val="18"/>
          <w:szCs w:val="18"/>
        </w:rPr>
        <w:t xml:space="preserve"> z po</w:t>
      </w:r>
      <w:r w:rsidR="003014A6" w:rsidRPr="001D2738">
        <w:rPr>
          <w:rFonts w:ascii="Verdana" w:hAnsi="Verdana"/>
          <w:sz w:val="18"/>
          <w:szCs w:val="18"/>
        </w:rPr>
        <w:t>mocy społecznej w gminie Lutocin</w:t>
      </w:r>
      <w:r w:rsidRPr="001D2738">
        <w:rPr>
          <w:rFonts w:ascii="Verdana" w:hAnsi="Verdana"/>
          <w:sz w:val="18"/>
          <w:szCs w:val="18"/>
        </w:rPr>
        <w:t xml:space="preserve"> korzysta aż </w:t>
      </w:r>
      <w:r w:rsidRPr="001D2738">
        <w:rPr>
          <w:rFonts w:ascii="Arial Narrow" w:eastAsia="Calibri" w:hAnsi="Arial Narrow" w:cs="Times New Roman"/>
        </w:rPr>
        <w:t>199</w:t>
      </w:r>
      <w:r w:rsidR="00A010C0" w:rsidRPr="001D2738">
        <w:rPr>
          <w:rFonts w:ascii="Verdana" w:hAnsi="Verdana"/>
          <w:sz w:val="18"/>
          <w:szCs w:val="18"/>
        </w:rPr>
        <w:t xml:space="preserve"> osób, co daj</w:t>
      </w:r>
      <w:r w:rsidRPr="001D2738">
        <w:rPr>
          <w:rFonts w:ascii="Verdana" w:hAnsi="Verdana"/>
          <w:sz w:val="18"/>
          <w:szCs w:val="18"/>
        </w:rPr>
        <w:t>e 23%. W tym 10 osób z powodu ubóstwa, 27</w:t>
      </w:r>
      <w:r w:rsidR="00A010C0" w:rsidRPr="001D2738">
        <w:rPr>
          <w:rFonts w:ascii="Verdana" w:hAnsi="Verdana"/>
          <w:sz w:val="18"/>
          <w:szCs w:val="18"/>
        </w:rPr>
        <w:t xml:space="preserve"> osób z powodu </w:t>
      </w:r>
      <w:r w:rsidRPr="001D2738">
        <w:rPr>
          <w:rFonts w:ascii="Verdana" w:hAnsi="Verdana"/>
          <w:sz w:val="18"/>
          <w:szCs w:val="18"/>
        </w:rPr>
        <w:t>bezrobocia, 6</w:t>
      </w:r>
      <w:r w:rsidR="00A010C0" w:rsidRPr="001D2738">
        <w:rPr>
          <w:rFonts w:ascii="Verdana" w:hAnsi="Verdana"/>
          <w:sz w:val="18"/>
          <w:szCs w:val="18"/>
        </w:rPr>
        <w:t xml:space="preserve"> osób z powodu niepełnosprawności</w:t>
      </w:r>
      <w:r w:rsidR="001D2738" w:rsidRPr="001D2738">
        <w:rPr>
          <w:rFonts w:ascii="Verdana" w:hAnsi="Verdana"/>
          <w:sz w:val="18"/>
          <w:szCs w:val="18"/>
        </w:rPr>
        <w:t>.</w:t>
      </w:r>
    </w:p>
    <w:p w:rsidR="005B6D18" w:rsidRPr="005767EE" w:rsidRDefault="005B6D18" w:rsidP="002D40A8">
      <w:pPr>
        <w:pStyle w:val="Akapitzlist"/>
        <w:spacing w:line="360" w:lineRule="auto"/>
        <w:ind w:left="0"/>
        <w:jc w:val="both"/>
        <w:rPr>
          <w:rFonts w:ascii="Verdana" w:hAnsi="Verdana"/>
          <w:color w:val="FF0000"/>
          <w:sz w:val="18"/>
          <w:szCs w:val="18"/>
        </w:rPr>
      </w:pPr>
    </w:p>
    <w:p w:rsidR="00804A39" w:rsidRPr="00AB38F6" w:rsidRDefault="00804A39" w:rsidP="002D40A8">
      <w:pPr>
        <w:pStyle w:val="Akapitzlist"/>
        <w:numPr>
          <w:ilvl w:val="2"/>
          <w:numId w:val="23"/>
        </w:numPr>
        <w:spacing w:line="360" w:lineRule="auto"/>
        <w:jc w:val="both"/>
        <w:rPr>
          <w:rFonts w:ascii="Verdana" w:hAnsi="Verdana"/>
          <w:b/>
          <w:sz w:val="18"/>
          <w:szCs w:val="18"/>
        </w:rPr>
      </w:pPr>
      <w:r w:rsidRPr="00AB38F6">
        <w:rPr>
          <w:rFonts w:ascii="Verdana" w:hAnsi="Verdana"/>
          <w:b/>
          <w:sz w:val="18"/>
          <w:szCs w:val="18"/>
        </w:rPr>
        <w:t>S</w:t>
      </w:r>
      <w:r w:rsidR="00844155" w:rsidRPr="00AB38F6">
        <w:rPr>
          <w:rFonts w:ascii="Verdana" w:hAnsi="Verdana"/>
          <w:b/>
          <w:sz w:val="18"/>
          <w:szCs w:val="18"/>
        </w:rPr>
        <w:t>fer</w:t>
      </w:r>
      <w:r w:rsidRPr="00AB38F6">
        <w:rPr>
          <w:rFonts w:ascii="Verdana" w:hAnsi="Verdana"/>
          <w:b/>
          <w:sz w:val="18"/>
          <w:szCs w:val="18"/>
        </w:rPr>
        <w:t>a gospodarcza</w:t>
      </w:r>
      <w:r w:rsidR="002E32E1" w:rsidRPr="00AB38F6">
        <w:rPr>
          <w:rStyle w:val="Odwoanieprzypisudolnego"/>
          <w:rFonts w:ascii="Verdana" w:hAnsi="Verdana"/>
          <w:b/>
          <w:sz w:val="18"/>
          <w:szCs w:val="18"/>
        </w:rPr>
        <w:footnoteReference w:id="9"/>
      </w:r>
    </w:p>
    <w:p w:rsidR="002A2829" w:rsidRPr="00613A51" w:rsidRDefault="002A2829" w:rsidP="00FB168D">
      <w:pPr>
        <w:pStyle w:val="Bezodstpw"/>
        <w:spacing w:line="360" w:lineRule="auto"/>
        <w:jc w:val="both"/>
        <w:rPr>
          <w:rFonts w:ascii="Verdana" w:hAnsi="Verdana" w:cs="Tahoma"/>
          <w:sz w:val="20"/>
          <w:szCs w:val="20"/>
        </w:rPr>
      </w:pPr>
      <w:r w:rsidRPr="00613A51">
        <w:rPr>
          <w:rFonts w:ascii="Verdana" w:hAnsi="Verdana" w:cs="Tahoma"/>
          <w:sz w:val="20"/>
          <w:szCs w:val="20"/>
        </w:rPr>
        <w:t>Gmina Lutocin posiada niezbyt dobrze rozwiniętą infrastrukturę techniczną, zarówno tę gospodarczą dla potrzeb rolnictwa jak też bytową dla potrzeb gospodarstw domowych. Sieć drogowa ulega jednak ciągłej poprawie podobnie jak stan transportu rolniczego. Na terenie gminy rozpościera się ponad 130km dróg, w tym 7 km to drogi wojewódzkie, 55,1km drogi powiatowe i 68km drogi gminne.</w:t>
      </w:r>
    </w:p>
    <w:p w:rsidR="002A2829" w:rsidRPr="00613A51" w:rsidRDefault="002A2829" w:rsidP="00FB168D">
      <w:pPr>
        <w:pStyle w:val="Bezodstpw"/>
        <w:spacing w:line="360" w:lineRule="auto"/>
        <w:jc w:val="both"/>
        <w:rPr>
          <w:rFonts w:ascii="Verdana" w:hAnsi="Verdana" w:cs="Tahoma"/>
          <w:sz w:val="20"/>
          <w:szCs w:val="20"/>
        </w:rPr>
      </w:pPr>
    </w:p>
    <w:p w:rsidR="002A2829" w:rsidRPr="00613A51" w:rsidRDefault="002A2829" w:rsidP="00FB168D">
      <w:pPr>
        <w:pStyle w:val="Bezodstpw"/>
        <w:spacing w:line="360" w:lineRule="auto"/>
        <w:jc w:val="both"/>
        <w:rPr>
          <w:rFonts w:ascii="Verdana" w:hAnsi="Verdana" w:cs="Tahoma"/>
          <w:sz w:val="20"/>
          <w:szCs w:val="20"/>
        </w:rPr>
      </w:pPr>
      <w:r w:rsidRPr="00613A51">
        <w:rPr>
          <w:rFonts w:ascii="Verdana" w:hAnsi="Verdana" w:cs="Tahoma"/>
          <w:sz w:val="20"/>
          <w:szCs w:val="20"/>
        </w:rPr>
        <w:t>Na terenie gminy aktualnie nie kursują już żadne autobusy liniowe, co było integralną decyzją przewoźnika po badaniu zapotrzebowania na usługi komunikacyjne. Jedyne usługi przewoźnicze dotyczą dowożenia uczniów na zajęcia szkolne. Z tych też połączeń sytuacyjnie korzystają także dorośli mieszkańcy, w wyłączeniem okresów ferii lub wakacji. Powoduje to, że osoby nie posiadające własnych pojazdów są praktycznie pozbawione możliwości swobodnego poruszania się poza obręb własnej miejscowości.</w:t>
      </w:r>
    </w:p>
    <w:p w:rsidR="002A2829" w:rsidRPr="00613A51" w:rsidRDefault="002A2829" w:rsidP="002A2829">
      <w:pPr>
        <w:pStyle w:val="Bezodstpw"/>
        <w:jc w:val="both"/>
        <w:rPr>
          <w:rFonts w:ascii="Verdana" w:hAnsi="Verdana" w:cs="Tahoma"/>
          <w:sz w:val="20"/>
          <w:szCs w:val="20"/>
        </w:rPr>
      </w:pPr>
    </w:p>
    <w:p w:rsidR="002A2829" w:rsidRPr="00613A51" w:rsidRDefault="002A2829" w:rsidP="002A2829">
      <w:pPr>
        <w:pStyle w:val="Bezodstpw"/>
        <w:spacing w:line="276" w:lineRule="auto"/>
        <w:jc w:val="both"/>
        <w:rPr>
          <w:rFonts w:ascii="Verdana" w:hAnsi="Verdana" w:cs="Tahoma"/>
          <w:sz w:val="20"/>
          <w:szCs w:val="20"/>
        </w:rPr>
      </w:pPr>
    </w:p>
    <w:p w:rsidR="002A2829" w:rsidRPr="00613A51" w:rsidRDefault="002A2829" w:rsidP="00FB168D">
      <w:pPr>
        <w:pStyle w:val="Bezodstpw"/>
        <w:spacing w:line="360" w:lineRule="auto"/>
        <w:jc w:val="both"/>
        <w:rPr>
          <w:rFonts w:ascii="Verdana" w:hAnsi="Verdana" w:cs="Tahoma"/>
          <w:sz w:val="20"/>
          <w:szCs w:val="20"/>
        </w:rPr>
      </w:pPr>
      <w:r w:rsidRPr="00613A51">
        <w:rPr>
          <w:rFonts w:ascii="Verdana" w:hAnsi="Verdana" w:cs="Tahoma"/>
          <w:sz w:val="20"/>
          <w:szCs w:val="20"/>
        </w:rPr>
        <w:t>Na terenie gminy nie ma rozbudowanej stacjonarnej łączności telefonicznej.  Sołectwa położone wzdłuż trasy światłowodowej otrzymały przyłącza światłowodowe, natomiast mieszkańcom sołectw oddalonych zaproponowano komunikację telefoniczną z wykorzystaniem drogi radiowej.</w:t>
      </w:r>
    </w:p>
    <w:p w:rsidR="002A2829" w:rsidRPr="00613A51" w:rsidRDefault="002A2829" w:rsidP="00FB168D">
      <w:pPr>
        <w:pStyle w:val="Bezodstpw"/>
        <w:spacing w:line="360" w:lineRule="auto"/>
        <w:jc w:val="both"/>
        <w:rPr>
          <w:rFonts w:ascii="Verdana" w:hAnsi="Verdana" w:cs="Tahoma"/>
          <w:sz w:val="20"/>
          <w:szCs w:val="20"/>
        </w:rPr>
      </w:pPr>
    </w:p>
    <w:p w:rsidR="002A2829" w:rsidRPr="00613A51" w:rsidRDefault="002A2829" w:rsidP="00FB168D">
      <w:pPr>
        <w:pStyle w:val="Bezodstpw"/>
        <w:spacing w:line="360" w:lineRule="auto"/>
        <w:jc w:val="both"/>
        <w:rPr>
          <w:rFonts w:ascii="Verdana" w:hAnsi="Verdana" w:cs="Tahoma"/>
          <w:sz w:val="20"/>
          <w:szCs w:val="20"/>
        </w:rPr>
      </w:pPr>
      <w:r w:rsidRPr="00613A51">
        <w:rPr>
          <w:rFonts w:ascii="Verdana" w:hAnsi="Verdana" w:cs="Tahoma"/>
          <w:sz w:val="20"/>
          <w:szCs w:val="20"/>
        </w:rPr>
        <w:t xml:space="preserve">W gminie nie ma sieci gazowej, lecz w ramach Związku Gmin Północnego Mazowsza opracowywana jest koncepcję gazyfikacji osiedli </w:t>
      </w:r>
      <w:r w:rsidR="009B7368">
        <w:rPr>
          <w:rFonts w:ascii="Verdana" w:hAnsi="Verdana" w:cs="Tahoma"/>
          <w:sz w:val="20"/>
          <w:szCs w:val="20"/>
        </w:rPr>
        <w:t>Lokalny</w:t>
      </w:r>
      <w:r w:rsidRPr="00613A51">
        <w:rPr>
          <w:rFonts w:ascii="Verdana" w:hAnsi="Verdana" w:cs="Tahoma"/>
          <w:sz w:val="20"/>
          <w:szCs w:val="20"/>
        </w:rPr>
        <w:t>ch, co pozwoli na przystąpienie w odpowiednim czasie do budowy sieci wraz z przyłączami do poszczególnych gospodarstw.</w:t>
      </w:r>
      <w:r w:rsidRPr="00613A51">
        <w:rPr>
          <w:rStyle w:val="Odwoanieprzypisudolnego"/>
          <w:rFonts w:ascii="Verdana" w:hAnsi="Verdana"/>
          <w:sz w:val="20"/>
          <w:szCs w:val="20"/>
        </w:rPr>
        <w:footnoteReference w:id="10"/>
      </w:r>
    </w:p>
    <w:p w:rsidR="002A2829" w:rsidRPr="00613A51" w:rsidRDefault="002A2829" w:rsidP="00FB168D">
      <w:pPr>
        <w:spacing w:line="360" w:lineRule="auto"/>
        <w:jc w:val="both"/>
        <w:rPr>
          <w:rFonts w:ascii="Verdana" w:hAnsi="Verdana"/>
          <w:sz w:val="20"/>
          <w:szCs w:val="20"/>
        </w:rPr>
      </w:pPr>
    </w:p>
    <w:p w:rsidR="00E74C37" w:rsidRPr="00613A51" w:rsidRDefault="00E74C37" w:rsidP="00FB168D">
      <w:pPr>
        <w:spacing w:line="360" w:lineRule="auto"/>
        <w:jc w:val="both"/>
        <w:rPr>
          <w:rStyle w:val="Odwoaniedelikatne"/>
          <w:rFonts w:ascii="Verdana" w:hAnsi="Verdana"/>
          <w:color w:val="auto"/>
          <w:sz w:val="20"/>
          <w:szCs w:val="20"/>
        </w:rPr>
      </w:pPr>
      <w:bookmarkStart w:id="0" w:name="bookmark25"/>
      <w:r w:rsidRPr="00613A51">
        <w:rPr>
          <w:rStyle w:val="Odwoaniedelikatne"/>
          <w:rFonts w:ascii="Verdana" w:hAnsi="Verdana"/>
          <w:color w:val="auto"/>
          <w:sz w:val="20"/>
          <w:szCs w:val="20"/>
        </w:rPr>
        <w:t>Sieć wodociągowa</w:t>
      </w:r>
      <w:bookmarkEnd w:id="0"/>
      <w:r w:rsidR="00613A51" w:rsidRPr="00613A51">
        <w:rPr>
          <w:rStyle w:val="Odwoaniedelikatne"/>
          <w:rFonts w:ascii="Verdana" w:hAnsi="Verdana"/>
          <w:color w:val="auto"/>
          <w:sz w:val="20"/>
          <w:szCs w:val="20"/>
        </w:rPr>
        <w:t xml:space="preserve"> oraz ściekowa</w:t>
      </w:r>
      <w:r w:rsidR="004F191F" w:rsidRPr="00613A51">
        <w:rPr>
          <w:rStyle w:val="Odwoanieprzypisudolnego"/>
          <w:rFonts w:ascii="Verdana" w:hAnsi="Verdana"/>
          <w:b/>
          <w:i/>
          <w:iCs/>
          <w:sz w:val="20"/>
          <w:szCs w:val="20"/>
        </w:rPr>
        <w:footnoteReference w:id="11"/>
      </w:r>
    </w:p>
    <w:p w:rsidR="002A2829" w:rsidRPr="00613A51" w:rsidRDefault="002A2829" w:rsidP="00FB168D">
      <w:pPr>
        <w:pStyle w:val="Bezodstpw"/>
        <w:spacing w:line="360" w:lineRule="auto"/>
        <w:jc w:val="both"/>
        <w:rPr>
          <w:rFonts w:ascii="Verdana" w:hAnsi="Verdana" w:cs="Tahoma"/>
          <w:sz w:val="20"/>
          <w:szCs w:val="20"/>
        </w:rPr>
      </w:pPr>
      <w:r w:rsidRPr="00613A51">
        <w:rPr>
          <w:rFonts w:ascii="Verdana" w:hAnsi="Verdana" w:cs="Tahoma"/>
          <w:sz w:val="20"/>
          <w:szCs w:val="20"/>
        </w:rPr>
        <w:t xml:space="preserve">Wszystkie gospodarstwa domowe oraz rolne (w ilości 1076) w gminie Lutocin czerpią wodę z wodociągu </w:t>
      </w:r>
      <w:r w:rsidR="009E0615">
        <w:rPr>
          <w:rFonts w:ascii="Verdana" w:hAnsi="Verdana" w:cs="Tahoma"/>
          <w:sz w:val="20"/>
          <w:szCs w:val="20"/>
        </w:rPr>
        <w:t>Lokalnego</w:t>
      </w:r>
      <w:r w:rsidRPr="00613A51">
        <w:rPr>
          <w:rFonts w:ascii="Verdana" w:hAnsi="Verdana" w:cs="Tahoma"/>
          <w:sz w:val="20"/>
          <w:szCs w:val="20"/>
        </w:rPr>
        <w:t xml:space="preserve">. Ze względów finansowych budowę wodociągów realizowano bez równoczesnego rozwiązania problemu oczyszczalni ścieków, co stało </w:t>
      </w:r>
      <w:r w:rsidR="00645B39">
        <w:rPr>
          <w:rFonts w:ascii="Verdana" w:hAnsi="Verdana" w:cs="Tahoma"/>
          <w:sz w:val="20"/>
          <w:szCs w:val="20"/>
        </w:rPr>
        <w:br/>
      </w:r>
      <w:r w:rsidRPr="00613A51">
        <w:rPr>
          <w:rFonts w:ascii="Verdana" w:hAnsi="Verdana" w:cs="Tahoma"/>
          <w:sz w:val="20"/>
          <w:szCs w:val="20"/>
        </w:rPr>
        <w:t>z czasem realnym problemem gminy. Zwielokrotniony po pobór wody zwiększał objętościowo ilość ścieków, co stało się przyc</w:t>
      </w:r>
      <w:r w:rsidR="00AB38F6">
        <w:rPr>
          <w:rFonts w:ascii="Verdana" w:hAnsi="Verdana" w:cs="Tahoma"/>
          <w:sz w:val="20"/>
          <w:szCs w:val="20"/>
        </w:rPr>
        <w:t>zyną zanieczyszczeń punktowych,</w:t>
      </w:r>
      <w:r w:rsidR="00645B39">
        <w:rPr>
          <w:rFonts w:ascii="Verdana" w:hAnsi="Verdana" w:cs="Tahoma"/>
          <w:sz w:val="20"/>
          <w:szCs w:val="20"/>
        </w:rPr>
        <w:t xml:space="preserve"> </w:t>
      </w:r>
      <w:r w:rsidRPr="00613A51">
        <w:rPr>
          <w:rFonts w:ascii="Verdana" w:hAnsi="Verdana" w:cs="Tahoma"/>
          <w:sz w:val="20"/>
          <w:szCs w:val="20"/>
        </w:rPr>
        <w:t xml:space="preserve">a nawet skażeń wody </w:t>
      </w:r>
      <w:r w:rsidR="00645B39">
        <w:rPr>
          <w:rFonts w:ascii="Verdana" w:hAnsi="Verdana" w:cs="Tahoma"/>
          <w:sz w:val="20"/>
          <w:szCs w:val="20"/>
        </w:rPr>
        <w:t xml:space="preserve">w studniach. W gminie działa </w:t>
      </w:r>
      <w:r w:rsidRPr="00613A51">
        <w:rPr>
          <w:rFonts w:ascii="Verdana" w:hAnsi="Verdana" w:cs="Tahoma"/>
          <w:sz w:val="20"/>
          <w:szCs w:val="20"/>
        </w:rPr>
        <w:t>oczyszczalnia ścieków jednak jedynie nieliczna grupa mieszkańców ma dostęp do sieci kanalizacyjnej.</w:t>
      </w:r>
    </w:p>
    <w:p w:rsidR="004F191F" w:rsidRPr="00613A51" w:rsidRDefault="004F191F" w:rsidP="002D40A8">
      <w:pPr>
        <w:spacing w:line="360" w:lineRule="auto"/>
        <w:jc w:val="both"/>
        <w:rPr>
          <w:rStyle w:val="Odwoaniedelikatne"/>
          <w:rFonts w:ascii="Verdana" w:hAnsi="Verdana"/>
          <w:b w:val="0"/>
          <w:color w:val="FF0000"/>
          <w:sz w:val="20"/>
          <w:szCs w:val="20"/>
        </w:rPr>
      </w:pPr>
    </w:p>
    <w:p w:rsidR="00E74C37" w:rsidRPr="007256DB" w:rsidRDefault="00872B74" w:rsidP="002D40A8">
      <w:pPr>
        <w:spacing w:line="360" w:lineRule="auto"/>
        <w:jc w:val="both"/>
        <w:rPr>
          <w:rFonts w:ascii="Verdana" w:hAnsi="Verdana" w:cs="Times New Roman"/>
          <w:b/>
          <w:sz w:val="18"/>
          <w:szCs w:val="18"/>
        </w:rPr>
      </w:pPr>
      <w:r w:rsidRPr="007256DB">
        <w:rPr>
          <w:rFonts w:ascii="Verdana" w:hAnsi="Verdana" w:cs="Times New Roman"/>
          <w:b/>
          <w:sz w:val="18"/>
          <w:szCs w:val="18"/>
        </w:rPr>
        <w:t>6.2.3 Sfera przestrzenno–</w:t>
      </w:r>
      <w:r w:rsidR="00E74C37" w:rsidRPr="007256DB">
        <w:rPr>
          <w:rFonts w:ascii="Verdana" w:hAnsi="Verdana" w:cs="Times New Roman"/>
          <w:b/>
          <w:sz w:val="18"/>
          <w:szCs w:val="18"/>
        </w:rPr>
        <w:t>funkcjonalna.</w:t>
      </w:r>
      <w:bookmarkStart w:id="1" w:name="_Toc449611167"/>
    </w:p>
    <w:bookmarkEnd w:id="1"/>
    <w:p w:rsidR="004F191F" w:rsidRPr="007256DB" w:rsidRDefault="004F191F" w:rsidP="002D40A8">
      <w:pPr>
        <w:jc w:val="both"/>
        <w:rPr>
          <w:rFonts w:ascii="Verdana" w:hAnsi="Verdana"/>
          <w:b/>
          <w:sz w:val="18"/>
          <w:szCs w:val="18"/>
        </w:rPr>
      </w:pPr>
      <w:r w:rsidRPr="007256DB">
        <w:rPr>
          <w:rFonts w:ascii="Verdana" w:hAnsi="Verdana"/>
          <w:b/>
          <w:sz w:val="18"/>
          <w:szCs w:val="18"/>
        </w:rPr>
        <w:t>Turystyka</w:t>
      </w:r>
    </w:p>
    <w:p w:rsidR="007256DB" w:rsidRDefault="004F191F" w:rsidP="00FB168D">
      <w:pPr>
        <w:spacing w:line="360" w:lineRule="auto"/>
        <w:jc w:val="both"/>
        <w:rPr>
          <w:rFonts w:ascii="Verdana" w:hAnsi="Verdana"/>
          <w:sz w:val="18"/>
          <w:szCs w:val="18"/>
        </w:rPr>
      </w:pPr>
      <w:r w:rsidRPr="007256DB">
        <w:rPr>
          <w:rFonts w:ascii="Verdana" w:hAnsi="Verdana"/>
          <w:sz w:val="18"/>
          <w:szCs w:val="18"/>
        </w:rPr>
        <w:t>Dla wielu rejonów Polski turystyka jest jednym z podstawowych źródeł dochodów ludności. Sprzyjające warunki geograficzne, czyste środowisko, rozwinięta baza turystyczna i wypoczynkowa, atrakcje kulturalne i historyczne powodują, że duży odsetek ludności znajduje zatrudnienie w tym dziale gos</w:t>
      </w:r>
      <w:r w:rsidR="007256DB">
        <w:rPr>
          <w:rFonts w:ascii="Verdana" w:hAnsi="Verdana"/>
          <w:sz w:val="18"/>
          <w:szCs w:val="18"/>
        </w:rPr>
        <w:t>podarki narodowej. Gmina Lutocin</w:t>
      </w:r>
      <w:r w:rsidRPr="007256DB">
        <w:rPr>
          <w:rFonts w:ascii="Verdana" w:hAnsi="Verdana"/>
          <w:sz w:val="18"/>
          <w:szCs w:val="18"/>
        </w:rPr>
        <w:t xml:space="preserve"> posiada duże walory turystyczne, które w chwili </w:t>
      </w:r>
      <w:r w:rsidRPr="007256DB">
        <w:rPr>
          <w:rFonts w:ascii="Verdana" w:hAnsi="Verdana"/>
          <w:sz w:val="18"/>
          <w:szCs w:val="18"/>
        </w:rPr>
        <w:lastRenderedPageBreak/>
        <w:t xml:space="preserve">obecnej są wykorzystane jedynie w niewielkim stopniu. Do najważniejszych z nich zaliczyć trzeba piękne i urozmaicone krajobrazy, brak przemysłu, a co za tym idzie czyste powietrze i nieskażone środowisko, duże kompleksy leśne, oddalenie od dużych aglomeracji miejskich oraz bogatą historię. Produkowana na terenie gminy żywność posiada wysokie walory smakowe i jest </w:t>
      </w:r>
      <w:r w:rsidR="00F36016">
        <w:rPr>
          <w:rFonts w:ascii="Verdana" w:hAnsi="Verdana"/>
          <w:sz w:val="18"/>
          <w:szCs w:val="18"/>
        </w:rPr>
        <w:br/>
      </w:r>
      <w:r w:rsidRPr="007256DB">
        <w:rPr>
          <w:rFonts w:ascii="Verdana" w:hAnsi="Verdana"/>
          <w:sz w:val="18"/>
          <w:szCs w:val="18"/>
        </w:rPr>
        <w:t xml:space="preserve">w większości żywnością ekologiczną. </w:t>
      </w:r>
    </w:p>
    <w:p w:rsidR="006372A0" w:rsidRPr="00FB168D" w:rsidRDefault="006372A0" w:rsidP="00FB168D">
      <w:pPr>
        <w:spacing w:line="360" w:lineRule="auto"/>
        <w:jc w:val="both"/>
        <w:rPr>
          <w:rFonts w:ascii="Verdana" w:hAnsi="Verdana"/>
          <w:sz w:val="18"/>
          <w:szCs w:val="18"/>
        </w:rPr>
      </w:pPr>
      <w:r>
        <w:rPr>
          <w:rFonts w:ascii="Verdana" w:hAnsi="Verdana"/>
          <w:sz w:val="18"/>
          <w:szCs w:val="18"/>
        </w:rPr>
        <w:t xml:space="preserve">Gmina nie posiada </w:t>
      </w:r>
      <w:r w:rsidR="00F36016">
        <w:rPr>
          <w:rFonts w:ascii="Verdana" w:hAnsi="Verdana"/>
          <w:sz w:val="18"/>
          <w:szCs w:val="18"/>
        </w:rPr>
        <w:t xml:space="preserve">rozwiniętego sektora usług turystycznych. </w:t>
      </w:r>
    </w:p>
    <w:p w:rsidR="00E74C37" w:rsidRPr="007256DB" w:rsidRDefault="002A2793" w:rsidP="002D40A8">
      <w:pPr>
        <w:spacing w:line="360" w:lineRule="auto"/>
        <w:jc w:val="both"/>
        <w:rPr>
          <w:rFonts w:ascii="Verdana" w:hAnsi="Verdana"/>
          <w:b/>
          <w:sz w:val="18"/>
          <w:szCs w:val="18"/>
        </w:rPr>
      </w:pPr>
      <w:r>
        <w:rPr>
          <w:rFonts w:ascii="Verdana" w:hAnsi="Verdana"/>
          <w:b/>
          <w:sz w:val="18"/>
          <w:szCs w:val="18"/>
        </w:rPr>
        <w:t>6.3</w:t>
      </w:r>
      <w:r w:rsidR="00E74C37" w:rsidRPr="007256DB">
        <w:rPr>
          <w:rFonts w:ascii="Verdana" w:hAnsi="Verdana"/>
          <w:b/>
          <w:sz w:val="18"/>
          <w:szCs w:val="18"/>
        </w:rPr>
        <w:t xml:space="preserve"> Analiza SWOT</w:t>
      </w:r>
    </w:p>
    <w:p w:rsidR="00E74C37" w:rsidRPr="007256DB" w:rsidRDefault="00E74C37" w:rsidP="002D40A8">
      <w:pPr>
        <w:spacing w:line="360" w:lineRule="auto"/>
        <w:jc w:val="both"/>
        <w:rPr>
          <w:rFonts w:ascii="Verdana" w:hAnsi="Verdana"/>
          <w:sz w:val="18"/>
          <w:szCs w:val="18"/>
        </w:rPr>
      </w:pPr>
      <w:r w:rsidRPr="007256DB">
        <w:rPr>
          <w:rFonts w:ascii="Verdana" w:hAnsi="Verdana"/>
          <w:sz w:val="18"/>
          <w:szCs w:val="18"/>
        </w:rPr>
        <w:t>SWOT to jedna z najpopularniejszych heurystycznych technik analitycznych, służąca do porządkowania informacji. Bywa stosowana we wszystkich obszarach planowania strategicznego, jako uniwersalne narzędzie pierwszego etapu analizy strategicznej. W naukach ekonomicznych jest stosowana do analizy wewnętrznego i zewnętrznego środowiska danej organizacji (np. przedsiębiorstwa), analizy danego projektu, rozwiązania biznesowego itp.</w:t>
      </w:r>
    </w:p>
    <w:p w:rsidR="00E74C37" w:rsidRPr="007256DB" w:rsidRDefault="00E74C37" w:rsidP="002D40A8">
      <w:pPr>
        <w:spacing w:line="360" w:lineRule="auto"/>
        <w:jc w:val="both"/>
        <w:rPr>
          <w:rFonts w:ascii="Verdana" w:hAnsi="Verdana"/>
          <w:sz w:val="18"/>
          <w:szCs w:val="18"/>
        </w:rPr>
      </w:pPr>
      <w:r w:rsidRPr="007256DB">
        <w:rPr>
          <w:rFonts w:ascii="Verdana" w:hAnsi="Verdana"/>
          <w:sz w:val="18"/>
          <w:szCs w:val="18"/>
        </w:rPr>
        <w:t>Technika analityczna SWOT polega na posegregowaniu posiadanych informacji o danej sprawie na cztery grupy (cztery kategorie czynników strategicznych).</w:t>
      </w:r>
    </w:p>
    <w:p w:rsidR="00E74C37" w:rsidRPr="007256DB" w:rsidRDefault="00E74C37" w:rsidP="002D40A8">
      <w:pPr>
        <w:spacing w:line="360" w:lineRule="auto"/>
        <w:jc w:val="both"/>
        <w:rPr>
          <w:rFonts w:ascii="Verdana" w:hAnsi="Verdana"/>
          <w:sz w:val="18"/>
          <w:szCs w:val="18"/>
        </w:rPr>
      </w:pPr>
      <w:r w:rsidRPr="007256DB">
        <w:rPr>
          <w:rFonts w:ascii="Verdana" w:hAnsi="Verdana"/>
          <w:b/>
          <w:sz w:val="18"/>
          <w:szCs w:val="18"/>
        </w:rPr>
        <w:t>STRENGTHS</w:t>
      </w:r>
      <w:r w:rsidRPr="007256DB">
        <w:rPr>
          <w:rFonts w:ascii="Verdana" w:hAnsi="Verdana"/>
          <w:sz w:val="18"/>
          <w:szCs w:val="18"/>
        </w:rPr>
        <w:t xml:space="preserve"> (mocne strony gminy, które należycie wykorzystane będą sprzyjać jej rozwojowi, a w chwili obecnej pozytywnie wyróżniające gminę w otoczeniu; są przewagą w stosunku do „konkurencji”).</w:t>
      </w:r>
    </w:p>
    <w:p w:rsidR="00E74C37" w:rsidRPr="007256DB" w:rsidRDefault="00E74C37" w:rsidP="002D40A8">
      <w:pPr>
        <w:spacing w:line="360" w:lineRule="auto"/>
        <w:jc w:val="both"/>
        <w:rPr>
          <w:rFonts w:ascii="Verdana" w:hAnsi="Verdana"/>
          <w:sz w:val="18"/>
          <w:szCs w:val="18"/>
        </w:rPr>
      </w:pPr>
      <w:r w:rsidRPr="007256DB">
        <w:rPr>
          <w:rFonts w:ascii="Verdana" w:hAnsi="Verdana"/>
          <w:b/>
          <w:sz w:val="18"/>
          <w:szCs w:val="18"/>
        </w:rPr>
        <w:t>WEAKNESSES</w:t>
      </w:r>
      <w:r w:rsidRPr="007256DB">
        <w:rPr>
          <w:rFonts w:ascii="Verdana" w:hAnsi="Verdana"/>
          <w:sz w:val="18"/>
          <w:szCs w:val="18"/>
        </w:rPr>
        <w:t xml:space="preserve"> (słabe strony gminy, których nie wyeliminowanie bądź nie zniwelowanie siły ich oddziaływania będzie hamować rozwój gminy; mogą nimi być: brak wystarczających kwalifikacji, podziału zadań, złej organizacji pracy lub brak innych zasobów).</w:t>
      </w:r>
    </w:p>
    <w:p w:rsidR="00E74C37" w:rsidRPr="007256DB" w:rsidRDefault="00E74C37" w:rsidP="002D40A8">
      <w:pPr>
        <w:spacing w:line="360" w:lineRule="auto"/>
        <w:jc w:val="both"/>
        <w:rPr>
          <w:rFonts w:ascii="Verdana" w:hAnsi="Verdana"/>
          <w:sz w:val="18"/>
          <w:szCs w:val="18"/>
        </w:rPr>
      </w:pPr>
      <w:r w:rsidRPr="007256DB">
        <w:rPr>
          <w:rFonts w:ascii="Verdana" w:hAnsi="Verdana"/>
          <w:b/>
          <w:sz w:val="18"/>
          <w:szCs w:val="18"/>
        </w:rPr>
        <w:t>OPPORTUNITIES</w:t>
      </w:r>
      <w:r w:rsidRPr="007256DB">
        <w:rPr>
          <w:rFonts w:ascii="Verdana" w:hAnsi="Verdana"/>
          <w:sz w:val="18"/>
          <w:szCs w:val="18"/>
        </w:rPr>
        <w:t xml:space="preserve"> (szanse – uwarunkowania, które przy umiejętnym wykorzystaniu mogą wpływać pozytywnie na rozwój gminy).</w:t>
      </w:r>
    </w:p>
    <w:p w:rsidR="00E74C37" w:rsidRPr="007256DB" w:rsidRDefault="00E74C37" w:rsidP="002D40A8">
      <w:pPr>
        <w:spacing w:line="360" w:lineRule="auto"/>
        <w:jc w:val="both"/>
        <w:rPr>
          <w:rFonts w:ascii="Verdana" w:hAnsi="Verdana"/>
          <w:sz w:val="18"/>
          <w:szCs w:val="18"/>
        </w:rPr>
      </w:pPr>
      <w:r w:rsidRPr="007256DB">
        <w:rPr>
          <w:rFonts w:ascii="Verdana" w:hAnsi="Verdana"/>
          <w:b/>
          <w:sz w:val="18"/>
          <w:szCs w:val="18"/>
        </w:rPr>
        <w:t>THREATS</w:t>
      </w:r>
      <w:r w:rsidRPr="007256DB">
        <w:rPr>
          <w:rFonts w:ascii="Verdana" w:hAnsi="Verdana"/>
          <w:sz w:val="18"/>
          <w:szCs w:val="18"/>
        </w:rPr>
        <w:t xml:space="preserve"> (zagrożenia – czynniki obecnie </w:t>
      </w:r>
      <w:r w:rsidR="00765AC2" w:rsidRPr="007256DB">
        <w:rPr>
          <w:rFonts w:ascii="Verdana" w:hAnsi="Verdana"/>
          <w:sz w:val="18"/>
          <w:szCs w:val="18"/>
        </w:rPr>
        <w:t>nieparaliżujące</w:t>
      </w:r>
      <w:r w:rsidRPr="007256DB">
        <w:rPr>
          <w:rFonts w:ascii="Verdana" w:hAnsi="Verdana"/>
          <w:sz w:val="18"/>
          <w:szCs w:val="18"/>
        </w:rPr>
        <w:t xml:space="preserve"> funkcjonowania gminy, ale mogące być zagrożeniem w przyszłości dla sprawności gminy).</w:t>
      </w:r>
    </w:p>
    <w:tbl>
      <w:tblPr>
        <w:tblStyle w:val="redniecieniowanie1akcent2"/>
        <w:tblW w:w="0" w:type="auto"/>
        <w:tblLook w:val="04A0" w:firstRow="1" w:lastRow="0" w:firstColumn="1" w:lastColumn="0" w:noHBand="0" w:noVBand="1"/>
      </w:tblPr>
      <w:tblGrid>
        <w:gridCol w:w="2302"/>
        <w:gridCol w:w="2302"/>
        <w:gridCol w:w="2303"/>
        <w:gridCol w:w="2303"/>
      </w:tblGrid>
      <w:tr w:rsidR="00E74C37" w:rsidRPr="007256DB" w:rsidTr="00E74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shd w:val="clear" w:color="auto" w:fill="D99594" w:themeFill="accent2" w:themeFillTint="99"/>
          </w:tcPr>
          <w:p w:rsidR="00E74C37" w:rsidRPr="007256DB" w:rsidRDefault="00E74C37" w:rsidP="002D40A8">
            <w:pPr>
              <w:spacing w:line="360" w:lineRule="auto"/>
              <w:jc w:val="both"/>
              <w:rPr>
                <w:rFonts w:ascii="Verdana" w:hAnsi="Verdana" w:cs="Calibri"/>
                <w:color w:val="auto"/>
                <w:sz w:val="18"/>
                <w:szCs w:val="18"/>
              </w:rPr>
            </w:pPr>
            <w:r w:rsidRPr="007256DB">
              <w:rPr>
                <w:rFonts w:ascii="Verdana" w:hAnsi="Verdana" w:cs="Calibri"/>
                <w:color w:val="auto"/>
                <w:sz w:val="18"/>
                <w:szCs w:val="18"/>
              </w:rPr>
              <w:t>STRENGHTS</w:t>
            </w:r>
          </w:p>
        </w:tc>
        <w:tc>
          <w:tcPr>
            <w:tcW w:w="2302" w:type="dxa"/>
            <w:shd w:val="clear" w:color="auto" w:fill="D99594" w:themeFill="accent2" w:themeFillTint="99"/>
          </w:tcPr>
          <w:p w:rsidR="00E74C37" w:rsidRPr="007256DB" w:rsidRDefault="00E74C37" w:rsidP="002D40A8">
            <w:pPr>
              <w:spacing w:line="360" w:lineRule="auto"/>
              <w:jc w:val="both"/>
              <w:cnfStyle w:val="100000000000" w:firstRow="1" w:lastRow="0" w:firstColumn="0" w:lastColumn="0" w:oddVBand="0" w:evenVBand="0" w:oddHBand="0" w:evenHBand="0" w:firstRowFirstColumn="0" w:firstRowLastColumn="0" w:lastRowFirstColumn="0" w:lastRowLastColumn="0"/>
              <w:rPr>
                <w:rFonts w:ascii="Verdana" w:hAnsi="Verdana" w:cs="Calibri"/>
                <w:b w:val="0"/>
                <w:color w:val="auto"/>
                <w:sz w:val="18"/>
                <w:szCs w:val="18"/>
              </w:rPr>
            </w:pPr>
            <w:r w:rsidRPr="007256DB">
              <w:rPr>
                <w:rFonts w:ascii="Verdana" w:hAnsi="Verdana" w:cs="Calibri"/>
                <w:b w:val="0"/>
                <w:color w:val="auto"/>
                <w:sz w:val="18"/>
                <w:szCs w:val="18"/>
              </w:rPr>
              <w:t>SILNE STRONY</w:t>
            </w:r>
          </w:p>
        </w:tc>
        <w:tc>
          <w:tcPr>
            <w:tcW w:w="2303" w:type="dxa"/>
            <w:shd w:val="clear" w:color="auto" w:fill="D99594" w:themeFill="accent2" w:themeFillTint="99"/>
          </w:tcPr>
          <w:p w:rsidR="00E74C37" w:rsidRPr="007256DB" w:rsidRDefault="00E74C37" w:rsidP="002D40A8">
            <w:pPr>
              <w:spacing w:line="360" w:lineRule="auto"/>
              <w:jc w:val="both"/>
              <w:cnfStyle w:val="100000000000" w:firstRow="1" w:lastRow="0" w:firstColumn="0" w:lastColumn="0" w:oddVBand="0" w:evenVBand="0" w:oddHBand="0" w:evenHBand="0" w:firstRowFirstColumn="0" w:firstRowLastColumn="0" w:lastRowFirstColumn="0" w:lastRowLastColumn="0"/>
              <w:rPr>
                <w:rFonts w:ascii="Verdana" w:hAnsi="Verdana" w:cs="Calibri"/>
                <w:b w:val="0"/>
                <w:color w:val="auto"/>
                <w:sz w:val="18"/>
                <w:szCs w:val="18"/>
              </w:rPr>
            </w:pPr>
            <w:r w:rsidRPr="007256DB">
              <w:rPr>
                <w:rFonts w:ascii="Verdana" w:hAnsi="Verdana" w:cs="Calibri"/>
                <w:b w:val="0"/>
                <w:color w:val="auto"/>
                <w:sz w:val="18"/>
                <w:szCs w:val="18"/>
              </w:rPr>
              <w:t>Atuty</w:t>
            </w:r>
          </w:p>
        </w:tc>
        <w:tc>
          <w:tcPr>
            <w:tcW w:w="2303" w:type="dxa"/>
            <w:shd w:val="clear" w:color="auto" w:fill="D99594" w:themeFill="accent2" w:themeFillTint="99"/>
          </w:tcPr>
          <w:p w:rsidR="00E74C37" w:rsidRPr="007256DB" w:rsidRDefault="00E74C37" w:rsidP="002D40A8">
            <w:pPr>
              <w:spacing w:line="360" w:lineRule="auto"/>
              <w:jc w:val="both"/>
              <w:cnfStyle w:val="100000000000" w:firstRow="1" w:lastRow="0" w:firstColumn="0" w:lastColumn="0" w:oddVBand="0" w:evenVBand="0" w:oddHBand="0" w:evenHBand="0" w:firstRowFirstColumn="0" w:firstRowLastColumn="0" w:lastRowFirstColumn="0" w:lastRowLastColumn="0"/>
              <w:rPr>
                <w:rFonts w:ascii="Verdana" w:hAnsi="Verdana" w:cs="Calibri"/>
                <w:b w:val="0"/>
                <w:color w:val="auto"/>
                <w:sz w:val="18"/>
                <w:szCs w:val="18"/>
              </w:rPr>
            </w:pPr>
            <w:r w:rsidRPr="007256DB">
              <w:rPr>
                <w:rFonts w:ascii="Verdana" w:hAnsi="Verdana" w:cs="Calibri"/>
                <w:b w:val="0"/>
                <w:color w:val="auto"/>
                <w:sz w:val="18"/>
                <w:szCs w:val="18"/>
              </w:rPr>
              <w:t>Zasoby gminy</w:t>
            </w:r>
          </w:p>
        </w:tc>
      </w:tr>
      <w:tr w:rsidR="00E74C37" w:rsidRPr="007256DB" w:rsidTr="00E74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74C37" w:rsidRPr="007256DB" w:rsidRDefault="00E74C37" w:rsidP="002D40A8">
            <w:pPr>
              <w:spacing w:line="360" w:lineRule="auto"/>
              <w:jc w:val="both"/>
              <w:rPr>
                <w:rFonts w:ascii="Verdana" w:hAnsi="Verdana" w:cs="Calibri"/>
                <w:sz w:val="18"/>
                <w:szCs w:val="18"/>
              </w:rPr>
            </w:pPr>
            <w:r w:rsidRPr="007256DB">
              <w:rPr>
                <w:rFonts w:ascii="Verdana" w:hAnsi="Verdana" w:cs="Calibri"/>
                <w:sz w:val="18"/>
                <w:szCs w:val="18"/>
              </w:rPr>
              <w:t>WEAKNESSES</w:t>
            </w:r>
          </w:p>
        </w:tc>
        <w:tc>
          <w:tcPr>
            <w:tcW w:w="2302" w:type="dxa"/>
          </w:tcPr>
          <w:p w:rsidR="00E74C37" w:rsidRPr="007256DB" w:rsidRDefault="00E74C37" w:rsidP="002D40A8">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sz w:val="18"/>
                <w:szCs w:val="18"/>
              </w:rPr>
            </w:pPr>
            <w:r w:rsidRPr="007256DB">
              <w:rPr>
                <w:rFonts w:ascii="Verdana" w:hAnsi="Verdana" w:cs="Calibri"/>
                <w:sz w:val="18"/>
                <w:szCs w:val="18"/>
              </w:rPr>
              <w:t>SŁABE STRONY</w:t>
            </w:r>
          </w:p>
        </w:tc>
        <w:tc>
          <w:tcPr>
            <w:tcW w:w="2303" w:type="dxa"/>
          </w:tcPr>
          <w:p w:rsidR="00E74C37" w:rsidRPr="007256DB" w:rsidRDefault="00E74C37" w:rsidP="002D40A8">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sz w:val="18"/>
                <w:szCs w:val="18"/>
              </w:rPr>
            </w:pPr>
            <w:r w:rsidRPr="007256DB">
              <w:rPr>
                <w:rFonts w:ascii="Verdana" w:hAnsi="Verdana" w:cs="Calibri"/>
                <w:sz w:val="18"/>
                <w:szCs w:val="18"/>
              </w:rPr>
              <w:t>Wady/Słabości</w:t>
            </w:r>
          </w:p>
        </w:tc>
        <w:tc>
          <w:tcPr>
            <w:tcW w:w="2303" w:type="dxa"/>
          </w:tcPr>
          <w:p w:rsidR="00E74C37" w:rsidRPr="007256DB" w:rsidRDefault="00E74C37" w:rsidP="002D40A8">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sz w:val="18"/>
                <w:szCs w:val="18"/>
              </w:rPr>
            </w:pPr>
            <w:r w:rsidRPr="007256DB">
              <w:rPr>
                <w:rFonts w:ascii="Verdana" w:hAnsi="Verdana" w:cs="Calibri"/>
                <w:sz w:val="18"/>
                <w:szCs w:val="18"/>
              </w:rPr>
              <w:t>Zasoby gminy</w:t>
            </w:r>
          </w:p>
        </w:tc>
      </w:tr>
      <w:tr w:rsidR="00E74C37" w:rsidRPr="007256DB" w:rsidTr="00E74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shd w:val="clear" w:color="auto" w:fill="D99594" w:themeFill="accent2" w:themeFillTint="99"/>
          </w:tcPr>
          <w:p w:rsidR="00E74C37" w:rsidRPr="007256DB" w:rsidRDefault="00E74C37" w:rsidP="002D40A8">
            <w:pPr>
              <w:spacing w:line="360" w:lineRule="auto"/>
              <w:jc w:val="both"/>
              <w:rPr>
                <w:rFonts w:ascii="Verdana" w:hAnsi="Verdana" w:cs="Calibri"/>
                <w:sz w:val="18"/>
                <w:szCs w:val="18"/>
              </w:rPr>
            </w:pPr>
            <w:r w:rsidRPr="007256DB">
              <w:rPr>
                <w:rFonts w:ascii="Verdana" w:hAnsi="Verdana" w:cs="Calibri"/>
                <w:sz w:val="18"/>
                <w:szCs w:val="18"/>
              </w:rPr>
              <w:t>OPPORTUNITIES</w:t>
            </w:r>
          </w:p>
        </w:tc>
        <w:tc>
          <w:tcPr>
            <w:tcW w:w="2302" w:type="dxa"/>
            <w:shd w:val="clear" w:color="auto" w:fill="D99594" w:themeFill="accent2" w:themeFillTint="99"/>
          </w:tcPr>
          <w:p w:rsidR="00E74C37" w:rsidRPr="007256DB" w:rsidRDefault="00E74C37" w:rsidP="002D40A8">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Calibri"/>
                <w:sz w:val="18"/>
                <w:szCs w:val="18"/>
              </w:rPr>
            </w:pPr>
            <w:r w:rsidRPr="007256DB">
              <w:rPr>
                <w:rFonts w:ascii="Verdana" w:hAnsi="Verdana" w:cs="Calibri"/>
                <w:sz w:val="18"/>
                <w:szCs w:val="18"/>
              </w:rPr>
              <w:t>SZANSE</w:t>
            </w:r>
          </w:p>
        </w:tc>
        <w:tc>
          <w:tcPr>
            <w:tcW w:w="2303" w:type="dxa"/>
            <w:shd w:val="clear" w:color="auto" w:fill="D99594" w:themeFill="accent2" w:themeFillTint="99"/>
          </w:tcPr>
          <w:p w:rsidR="00E74C37" w:rsidRPr="007256DB" w:rsidRDefault="00E74C37" w:rsidP="002D40A8">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Calibri"/>
                <w:sz w:val="18"/>
                <w:szCs w:val="18"/>
              </w:rPr>
            </w:pPr>
            <w:r w:rsidRPr="007256DB">
              <w:rPr>
                <w:rFonts w:ascii="Verdana" w:hAnsi="Verdana" w:cs="Calibri"/>
                <w:sz w:val="18"/>
                <w:szCs w:val="18"/>
              </w:rPr>
              <w:t>Okazje/Możliwości</w:t>
            </w:r>
          </w:p>
        </w:tc>
        <w:tc>
          <w:tcPr>
            <w:tcW w:w="2303" w:type="dxa"/>
            <w:shd w:val="clear" w:color="auto" w:fill="D99594" w:themeFill="accent2" w:themeFillTint="99"/>
          </w:tcPr>
          <w:p w:rsidR="00E74C37" w:rsidRPr="007256DB" w:rsidRDefault="00E74C37" w:rsidP="002D40A8">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Calibri"/>
                <w:sz w:val="18"/>
                <w:szCs w:val="18"/>
              </w:rPr>
            </w:pPr>
            <w:r w:rsidRPr="007256DB">
              <w:rPr>
                <w:rFonts w:ascii="Verdana" w:hAnsi="Verdana" w:cs="Calibri"/>
                <w:sz w:val="18"/>
                <w:szCs w:val="18"/>
              </w:rPr>
              <w:t>Otoczenie gminy</w:t>
            </w:r>
          </w:p>
        </w:tc>
      </w:tr>
      <w:tr w:rsidR="00E74C37" w:rsidRPr="007256DB" w:rsidTr="00E74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74C37" w:rsidRPr="007256DB" w:rsidRDefault="00E74C37" w:rsidP="002D40A8">
            <w:pPr>
              <w:spacing w:line="360" w:lineRule="auto"/>
              <w:jc w:val="both"/>
              <w:rPr>
                <w:rFonts w:ascii="Verdana" w:hAnsi="Verdana" w:cs="Calibri"/>
                <w:sz w:val="18"/>
                <w:szCs w:val="18"/>
              </w:rPr>
            </w:pPr>
            <w:r w:rsidRPr="007256DB">
              <w:rPr>
                <w:rFonts w:ascii="Verdana" w:hAnsi="Verdana" w:cs="Calibri"/>
                <w:sz w:val="18"/>
                <w:szCs w:val="18"/>
              </w:rPr>
              <w:t>THREATS</w:t>
            </w:r>
          </w:p>
        </w:tc>
        <w:tc>
          <w:tcPr>
            <w:tcW w:w="2302" w:type="dxa"/>
          </w:tcPr>
          <w:p w:rsidR="00E74C37" w:rsidRPr="007256DB" w:rsidRDefault="00E74C37" w:rsidP="002D40A8">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sz w:val="18"/>
                <w:szCs w:val="18"/>
              </w:rPr>
            </w:pPr>
            <w:r w:rsidRPr="007256DB">
              <w:rPr>
                <w:rFonts w:ascii="Verdana" w:hAnsi="Verdana" w:cs="Calibri"/>
                <w:sz w:val="18"/>
                <w:szCs w:val="18"/>
              </w:rPr>
              <w:t>ZAGROŻENIA</w:t>
            </w:r>
          </w:p>
        </w:tc>
        <w:tc>
          <w:tcPr>
            <w:tcW w:w="2303" w:type="dxa"/>
          </w:tcPr>
          <w:p w:rsidR="00E74C37" w:rsidRPr="007256DB" w:rsidRDefault="00E74C37" w:rsidP="002D40A8">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sz w:val="18"/>
                <w:szCs w:val="18"/>
              </w:rPr>
            </w:pPr>
            <w:r w:rsidRPr="007256DB">
              <w:rPr>
                <w:rFonts w:ascii="Verdana" w:hAnsi="Verdana" w:cs="Calibri"/>
                <w:sz w:val="18"/>
                <w:szCs w:val="18"/>
              </w:rPr>
              <w:t>Trudności</w:t>
            </w:r>
          </w:p>
        </w:tc>
        <w:tc>
          <w:tcPr>
            <w:tcW w:w="2303" w:type="dxa"/>
          </w:tcPr>
          <w:p w:rsidR="00E74C37" w:rsidRPr="007256DB" w:rsidRDefault="00E74C37" w:rsidP="002D40A8">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sz w:val="18"/>
                <w:szCs w:val="18"/>
              </w:rPr>
            </w:pPr>
            <w:r w:rsidRPr="007256DB">
              <w:rPr>
                <w:rFonts w:ascii="Verdana" w:hAnsi="Verdana" w:cs="Calibri"/>
                <w:sz w:val="18"/>
                <w:szCs w:val="18"/>
              </w:rPr>
              <w:t>Otoczenie gminy</w:t>
            </w:r>
          </w:p>
        </w:tc>
      </w:tr>
    </w:tbl>
    <w:p w:rsidR="00E74C37" w:rsidRPr="007256DB" w:rsidRDefault="00E74C37" w:rsidP="002D40A8">
      <w:pPr>
        <w:spacing w:line="360" w:lineRule="auto"/>
        <w:jc w:val="both"/>
        <w:rPr>
          <w:rFonts w:ascii="Verdana" w:hAnsi="Verdana"/>
          <w:sz w:val="18"/>
          <w:szCs w:val="18"/>
        </w:rPr>
      </w:pPr>
    </w:p>
    <w:p w:rsidR="00E74C37" w:rsidRPr="007256DB" w:rsidRDefault="00E74C37" w:rsidP="002D40A8">
      <w:pPr>
        <w:spacing w:line="360" w:lineRule="auto"/>
        <w:jc w:val="both"/>
        <w:rPr>
          <w:rFonts w:ascii="Verdana" w:hAnsi="Verdana" w:cs="Times New Roman"/>
          <w:sz w:val="18"/>
          <w:szCs w:val="18"/>
        </w:rPr>
      </w:pPr>
      <w:r w:rsidRPr="007256DB">
        <w:rPr>
          <w:rFonts w:ascii="Verdana" w:hAnsi="Verdana" w:cs="Times New Roman"/>
          <w:sz w:val="18"/>
          <w:szCs w:val="18"/>
        </w:rPr>
        <w:t xml:space="preserve">Pierwszym elementem analizy SWOT jest ocena zasobów </w:t>
      </w:r>
      <w:r w:rsidRPr="007256DB">
        <w:rPr>
          <w:rFonts w:ascii="Verdana" w:hAnsi="Verdana" w:cs="Times New Roman"/>
          <w:bCs/>
          <w:sz w:val="18"/>
          <w:szCs w:val="18"/>
        </w:rPr>
        <w:t>gminy</w:t>
      </w:r>
      <w:r w:rsidRPr="007256DB">
        <w:rPr>
          <w:rFonts w:ascii="Verdana" w:hAnsi="Verdana" w:cs="Times New Roman"/>
          <w:sz w:val="18"/>
          <w:szCs w:val="18"/>
        </w:rPr>
        <w:t xml:space="preserve">, która pozwala na identyfikację jego mocnych i słabych stron. Ważnym aspektem tego typu analizy jest określenie zasobów charakterystycznych dla </w:t>
      </w:r>
      <w:r w:rsidRPr="007256DB">
        <w:rPr>
          <w:rFonts w:ascii="Verdana" w:hAnsi="Verdana" w:cs="Times New Roman"/>
          <w:bCs/>
          <w:sz w:val="18"/>
          <w:szCs w:val="18"/>
        </w:rPr>
        <w:t>gminy</w:t>
      </w:r>
      <w:r w:rsidRPr="007256DB">
        <w:rPr>
          <w:rFonts w:ascii="Verdana" w:hAnsi="Verdana" w:cs="Times New Roman"/>
          <w:sz w:val="18"/>
          <w:szCs w:val="18"/>
        </w:rPr>
        <w:t>.</w:t>
      </w:r>
    </w:p>
    <w:p w:rsidR="00E74C37" w:rsidRPr="007256DB" w:rsidRDefault="00E74C37" w:rsidP="002D40A8">
      <w:pPr>
        <w:spacing w:line="360" w:lineRule="auto"/>
        <w:jc w:val="both"/>
        <w:rPr>
          <w:rFonts w:ascii="Verdana" w:hAnsi="Verdana" w:cs="Times New Roman"/>
          <w:sz w:val="18"/>
          <w:szCs w:val="18"/>
        </w:rPr>
      </w:pPr>
      <w:r w:rsidRPr="007256DB">
        <w:rPr>
          <w:rFonts w:ascii="Verdana" w:hAnsi="Verdana" w:cs="Times New Roman"/>
          <w:sz w:val="18"/>
          <w:szCs w:val="18"/>
        </w:rPr>
        <w:t xml:space="preserve">Poznanie szans i zagrożeń płynących z otoczenia stanowi drugi etap analizy SWOT. Późniejsza ich konfrontacja z wynikami zasobów danego obszaru prowadzi do określenia kierunków rozwoju. </w:t>
      </w:r>
      <w:r w:rsidRPr="007256DB">
        <w:rPr>
          <w:rFonts w:ascii="Verdana" w:hAnsi="Verdana" w:cs="Times New Roman"/>
          <w:sz w:val="18"/>
          <w:szCs w:val="18"/>
        </w:rPr>
        <w:lastRenderedPageBreak/>
        <w:t>Analizę SWOT najlepiej przeprowadzić strukturalnie, analizując poszczególne czynniki mające kluczowe znaczenie dla rozwoju gminy.</w:t>
      </w:r>
    </w:p>
    <w:p w:rsidR="00E74C37" w:rsidRPr="005767EE" w:rsidRDefault="00E74C37" w:rsidP="002D40A8">
      <w:pPr>
        <w:jc w:val="both"/>
        <w:rPr>
          <w:rFonts w:ascii="Verdana" w:hAnsi="Verdana" w:cs="Times New Roman"/>
          <w:color w:val="FF0000"/>
          <w:sz w:val="18"/>
          <w:szCs w:val="18"/>
        </w:rPr>
        <w:sectPr w:rsidR="00E74C37" w:rsidRPr="005767EE" w:rsidSect="00146E7A">
          <w:headerReference w:type="default" r:id="rId15"/>
          <w:footerReference w:type="default" r:id="rId16"/>
          <w:pgSz w:w="11906" w:h="16838"/>
          <w:pgMar w:top="1417" w:right="1417" w:bottom="1417" w:left="1417" w:header="708" w:footer="708" w:gutter="0"/>
          <w:pgNumType w:start="1"/>
          <w:cols w:space="708"/>
          <w:docGrid w:linePitch="360"/>
        </w:sectPr>
      </w:pPr>
    </w:p>
    <w:p w:rsidR="00E74C37" w:rsidRPr="007256DB" w:rsidRDefault="002A2793" w:rsidP="002D40A8">
      <w:pPr>
        <w:spacing w:line="360" w:lineRule="auto"/>
        <w:jc w:val="both"/>
        <w:rPr>
          <w:rFonts w:ascii="Verdana" w:hAnsi="Verdana" w:cs="Times New Roman"/>
          <w:b/>
          <w:sz w:val="18"/>
          <w:szCs w:val="18"/>
        </w:rPr>
      </w:pPr>
      <w:r>
        <w:rPr>
          <w:rFonts w:ascii="Verdana" w:hAnsi="Verdana" w:cs="Times New Roman"/>
          <w:b/>
          <w:sz w:val="18"/>
          <w:szCs w:val="18"/>
        </w:rPr>
        <w:lastRenderedPageBreak/>
        <w:t>6.3</w:t>
      </w:r>
      <w:r w:rsidR="00E74C37" w:rsidRPr="007256DB">
        <w:rPr>
          <w:rFonts w:ascii="Verdana" w:hAnsi="Verdana" w:cs="Times New Roman"/>
          <w:b/>
          <w:sz w:val="18"/>
          <w:szCs w:val="18"/>
        </w:rPr>
        <w:t>.1 Identyfikacja problemów w sferze społecznej, gospodarczej i przestrzennej</w:t>
      </w:r>
    </w:p>
    <w:p w:rsidR="00765AC2" w:rsidRPr="005767EE" w:rsidRDefault="00765AC2" w:rsidP="002D40A8">
      <w:pPr>
        <w:spacing w:line="360" w:lineRule="auto"/>
        <w:jc w:val="both"/>
        <w:rPr>
          <w:rFonts w:ascii="Verdana" w:hAnsi="Verdana" w:cs="Times New Roman"/>
          <w:b/>
          <w:color w:val="FF0000"/>
          <w:sz w:val="18"/>
          <w:szCs w:val="18"/>
        </w:rPr>
      </w:pPr>
    </w:p>
    <w:tbl>
      <w:tblPr>
        <w:tblStyle w:val="Tabela-Siatka"/>
        <w:tblpPr w:leftFromText="141" w:rightFromText="141" w:vertAnchor="page" w:horzAnchor="margin" w:tblpY="2747"/>
        <w:tblW w:w="0" w:type="auto"/>
        <w:tblLook w:val="04A0" w:firstRow="1" w:lastRow="0" w:firstColumn="1" w:lastColumn="0" w:noHBand="0" w:noVBand="1"/>
      </w:tblPr>
      <w:tblGrid>
        <w:gridCol w:w="2828"/>
        <w:gridCol w:w="2828"/>
        <w:gridCol w:w="2828"/>
        <w:gridCol w:w="2829"/>
        <w:gridCol w:w="2829"/>
      </w:tblGrid>
      <w:tr w:rsidR="00166021" w:rsidRPr="005767EE" w:rsidTr="00DD6462">
        <w:tc>
          <w:tcPr>
            <w:tcW w:w="2828" w:type="dxa"/>
            <w:shd w:val="clear" w:color="auto" w:fill="E5B8B7" w:themeFill="accent2" w:themeFillTint="66"/>
          </w:tcPr>
          <w:p w:rsidR="00166021" w:rsidRPr="005767EE" w:rsidRDefault="00166021" w:rsidP="005F6656">
            <w:pPr>
              <w:pStyle w:val="Bezodstpw"/>
              <w:rPr>
                <w:rFonts w:ascii="Verdana" w:hAnsi="Verdana"/>
                <w:color w:val="FF0000"/>
                <w:sz w:val="16"/>
                <w:szCs w:val="16"/>
              </w:rPr>
            </w:pPr>
          </w:p>
        </w:tc>
        <w:tc>
          <w:tcPr>
            <w:tcW w:w="2828" w:type="dxa"/>
            <w:shd w:val="clear" w:color="auto" w:fill="E5B8B7" w:themeFill="accent2" w:themeFillTint="66"/>
          </w:tcPr>
          <w:p w:rsidR="00166021" w:rsidRPr="005767EE" w:rsidRDefault="00166021" w:rsidP="005F6656">
            <w:pPr>
              <w:pStyle w:val="Bezodstpw"/>
              <w:rPr>
                <w:rFonts w:ascii="Verdana" w:hAnsi="Verdana"/>
                <w:b/>
                <w:color w:val="FF0000"/>
                <w:sz w:val="16"/>
                <w:szCs w:val="16"/>
              </w:rPr>
            </w:pPr>
            <w:r w:rsidRPr="005767EE">
              <w:rPr>
                <w:rFonts w:ascii="Verdana" w:hAnsi="Verdana"/>
                <w:b/>
                <w:color w:val="FF0000"/>
                <w:sz w:val="16"/>
                <w:szCs w:val="16"/>
              </w:rPr>
              <w:t>MOCNE STRONY</w:t>
            </w:r>
          </w:p>
        </w:tc>
        <w:tc>
          <w:tcPr>
            <w:tcW w:w="2828" w:type="dxa"/>
            <w:shd w:val="clear" w:color="auto" w:fill="E5B8B7" w:themeFill="accent2" w:themeFillTint="66"/>
          </w:tcPr>
          <w:p w:rsidR="00166021" w:rsidRPr="005767EE" w:rsidRDefault="00166021" w:rsidP="005F6656">
            <w:pPr>
              <w:pStyle w:val="Bezodstpw"/>
              <w:rPr>
                <w:rFonts w:ascii="Verdana" w:hAnsi="Verdana"/>
                <w:b/>
                <w:color w:val="FF0000"/>
                <w:sz w:val="16"/>
                <w:szCs w:val="16"/>
              </w:rPr>
            </w:pPr>
            <w:r w:rsidRPr="005767EE">
              <w:rPr>
                <w:rFonts w:ascii="Verdana" w:hAnsi="Verdana"/>
                <w:b/>
                <w:color w:val="FF0000"/>
                <w:sz w:val="16"/>
                <w:szCs w:val="16"/>
              </w:rPr>
              <w:t>SŁABE STRONY</w:t>
            </w:r>
          </w:p>
        </w:tc>
        <w:tc>
          <w:tcPr>
            <w:tcW w:w="2829" w:type="dxa"/>
            <w:shd w:val="clear" w:color="auto" w:fill="E5B8B7" w:themeFill="accent2" w:themeFillTint="66"/>
          </w:tcPr>
          <w:p w:rsidR="00166021" w:rsidRPr="005767EE" w:rsidRDefault="00166021" w:rsidP="005F6656">
            <w:pPr>
              <w:pStyle w:val="Bezodstpw"/>
              <w:rPr>
                <w:rFonts w:ascii="Verdana" w:hAnsi="Verdana"/>
                <w:b/>
                <w:color w:val="FF0000"/>
                <w:sz w:val="16"/>
                <w:szCs w:val="16"/>
              </w:rPr>
            </w:pPr>
            <w:r w:rsidRPr="005767EE">
              <w:rPr>
                <w:rFonts w:ascii="Verdana" w:hAnsi="Verdana"/>
                <w:b/>
                <w:color w:val="FF0000"/>
                <w:sz w:val="16"/>
                <w:szCs w:val="16"/>
              </w:rPr>
              <w:t>SZANSE</w:t>
            </w:r>
          </w:p>
        </w:tc>
        <w:tc>
          <w:tcPr>
            <w:tcW w:w="2829" w:type="dxa"/>
            <w:shd w:val="clear" w:color="auto" w:fill="E5B8B7" w:themeFill="accent2" w:themeFillTint="66"/>
          </w:tcPr>
          <w:p w:rsidR="00166021" w:rsidRPr="005767EE" w:rsidRDefault="00166021" w:rsidP="005F6656">
            <w:pPr>
              <w:pStyle w:val="Bezodstpw"/>
              <w:rPr>
                <w:rFonts w:ascii="Verdana" w:hAnsi="Verdana"/>
                <w:b/>
                <w:color w:val="FF0000"/>
                <w:sz w:val="16"/>
                <w:szCs w:val="16"/>
              </w:rPr>
            </w:pPr>
            <w:r w:rsidRPr="005767EE">
              <w:rPr>
                <w:rFonts w:ascii="Verdana" w:hAnsi="Verdana"/>
                <w:b/>
                <w:color w:val="FF0000"/>
                <w:sz w:val="16"/>
                <w:szCs w:val="16"/>
              </w:rPr>
              <w:t>ZAGROŻENIA</w:t>
            </w:r>
          </w:p>
        </w:tc>
      </w:tr>
      <w:tr w:rsidR="00166021" w:rsidRPr="005767EE" w:rsidTr="00DD6462">
        <w:tc>
          <w:tcPr>
            <w:tcW w:w="2828" w:type="dxa"/>
            <w:shd w:val="clear" w:color="auto" w:fill="E5B8B7" w:themeFill="accent2" w:themeFillTint="66"/>
          </w:tcPr>
          <w:p w:rsidR="00166021" w:rsidRPr="005767EE" w:rsidRDefault="00166021" w:rsidP="005F6656">
            <w:pPr>
              <w:pStyle w:val="Bezodstpw"/>
              <w:rPr>
                <w:rFonts w:ascii="Verdana" w:hAnsi="Verdana"/>
                <w:b/>
                <w:color w:val="FF0000"/>
                <w:sz w:val="16"/>
                <w:szCs w:val="16"/>
              </w:rPr>
            </w:pPr>
            <w:r w:rsidRPr="005767EE">
              <w:rPr>
                <w:rFonts w:ascii="Verdana" w:hAnsi="Verdana"/>
                <w:b/>
                <w:color w:val="FF0000"/>
                <w:sz w:val="16"/>
                <w:szCs w:val="16"/>
              </w:rPr>
              <w:t>STREFA SPOŁECZNA</w:t>
            </w:r>
          </w:p>
        </w:tc>
        <w:tc>
          <w:tcPr>
            <w:tcW w:w="2828" w:type="dxa"/>
          </w:tcPr>
          <w:p w:rsidR="00166021" w:rsidRPr="00FB168D" w:rsidRDefault="00166021" w:rsidP="005F6656">
            <w:pPr>
              <w:pStyle w:val="Bezodstpw"/>
              <w:rPr>
                <w:rFonts w:ascii="Verdana" w:hAnsi="Verdana"/>
                <w:sz w:val="16"/>
                <w:szCs w:val="16"/>
              </w:rPr>
            </w:pPr>
            <w:r w:rsidRPr="00FB168D">
              <w:rPr>
                <w:rFonts w:ascii="Verdana" w:hAnsi="Verdana"/>
                <w:sz w:val="16"/>
                <w:szCs w:val="16"/>
              </w:rPr>
              <w:t>- zaangażowanie władz gminy w sprawy społeczności lokalnej</w:t>
            </w:r>
          </w:p>
          <w:p w:rsidR="00166021" w:rsidRPr="00FB168D" w:rsidRDefault="0075748C" w:rsidP="005F6656">
            <w:pPr>
              <w:pStyle w:val="Bezodstpw"/>
              <w:rPr>
                <w:rFonts w:ascii="Verdana" w:hAnsi="Verdana"/>
                <w:sz w:val="16"/>
                <w:szCs w:val="16"/>
              </w:rPr>
            </w:pPr>
            <w:r w:rsidRPr="00FB168D">
              <w:rPr>
                <w:rFonts w:ascii="Verdana" w:hAnsi="Verdana"/>
                <w:sz w:val="16"/>
                <w:szCs w:val="16"/>
              </w:rPr>
              <w:t>- kompetentni nauczyciele, posiadający dobry kontakt z młodzieżą</w:t>
            </w:r>
            <w:r w:rsidR="00063906" w:rsidRPr="00FB168D">
              <w:rPr>
                <w:rFonts w:ascii="Verdana" w:hAnsi="Verdana"/>
                <w:sz w:val="16"/>
                <w:szCs w:val="16"/>
              </w:rPr>
              <w:t>,</w:t>
            </w:r>
          </w:p>
          <w:p w:rsidR="00063906" w:rsidRPr="00FB168D" w:rsidRDefault="00063906" w:rsidP="005F6656">
            <w:pPr>
              <w:pStyle w:val="Bezodstpw"/>
              <w:rPr>
                <w:rFonts w:ascii="Verdana" w:hAnsi="Verdana"/>
                <w:sz w:val="16"/>
                <w:szCs w:val="16"/>
              </w:rPr>
            </w:pPr>
            <w:r w:rsidRPr="00FB168D">
              <w:rPr>
                <w:rFonts w:ascii="Verdana" w:hAnsi="Verdana"/>
                <w:sz w:val="16"/>
                <w:szCs w:val="16"/>
              </w:rPr>
              <w:t>- rozwój budownictwa wpływający na osiedlanie się nowych mieszkańców,</w:t>
            </w:r>
          </w:p>
          <w:p w:rsidR="005976D6" w:rsidRPr="00FB168D" w:rsidRDefault="005976D6" w:rsidP="005F6656">
            <w:pPr>
              <w:pStyle w:val="Bezodstpw"/>
              <w:rPr>
                <w:rFonts w:ascii="Verdana" w:hAnsi="Verdana"/>
                <w:sz w:val="16"/>
                <w:szCs w:val="16"/>
              </w:rPr>
            </w:pPr>
            <w:r w:rsidRPr="00FB168D">
              <w:rPr>
                <w:rFonts w:ascii="Verdana" w:hAnsi="Verdana"/>
                <w:sz w:val="16"/>
                <w:szCs w:val="16"/>
              </w:rPr>
              <w:t xml:space="preserve">- świetnie wyposażona i prowadzona biblioteka w </w:t>
            </w:r>
            <w:r w:rsidR="006A2983" w:rsidRPr="00FB168D">
              <w:rPr>
                <w:rFonts w:ascii="Verdana" w:hAnsi="Verdana"/>
                <w:sz w:val="16"/>
                <w:szCs w:val="16"/>
              </w:rPr>
              <w:t>Lutocin</w:t>
            </w:r>
            <w:r w:rsidRPr="00FB168D">
              <w:rPr>
                <w:rFonts w:ascii="Verdana" w:hAnsi="Verdana"/>
                <w:sz w:val="16"/>
                <w:szCs w:val="16"/>
              </w:rPr>
              <w:t>ie,</w:t>
            </w:r>
          </w:p>
          <w:p w:rsidR="005976D6" w:rsidRPr="00FB168D" w:rsidRDefault="005976D6" w:rsidP="005F6656">
            <w:pPr>
              <w:pStyle w:val="Bezodstpw"/>
              <w:rPr>
                <w:rFonts w:ascii="Verdana" w:hAnsi="Verdana"/>
                <w:sz w:val="16"/>
                <w:szCs w:val="16"/>
              </w:rPr>
            </w:pPr>
            <w:r w:rsidRPr="00FB168D">
              <w:rPr>
                <w:rFonts w:ascii="Verdana" w:hAnsi="Verdana"/>
                <w:sz w:val="16"/>
                <w:szCs w:val="16"/>
              </w:rPr>
              <w:t>- wysokie bezrobocie,</w:t>
            </w:r>
          </w:p>
          <w:p w:rsidR="005976D6" w:rsidRDefault="005976D6" w:rsidP="005F6656">
            <w:pPr>
              <w:pStyle w:val="Bezodstpw"/>
              <w:rPr>
                <w:rFonts w:ascii="Verdana" w:hAnsi="Verdana"/>
                <w:sz w:val="16"/>
                <w:szCs w:val="16"/>
              </w:rPr>
            </w:pPr>
            <w:r w:rsidRPr="00FB168D">
              <w:rPr>
                <w:rFonts w:ascii="Verdana" w:hAnsi="Verdana"/>
                <w:sz w:val="16"/>
                <w:szCs w:val="16"/>
              </w:rPr>
              <w:t>- dobry dostęp do pomocy społecznej</w:t>
            </w:r>
            <w:r w:rsidR="00453D6E">
              <w:rPr>
                <w:rFonts w:ascii="Verdana" w:hAnsi="Verdana"/>
                <w:sz w:val="16"/>
                <w:szCs w:val="16"/>
              </w:rPr>
              <w:t>,</w:t>
            </w:r>
          </w:p>
          <w:p w:rsidR="00453D6E" w:rsidRPr="00453D6E" w:rsidRDefault="00453D6E" w:rsidP="00453D6E">
            <w:pPr>
              <w:pStyle w:val="Bezodstpw"/>
              <w:rPr>
                <w:rFonts w:ascii="Verdana" w:hAnsi="Verdana"/>
                <w:sz w:val="16"/>
                <w:szCs w:val="16"/>
              </w:rPr>
            </w:pPr>
            <w:r w:rsidRPr="00453D6E">
              <w:rPr>
                <w:rFonts w:ascii="Verdana" w:hAnsi="Verdana"/>
                <w:sz w:val="16"/>
                <w:szCs w:val="16"/>
              </w:rPr>
              <w:t xml:space="preserve">- prawidłowo  działający i pozytywnie oceniany przez mieszkańców Gminny Ośrodek Pomocy Społecznej, </w:t>
            </w:r>
          </w:p>
          <w:p w:rsidR="00453D6E" w:rsidRPr="00453D6E" w:rsidRDefault="00453D6E" w:rsidP="00453D6E">
            <w:pPr>
              <w:pStyle w:val="Bezodstpw"/>
              <w:rPr>
                <w:rFonts w:ascii="Verdana" w:hAnsi="Verdana"/>
                <w:sz w:val="16"/>
                <w:szCs w:val="16"/>
              </w:rPr>
            </w:pPr>
            <w:r w:rsidRPr="00453D6E">
              <w:rPr>
                <w:rFonts w:ascii="Verdana" w:hAnsi="Verdana"/>
                <w:sz w:val="16"/>
                <w:szCs w:val="16"/>
              </w:rPr>
              <w:t xml:space="preserve">- otwartość samorządu </w:t>
            </w:r>
            <w:r w:rsidR="009E0615">
              <w:rPr>
                <w:rFonts w:ascii="Verdana" w:hAnsi="Verdana"/>
                <w:sz w:val="16"/>
                <w:szCs w:val="16"/>
              </w:rPr>
              <w:t>Lokalnego</w:t>
            </w:r>
            <w:r w:rsidRPr="00453D6E">
              <w:rPr>
                <w:rFonts w:ascii="Verdana" w:hAnsi="Verdana"/>
                <w:sz w:val="16"/>
                <w:szCs w:val="16"/>
              </w:rPr>
              <w:t xml:space="preserve"> na kontakty z innymi samorządami</w:t>
            </w:r>
          </w:p>
          <w:p w:rsidR="00453D6E" w:rsidRPr="00453D6E" w:rsidRDefault="00453D6E" w:rsidP="00453D6E">
            <w:pPr>
              <w:pStyle w:val="Bezodstpw"/>
              <w:rPr>
                <w:rFonts w:ascii="Verdana" w:hAnsi="Verdana"/>
                <w:sz w:val="16"/>
                <w:szCs w:val="16"/>
              </w:rPr>
            </w:pPr>
            <w:r w:rsidRPr="00453D6E">
              <w:rPr>
                <w:rFonts w:ascii="Verdana" w:hAnsi="Verdana"/>
                <w:sz w:val="16"/>
                <w:szCs w:val="16"/>
              </w:rPr>
              <w:t>( w granicach powiatu żuromińskiego oraz powiatów ościennych),</w:t>
            </w:r>
          </w:p>
          <w:p w:rsidR="00453D6E" w:rsidRPr="00453D6E" w:rsidRDefault="00453D6E" w:rsidP="00453D6E">
            <w:pPr>
              <w:pStyle w:val="Bezodstpw"/>
              <w:rPr>
                <w:rFonts w:ascii="Verdana" w:hAnsi="Verdana"/>
                <w:sz w:val="16"/>
                <w:szCs w:val="16"/>
              </w:rPr>
            </w:pPr>
            <w:r w:rsidRPr="00453D6E">
              <w:rPr>
                <w:rFonts w:ascii="Verdana" w:hAnsi="Verdana"/>
                <w:sz w:val="16"/>
                <w:szCs w:val="16"/>
              </w:rPr>
              <w:t xml:space="preserve">- zwiększenie dostępu do usług publicznych poprzez Internet, </w:t>
            </w:r>
          </w:p>
          <w:p w:rsidR="00453D6E" w:rsidRPr="005767EE" w:rsidRDefault="00453D6E" w:rsidP="00453D6E">
            <w:pPr>
              <w:pStyle w:val="Bezodstpw"/>
              <w:rPr>
                <w:rFonts w:ascii="Verdana" w:hAnsi="Verdana"/>
                <w:color w:val="FF0000"/>
                <w:sz w:val="16"/>
                <w:szCs w:val="16"/>
              </w:rPr>
            </w:pPr>
            <w:r w:rsidRPr="00453D6E">
              <w:rPr>
                <w:rFonts w:ascii="Verdana" w:hAnsi="Verdana"/>
                <w:sz w:val="16"/>
                <w:szCs w:val="16"/>
              </w:rPr>
              <w:t>- działania podejmowane przez Gminną Komisję Rozwiązywania Problemów Alkoholowych oraz Gminny Zespół Interdyscyplinarny,</w:t>
            </w:r>
          </w:p>
        </w:tc>
        <w:tc>
          <w:tcPr>
            <w:tcW w:w="2828" w:type="dxa"/>
          </w:tcPr>
          <w:p w:rsidR="005F6DE6" w:rsidRPr="00453D6E" w:rsidRDefault="005F6DE6" w:rsidP="005F6656">
            <w:pPr>
              <w:pStyle w:val="Bezodstpw"/>
              <w:rPr>
                <w:rFonts w:ascii="Verdana" w:hAnsi="Verdana"/>
                <w:sz w:val="16"/>
                <w:szCs w:val="16"/>
              </w:rPr>
            </w:pPr>
            <w:r w:rsidRPr="00453D6E">
              <w:rPr>
                <w:rFonts w:ascii="Verdana" w:hAnsi="Verdana"/>
                <w:sz w:val="16"/>
                <w:szCs w:val="16"/>
              </w:rPr>
              <w:t xml:space="preserve">- niewystarczający stopień skanalizowania Gminy </w:t>
            </w:r>
            <w:r w:rsidR="006A2983" w:rsidRPr="00453D6E">
              <w:rPr>
                <w:rFonts w:ascii="Verdana" w:hAnsi="Verdana"/>
                <w:sz w:val="16"/>
                <w:szCs w:val="16"/>
              </w:rPr>
              <w:t>Lutocin</w:t>
            </w:r>
            <w:r w:rsidR="0039128C" w:rsidRPr="00453D6E">
              <w:rPr>
                <w:rFonts w:ascii="Verdana" w:hAnsi="Verdana"/>
                <w:sz w:val="16"/>
                <w:szCs w:val="16"/>
              </w:rPr>
              <w:t>,</w:t>
            </w:r>
          </w:p>
          <w:p w:rsidR="00A13396" w:rsidRPr="00453D6E" w:rsidRDefault="00A13396" w:rsidP="005F6656">
            <w:pPr>
              <w:pStyle w:val="Bezodstpw"/>
              <w:rPr>
                <w:rFonts w:ascii="Verdana" w:hAnsi="Verdana"/>
                <w:sz w:val="16"/>
                <w:szCs w:val="16"/>
              </w:rPr>
            </w:pPr>
            <w:r w:rsidRPr="00453D6E">
              <w:rPr>
                <w:rFonts w:ascii="Verdana" w:hAnsi="Verdana"/>
                <w:sz w:val="16"/>
                <w:szCs w:val="16"/>
              </w:rPr>
              <w:t>- wysoki poziom ubóstwa i osób korzystających z pomocy społecznej</w:t>
            </w:r>
          </w:p>
          <w:p w:rsidR="00A13396" w:rsidRPr="00453D6E" w:rsidRDefault="0039128C" w:rsidP="005F6656">
            <w:pPr>
              <w:pStyle w:val="Bezodstpw"/>
              <w:rPr>
                <w:rFonts w:ascii="Verdana" w:hAnsi="Verdana"/>
                <w:sz w:val="16"/>
                <w:szCs w:val="16"/>
              </w:rPr>
            </w:pPr>
            <w:r w:rsidRPr="00453D6E">
              <w:rPr>
                <w:rFonts w:ascii="Verdana" w:hAnsi="Verdana"/>
                <w:sz w:val="16"/>
                <w:szCs w:val="16"/>
              </w:rPr>
              <w:t>-pojawiające się na terenie gminy patologie społeczne</w:t>
            </w:r>
          </w:p>
          <w:p w:rsidR="0039128C" w:rsidRPr="00453D6E" w:rsidRDefault="0039128C" w:rsidP="005F6656">
            <w:pPr>
              <w:pStyle w:val="Bezodstpw"/>
              <w:rPr>
                <w:rFonts w:ascii="Verdana" w:hAnsi="Verdana"/>
                <w:sz w:val="16"/>
                <w:szCs w:val="16"/>
              </w:rPr>
            </w:pPr>
            <w:r w:rsidRPr="00453D6E">
              <w:rPr>
                <w:rFonts w:ascii="Verdana" w:hAnsi="Verdana"/>
                <w:sz w:val="16"/>
                <w:szCs w:val="16"/>
              </w:rPr>
              <w:t>- słabo rozwinięta strefa rekreacyjno- wypoczynkowa</w:t>
            </w:r>
          </w:p>
          <w:p w:rsidR="005D65E8" w:rsidRPr="00453D6E" w:rsidRDefault="005D65E8" w:rsidP="005F6656">
            <w:pPr>
              <w:pStyle w:val="Bezodstpw"/>
              <w:rPr>
                <w:rFonts w:ascii="Verdana" w:hAnsi="Verdana"/>
                <w:sz w:val="16"/>
                <w:szCs w:val="16"/>
              </w:rPr>
            </w:pPr>
            <w:r w:rsidRPr="00453D6E">
              <w:rPr>
                <w:rFonts w:ascii="Verdana" w:hAnsi="Verdana"/>
                <w:sz w:val="16"/>
                <w:szCs w:val="16"/>
              </w:rPr>
              <w:t>- niewystarczająca ilość mieszkań,</w:t>
            </w:r>
          </w:p>
          <w:p w:rsidR="005D65E8" w:rsidRPr="00453D6E" w:rsidRDefault="005D65E8" w:rsidP="005F6656">
            <w:pPr>
              <w:pStyle w:val="Bezodstpw"/>
              <w:rPr>
                <w:rFonts w:ascii="Verdana" w:hAnsi="Verdana"/>
                <w:sz w:val="16"/>
                <w:szCs w:val="16"/>
              </w:rPr>
            </w:pPr>
            <w:r w:rsidRPr="00453D6E">
              <w:rPr>
                <w:rFonts w:ascii="Verdana" w:hAnsi="Verdana"/>
                <w:sz w:val="16"/>
                <w:szCs w:val="16"/>
              </w:rPr>
              <w:t>- brak ścieżek rowerowych,</w:t>
            </w:r>
          </w:p>
          <w:p w:rsidR="00816A25" w:rsidRPr="00453D6E" w:rsidRDefault="00816A25" w:rsidP="005F6656">
            <w:pPr>
              <w:pStyle w:val="Bezodstpw"/>
              <w:rPr>
                <w:rFonts w:ascii="Verdana" w:hAnsi="Verdana"/>
                <w:sz w:val="16"/>
                <w:szCs w:val="16"/>
              </w:rPr>
            </w:pPr>
            <w:r w:rsidRPr="00453D6E">
              <w:rPr>
                <w:rFonts w:ascii="Verdana" w:hAnsi="Verdana"/>
                <w:sz w:val="16"/>
                <w:szCs w:val="16"/>
              </w:rPr>
              <w:t xml:space="preserve">- zaniedbane obiekty dziedzictwa </w:t>
            </w:r>
            <w:r w:rsidR="00063906" w:rsidRPr="00453D6E">
              <w:rPr>
                <w:rFonts w:ascii="Verdana" w:hAnsi="Verdana"/>
                <w:sz w:val="16"/>
                <w:szCs w:val="16"/>
              </w:rPr>
              <w:t>kulturowego</w:t>
            </w:r>
          </w:p>
          <w:p w:rsidR="00063906" w:rsidRPr="00453D6E" w:rsidRDefault="00063906" w:rsidP="005F6656">
            <w:pPr>
              <w:pStyle w:val="Bezodstpw"/>
              <w:rPr>
                <w:rFonts w:ascii="Verdana" w:hAnsi="Verdana"/>
                <w:sz w:val="16"/>
                <w:szCs w:val="16"/>
              </w:rPr>
            </w:pPr>
            <w:r w:rsidRPr="00453D6E">
              <w:rPr>
                <w:rFonts w:ascii="Verdana" w:hAnsi="Verdana"/>
                <w:sz w:val="16"/>
                <w:szCs w:val="16"/>
              </w:rPr>
              <w:t>- emigracja młodych, wykształconych ludzi do dużych ośrodków miejskich i za granicę</w:t>
            </w:r>
          </w:p>
          <w:p w:rsidR="005976D6" w:rsidRPr="00453D6E" w:rsidRDefault="005976D6" w:rsidP="005F6656">
            <w:pPr>
              <w:pStyle w:val="Bezodstpw"/>
              <w:rPr>
                <w:rFonts w:ascii="Verdana" w:hAnsi="Verdana"/>
                <w:sz w:val="16"/>
                <w:szCs w:val="16"/>
              </w:rPr>
            </w:pPr>
            <w:r w:rsidRPr="00453D6E">
              <w:rPr>
                <w:rFonts w:ascii="Verdana" w:hAnsi="Verdana"/>
                <w:sz w:val="16"/>
                <w:szCs w:val="16"/>
              </w:rPr>
              <w:t xml:space="preserve">- brak </w:t>
            </w:r>
            <w:r w:rsidR="009E0615">
              <w:rPr>
                <w:rFonts w:ascii="Verdana" w:hAnsi="Verdana"/>
                <w:sz w:val="16"/>
                <w:szCs w:val="16"/>
              </w:rPr>
              <w:t>Lokalnego</w:t>
            </w:r>
            <w:r w:rsidRPr="00453D6E">
              <w:rPr>
                <w:rFonts w:ascii="Verdana" w:hAnsi="Verdana"/>
                <w:sz w:val="16"/>
                <w:szCs w:val="16"/>
              </w:rPr>
              <w:t xml:space="preserve"> Ośrodka Kultury</w:t>
            </w:r>
          </w:p>
          <w:p w:rsidR="00453D6E" w:rsidRPr="00453D6E" w:rsidRDefault="00453D6E" w:rsidP="00453D6E">
            <w:pPr>
              <w:pStyle w:val="Bezodstpw"/>
              <w:rPr>
                <w:rFonts w:ascii="Verdana" w:hAnsi="Verdana"/>
                <w:sz w:val="16"/>
                <w:szCs w:val="16"/>
              </w:rPr>
            </w:pPr>
            <w:r w:rsidRPr="00453D6E">
              <w:rPr>
                <w:rFonts w:ascii="Verdana" w:hAnsi="Verdana"/>
                <w:sz w:val="16"/>
                <w:szCs w:val="16"/>
              </w:rPr>
              <w:t>- utrzymujący się poziom bezrobocia wśród mieszkańców gminy,</w:t>
            </w:r>
          </w:p>
          <w:p w:rsidR="00453D6E" w:rsidRPr="00453D6E" w:rsidRDefault="00453D6E" w:rsidP="00453D6E">
            <w:pPr>
              <w:pStyle w:val="Bezodstpw"/>
              <w:rPr>
                <w:rFonts w:ascii="Verdana" w:hAnsi="Verdana"/>
                <w:sz w:val="16"/>
                <w:szCs w:val="16"/>
              </w:rPr>
            </w:pPr>
            <w:r w:rsidRPr="00453D6E">
              <w:rPr>
                <w:rFonts w:ascii="Verdana" w:hAnsi="Verdana"/>
                <w:sz w:val="16"/>
                <w:szCs w:val="16"/>
              </w:rPr>
              <w:t>- niski przyrost nowych miejsc pracy tworzonych przez małe i średnie przedsiębiorstwa,</w:t>
            </w:r>
          </w:p>
          <w:p w:rsidR="00453D6E" w:rsidRPr="00453D6E" w:rsidRDefault="00453D6E" w:rsidP="00453D6E">
            <w:pPr>
              <w:pStyle w:val="Bezodstpw"/>
              <w:rPr>
                <w:rFonts w:ascii="Verdana" w:hAnsi="Verdana"/>
                <w:sz w:val="16"/>
                <w:szCs w:val="16"/>
              </w:rPr>
            </w:pPr>
            <w:r w:rsidRPr="00453D6E">
              <w:rPr>
                <w:rFonts w:ascii="Verdana" w:hAnsi="Verdana"/>
                <w:sz w:val="16"/>
                <w:szCs w:val="16"/>
              </w:rPr>
              <w:t>- wyuczona bezradność oraz dziedziczone bezrobocie,</w:t>
            </w:r>
          </w:p>
          <w:p w:rsidR="00453D6E" w:rsidRPr="00453D6E" w:rsidRDefault="00453D6E" w:rsidP="00453D6E">
            <w:pPr>
              <w:pStyle w:val="Bezodstpw"/>
              <w:rPr>
                <w:rFonts w:ascii="Verdana" w:hAnsi="Verdana"/>
                <w:sz w:val="16"/>
                <w:szCs w:val="16"/>
              </w:rPr>
            </w:pPr>
            <w:r w:rsidRPr="00453D6E">
              <w:rPr>
                <w:rFonts w:ascii="Verdana" w:hAnsi="Verdana"/>
                <w:sz w:val="16"/>
                <w:szCs w:val="16"/>
              </w:rPr>
              <w:t>- bierność rodzin w rozwiązywaniu własnych problemów,</w:t>
            </w:r>
          </w:p>
          <w:p w:rsidR="00453D6E" w:rsidRPr="00453D6E" w:rsidRDefault="00453D6E" w:rsidP="00453D6E">
            <w:pPr>
              <w:pStyle w:val="Bezodstpw"/>
              <w:rPr>
                <w:rFonts w:ascii="Verdana" w:hAnsi="Verdana"/>
                <w:sz w:val="16"/>
                <w:szCs w:val="16"/>
              </w:rPr>
            </w:pPr>
            <w:r w:rsidRPr="00453D6E">
              <w:rPr>
                <w:rFonts w:ascii="Verdana" w:hAnsi="Verdana"/>
                <w:sz w:val="16"/>
                <w:szCs w:val="16"/>
              </w:rPr>
              <w:t>- niewystarczające środki finansowe na funkcjonowanie pomocy społecznej oraz zatrudnienie nowych specjalistów,</w:t>
            </w:r>
          </w:p>
          <w:p w:rsidR="00453D6E" w:rsidRPr="00453D6E" w:rsidRDefault="00453D6E" w:rsidP="00453D6E">
            <w:pPr>
              <w:pStyle w:val="Bezodstpw"/>
              <w:rPr>
                <w:rFonts w:ascii="Verdana" w:hAnsi="Verdana"/>
                <w:sz w:val="16"/>
                <w:szCs w:val="16"/>
              </w:rPr>
            </w:pPr>
            <w:r w:rsidRPr="00453D6E">
              <w:rPr>
                <w:rFonts w:ascii="Verdana" w:hAnsi="Verdana"/>
                <w:sz w:val="16"/>
                <w:szCs w:val="16"/>
              </w:rPr>
              <w:t>- nadmierny formalizm procedur pomocowych,</w:t>
            </w:r>
          </w:p>
          <w:p w:rsidR="00453D6E" w:rsidRPr="005767EE" w:rsidRDefault="00453D6E" w:rsidP="00453D6E">
            <w:pPr>
              <w:pStyle w:val="Bezodstpw"/>
              <w:rPr>
                <w:rFonts w:ascii="Verdana" w:hAnsi="Verdana"/>
                <w:color w:val="FF0000"/>
                <w:sz w:val="16"/>
                <w:szCs w:val="16"/>
              </w:rPr>
            </w:pPr>
            <w:r w:rsidRPr="00453D6E">
              <w:rPr>
                <w:rFonts w:ascii="Verdana" w:hAnsi="Verdana"/>
                <w:sz w:val="16"/>
                <w:szCs w:val="16"/>
              </w:rPr>
              <w:t xml:space="preserve">- bariery architektoniczne w dostępie do infrastruktury </w:t>
            </w:r>
            <w:r w:rsidRPr="00453D6E">
              <w:rPr>
                <w:rFonts w:ascii="Verdana" w:hAnsi="Verdana"/>
                <w:sz w:val="16"/>
                <w:szCs w:val="16"/>
              </w:rPr>
              <w:lastRenderedPageBreak/>
              <w:t>społecznej dla osób niepełnosprawnych,</w:t>
            </w:r>
          </w:p>
        </w:tc>
        <w:tc>
          <w:tcPr>
            <w:tcW w:w="2829" w:type="dxa"/>
          </w:tcPr>
          <w:p w:rsidR="00166021" w:rsidRPr="005109AC" w:rsidRDefault="005F6DE6" w:rsidP="005F6656">
            <w:pPr>
              <w:pStyle w:val="Bezodstpw"/>
              <w:rPr>
                <w:rFonts w:ascii="Verdana" w:hAnsi="Verdana"/>
                <w:sz w:val="16"/>
                <w:szCs w:val="16"/>
              </w:rPr>
            </w:pPr>
            <w:r w:rsidRPr="005109AC">
              <w:rPr>
                <w:rFonts w:ascii="Verdana" w:hAnsi="Verdana"/>
                <w:sz w:val="16"/>
                <w:szCs w:val="16"/>
              </w:rPr>
              <w:lastRenderedPageBreak/>
              <w:t>- możliwość wykorzystania środków unijnych na budowę sieci sanitarnej</w:t>
            </w:r>
            <w:r w:rsidR="008A6890" w:rsidRPr="005109AC">
              <w:rPr>
                <w:rFonts w:ascii="Verdana" w:hAnsi="Verdana"/>
                <w:sz w:val="16"/>
                <w:szCs w:val="16"/>
              </w:rPr>
              <w:t xml:space="preserve">, </w:t>
            </w:r>
            <w:r w:rsidR="00816A25" w:rsidRPr="005109AC">
              <w:rPr>
                <w:rFonts w:ascii="Verdana" w:hAnsi="Verdana"/>
                <w:sz w:val="16"/>
                <w:szCs w:val="16"/>
              </w:rPr>
              <w:t>poprawiającej jakość życia mieszkańców</w:t>
            </w:r>
            <w:r w:rsidR="0039128C" w:rsidRPr="005109AC">
              <w:rPr>
                <w:rFonts w:ascii="Verdana" w:hAnsi="Verdana"/>
                <w:sz w:val="16"/>
                <w:szCs w:val="16"/>
              </w:rPr>
              <w:t>,</w:t>
            </w:r>
          </w:p>
          <w:p w:rsidR="008A6890" w:rsidRPr="005109AC" w:rsidRDefault="008A6890" w:rsidP="005F6656">
            <w:pPr>
              <w:pStyle w:val="Bezodstpw"/>
              <w:rPr>
                <w:rFonts w:ascii="Verdana" w:hAnsi="Verdana"/>
                <w:sz w:val="16"/>
                <w:szCs w:val="16"/>
              </w:rPr>
            </w:pPr>
            <w:r w:rsidRPr="005109AC">
              <w:rPr>
                <w:rFonts w:ascii="Verdana" w:hAnsi="Verdana"/>
                <w:sz w:val="16"/>
                <w:szCs w:val="16"/>
              </w:rPr>
              <w:t xml:space="preserve">- </w:t>
            </w:r>
            <w:r w:rsidR="0075748C" w:rsidRPr="005109AC">
              <w:rPr>
                <w:rFonts w:ascii="Verdana" w:hAnsi="Verdana"/>
                <w:sz w:val="16"/>
                <w:szCs w:val="16"/>
              </w:rPr>
              <w:t>opracowanie bogatej oferty zajęć pozalekcyjnych</w:t>
            </w:r>
            <w:r w:rsidR="0039128C" w:rsidRPr="005109AC">
              <w:rPr>
                <w:rFonts w:ascii="Verdana" w:hAnsi="Verdana"/>
                <w:sz w:val="16"/>
                <w:szCs w:val="16"/>
              </w:rPr>
              <w:t>,</w:t>
            </w:r>
          </w:p>
          <w:p w:rsidR="0075748C" w:rsidRPr="005109AC" w:rsidRDefault="0075748C" w:rsidP="005F6656">
            <w:pPr>
              <w:pStyle w:val="Bezodstpw"/>
              <w:rPr>
                <w:rFonts w:ascii="Verdana" w:hAnsi="Verdana"/>
                <w:sz w:val="16"/>
                <w:szCs w:val="16"/>
              </w:rPr>
            </w:pPr>
            <w:r w:rsidRPr="005109AC">
              <w:rPr>
                <w:rFonts w:ascii="Verdana" w:hAnsi="Verdana"/>
                <w:sz w:val="16"/>
                <w:szCs w:val="16"/>
              </w:rPr>
              <w:t xml:space="preserve">- </w:t>
            </w:r>
            <w:r w:rsidR="0039128C" w:rsidRPr="005109AC">
              <w:rPr>
                <w:rFonts w:ascii="Verdana" w:hAnsi="Verdana"/>
                <w:sz w:val="16"/>
                <w:szCs w:val="16"/>
              </w:rPr>
              <w:t>stworzenie miejsc integracji miejscowej ludności, jak świetlice, parki</w:t>
            </w:r>
          </w:p>
          <w:p w:rsidR="008A13B1" w:rsidRPr="005109AC" w:rsidRDefault="008A13B1" w:rsidP="005F6656">
            <w:pPr>
              <w:pStyle w:val="Bezodstpw"/>
              <w:rPr>
                <w:rFonts w:ascii="Verdana" w:hAnsi="Verdana"/>
                <w:sz w:val="16"/>
                <w:szCs w:val="16"/>
              </w:rPr>
            </w:pPr>
            <w:r w:rsidRPr="005109AC">
              <w:rPr>
                <w:rFonts w:ascii="Verdana" w:hAnsi="Verdana"/>
                <w:sz w:val="16"/>
                <w:szCs w:val="16"/>
              </w:rPr>
              <w:t>- zwiększenie aktywności mieszkańców i pobudzenie ich aktywności lokalnej,</w:t>
            </w:r>
          </w:p>
          <w:p w:rsidR="00816A25" w:rsidRPr="005109AC" w:rsidRDefault="00816A25" w:rsidP="005F6656">
            <w:pPr>
              <w:pStyle w:val="Bezodstpw"/>
              <w:rPr>
                <w:rFonts w:ascii="Verdana" w:hAnsi="Verdana"/>
                <w:sz w:val="16"/>
                <w:szCs w:val="16"/>
              </w:rPr>
            </w:pPr>
            <w:r w:rsidRPr="005109AC">
              <w:rPr>
                <w:rFonts w:ascii="Verdana" w:hAnsi="Verdana"/>
                <w:sz w:val="16"/>
                <w:szCs w:val="16"/>
              </w:rPr>
              <w:t xml:space="preserve">- możliwość renowacji i wykorzystania dziedzictwa kulturowego do budowy marki Gminy </w:t>
            </w:r>
            <w:r w:rsidR="006A2983" w:rsidRPr="005109AC">
              <w:rPr>
                <w:rFonts w:ascii="Verdana" w:hAnsi="Verdana"/>
                <w:sz w:val="16"/>
                <w:szCs w:val="16"/>
              </w:rPr>
              <w:t>Lutocin</w:t>
            </w:r>
            <w:r w:rsidRPr="005109AC">
              <w:rPr>
                <w:rFonts w:ascii="Verdana" w:hAnsi="Verdana"/>
                <w:sz w:val="16"/>
                <w:szCs w:val="16"/>
              </w:rPr>
              <w:t xml:space="preserve"> oraz podniesienia jej atrakcyjności turystycznej, kulturowej i inwestycyjnej</w:t>
            </w:r>
            <w:r w:rsidR="00453D6E" w:rsidRPr="005109AC">
              <w:rPr>
                <w:rFonts w:ascii="Verdana" w:hAnsi="Verdana"/>
                <w:sz w:val="16"/>
                <w:szCs w:val="16"/>
              </w:rPr>
              <w:t>,</w:t>
            </w:r>
          </w:p>
          <w:p w:rsidR="00453D6E" w:rsidRPr="005109AC" w:rsidRDefault="00453D6E" w:rsidP="00453D6E">
            <w:pPr>
              <w:pStyle w:val="Bezodstpw"/>
              <w:rPr>
                <w:rFonts w:ascii="Verdana" w:hAnsi="Verdana"/>
                <w:sz w:val="16"/>
                <w:szCs w:val="16"/>
              </w:rPr>
            </w:pPr>
            <w:r w:rsidRPr="005109AC">
              <w:rPr>
                <w:rFonts w:ascii="Verdana" w:hAnsi="Verdana"/>
                <w:sz w:val="16"/>
                <w:szCs w:val="16"/>
              </w:rPr>
              <w:t>- intensyfikacja współpracy pomiędzy instytucjami gminnymi ,</w:t>
            </w:r>
          </w:p>
          <w:p w:rsidR="00453D6E" w:rsidRPr="005109AC" w:rsidRDefault="00453D6E" w:rsidP="00453D6E">
            <w:pPr>
              <w:pStyle w:val="Bezodstpw"/>
              <w:rPr>
                <w:rFonts w:ascii="Verdana" w:hAnsi="Verdana"/>
                <w:sz w:val="16"/>
                <w:szCs w:val="16"/>
              </w:rPr>
            </w:pPr>
            <w:r w:rsidRPr="005109AC">
              <w:rPr>
                <w:rFonts w:ascii="Verdana" w:hAnsi="Verdana"/>
                <w:sz w:val="16"/>
                <w:szCs w:val="16"/>
              </w:rPr>
              <w:t>- możliwości korzystania ze wsparcia działań gminnych przez  instytucje powiatowe,</w:t>
            </w:r>
          </w:p>
          <w:p w:rsidR="00453D6E" w:rsidRPr="005109AC" w:rsidRDefault="00453D6E" w:rsidP="00453D6E">
            <w:pPr>
              <w:pStyle w:val="Bezodstpw"/>
              <w:rPr>
                <w:rFonts w:ascii="Verdana" w:hAnsi="Verdana"/>
                <w:sz w:val="16"/>
                <w:szCs w:val="16"/>
              </w:rPr>
            </w:pPr>
            <w:r w:rsidRPr="005109AC">
              <w:rPr>
                <w:rFonts w:ascii="Verdana" w:hAnsi="Verdana"/>
                <w:sz w:val="16"/>
                <w:szCs w:val="16"/>
              </w:rPr>
              <w:t>- możliwość pozyskiwania dodatkowych środków zewnętrznych dzięki integracji z Unią Europejską,</w:t>
            </w:r>
          </w:p>
          <w:p w:rsidR="00453D6E" w:rsidRPr="005109AC" w:rsidRDefault="00453D6E" w:rsidP="00453D6E">
            <w:pPr>
              <w:pStyle w:val="Bezodstpw"/>
              <w:rPr>
                <w:rFonts w:ascii="Verdana" w:hAnsi="Verdana"/>
                <w:sz w:val="16"/>
                <w:szCs w:val="16"/>
              </w:rPr>
            </w:pPr>
            <w:r w:rsidRPr="005109AC">
              <w:rPr>
                <w:rFonts w:ascii="Verdana" w:hAnsi="Verdana"/>
                <w:sz w:val="16"/>
                <w:szCs w:val="16"/>
              </w:rPr>
              <w:t>- zasoby ludzkie,</w:t>
            </w:r>
          </w:p>
          <w:p w:rsidR="00453D6E" w:rsidRPr="005767EE" w:rsidRDefault="00453D6E" w:rsidP="005F6656">
            <w:pPr>
              <w:pStyle w:val="Bezodstpw"/>
              <w:rPr>
                <w:rFonts w:ascii="Verdana" w:hAnsi="Verdana"/>
                <w:color w:val="FF0000"/>
                <w:sz w:val="16"/>
                <w:szCs w:val="16"/>
              </w:rPr>
            </w:pPr>
          </w:p>
        </w:tc>
        <w:tc>
          <w:tcPr>
            <w:tcW w:w="2829" w:type="dxa"/>
          </w:tcPr>
          <w:p w:rsidR="00166021" w:rsidRPr="005109AC" w:rsidRDefault="00166021" w:rsidP="005F6656">
            <w:pPr>
              <w:pStyle w:val="Bezodstpw"/>
              <w:rPr>
                <w:rFonts w:ascii="Verdana" w:hAnsi="Verdana"/>
                <w:sz w:val="16"/>
                <w:szCs w:val="16"/>
              </w:rPr>
            </w:pPr>
            <w:r w:rsidRPr="005109AC">
              <w:rPr>
                <w:rFonts w:ascii="Verdana" w:hAnsi="Verdana"/>
                <w:sz w:val="16"/>
                <w:szCs w:val="16"/>
              </w:rPr>
              <w:t>- brak perspektyw zadowalającej i dobrze płatnej pracy</w:t>
            </w:r>
            <w:r w:rsidR="0039128C" w:rsidRPr="005109AC">
              <w:rPr>
                <w:rFonts w:ascii="Verdana" w:hAnsi="Verdana"/>
                <w:sz w:val="16"/>
                <w:szCs w:val="16"/>
              </w:rPr>
              <w:t>,</w:t>
            </w:r>
          </w:p>
          <w:p w:rsidR="00166021" w:rsidRPr="005109AC" w:rsidRDefault="00166021" w:rsidP="005F6656">
            <w:pPr>
              <w:pStyle w:val="Bezodstpw"/>
              <w:rPr>
                <w:rFonts w:ascii="Verdana" w:hAnsi="Verdana"/>
                <w:sz w:val="16"/>
                <w:szCs w:val="16"/>
              </w:rPr>
            </w:pPr>
            <w:r w:rsidRPr="005109AC">
              <w:rPr>
                <w:rFonts w:ascii="Verdana" w:hAnsi="Verdana"/>
                <w:sz w:val="16"/>
                <w:szCs w:val="16"/>
              </w:rPr>
              <w:t>- dezintegracja społeczności lokalnej, będąca skutkiem przyśpieszonych procesów migracyjnych</w:t>
            </w:r>
            <w:r w:rsidR="0039128C" w:rsidRPr="005109AC">
              <w:rPr>
                <w:rFonts w:ascii="Verdana" w:hAnsi="Verdana"/>
                <w:sz w:val="16"/>
                <w:szCs w:val="16"/>
              </w:rPr>
              <w:t>,</w:t>
            </w:r>
          </w:p>
          <w:p w:rsidR="0039128C" w:rsidRPr="005109AC" w:rsidRDefault="0039128C" w:rsidP="005F6656">
            <w:pPr>
              <w:pStyle w:val="Bezodstpw"/>
              <w:rPr>
                <w:rFonts w:ascii="Verdana" w:hAnsi="Verdana"/>
                <w:sz w:val="16"/>
                <w:szCs w:val="16"/>
              </w:rPr>
            </w:pPr>
            <w:r w:rsidRPr="005109AC">
              <w:rPr>
                <w:rFonts w:ascii="Verdana" w:hAnsi="Verdana"/>
                <w:sz w:val="16"/>
                <w:szCs w:val="16"/>
              </w:rPr>
              <w:t>- brak lub mała ilość miejsc integracji społecznej</w:t>
            </w:r>
          </w:p>
          <w:p w:rsidR="0039128C" w:rsidRPr="005109AC" w:rsidRDefault="0039128C" w:rsidP="005F6656">
            <w:pPr>
              <w:pStyle w:val="Bezodstpw"/>
              <w:rPr>
                <w:rFonts w:ascii="Verdana" w:hAnsi="Verdana"/>
                <w:sz w:val="16"/>
                <w:szCs w:val="16"/>
              </w:rPr>
            </w:pPr>
            <w:r w:rsidRPr="005109AC">
              <w:rPr>
                <w:rFonts w:ascii="Verdana" w:hAnsi="Verdana"/>
                <w:sz w:val="16"/>
                <w:szCs w:val="16"/>
              </w:rPr>
              <w:t>- duża konkurencja przy pozyskiwaniu dotacji</w:t>
            </w:r>
            <w:r w:rsidR="005109AC" w:rsidRPr="005109AC">
              <w:rPr>
                <w:rFonts w:ascii="Verdana" w:hAnsi="Verdana"/>
                <w:sz w:val="16"/>
                <w:szCs w:val="16"/>
              </w:rPr>
              <w:t>,</w:t>
            </w:r>
          </w:p>
          <w:p w:rsidR="00063906" w:rsidRPr="005109AC" w:rsidRDefault="00063906" w:rsidP="005F6656">
            <w:pPr>
              <w:pStyle w:val="Bezodstpw"/>
              <w:rPr>
                <w:rFonts w:ascii="Verdana" w:hAnsi="Verdana"/>
                <w:sz w:val="16"/>
                <w:szCs w:val="16"/>
              </w:rPr>
            </w:pPr>
            <w:r w:rsidRPr="005109AC">
              <w:rPr>
                <w:rFonts w:ascii="Verdana" w:hAnsi="Verdana"/>
                <w:sz w:val="16"/>
                <w:szCs w:val="16"/>
              </w:rPr>
              <w:t>- wzrost liczby ludności w wieku poprodukcyjnym,</w:t>
            </w:r>
          </w:p>
          <w:p w:rsidR="005976D6" w:rsidRPr="005109AC" w:rsidRDefault="005976D6" w:rsidP="005F6656">
            <w:pPr>
              <w:pStyle w:val="Bezodstpw"/>
              <w:rPr>
                <w:rFonts w:ascii="Verdana" w:hAnsi="Verdana"/>
                <w:sz w:val="16"/>
                <w:szCs w:val="16"/>
              </w:rPr>
            </w:pPr>
            <w:r w:rsidRPr="005109AC">
              <w:rPr>
                <w:rFonts w:ascii="Verdana" w:hAnsi="Verdana"/>
                <w:sz w:val="16"/>
                <w:szCs w:val="16"/>
              </w:rPr>
              <w:t>- pogłębiający się niż demograficzny,</w:t>
            </w:r>
          </w:p>
          <w:p w:rsidR="005976D6" w:rsidRPr="005109AC" w:rsidRDefault="005976D6" w:rsidP="005F6656">
            <w:pPr>
              <w:pStyle w:val="Bezodstpw"/>
              <w:rPr>
                <w:rFonts w:ascii="Verdana" w:hAnsi="Verdana"/>
                <w:sz w:val="16"/>
                <w:szCs w:val="16"/>
              </w:rPr>
            </w:pPr>
            <w:r w:rsidRPr="005109AC">
              <w:rPr>
                <w:rFonts w:ascii="Verdana" w:hAnsi="Verdana"/>
                <w:sz w:val="16"/>
                <w:szCs w:val="16"/>
              </w:rPr>
              <w:t>- zanik organizacji zrzeszających mieszkańców wsi – Kół Gospodyń Wiejskich, Ludowych Zespołów Sportowych oraz spadek aktywności społeczności wiejskiej</w:t>
            </w:r>
          </w:p>
          <w:p w:rsidR="005976D6" w:rsidRPr="005109AC" w:rsidRDefault="005976D6" w:rsidP="005F6656">
            <w:pPr>
              <w:pStyle w:val="Bezodstpw"/>
              <w:rPr>
                <w:rFonts w:ascii="Verdana" w:hAnsi="Verdana"/>
                <w:sz w:val="16"/>
                <w:szCs w:val="16"/>
              </w:rPr>
            </w:pPr>
            <w:r w:rsidRPr="005109AC">
              <w:rPr>
                <w:rFonts w:ascii="Verdana" w:hAnsi="Verdana"/>
                <w:sz w:val="16"/>
                <w:szCs w:val="16"/>
              </w:rPr>
              <w:t>- pogarszająca się sytuacja materialną na wsi, rosnące ubóstwo</w:t>
            </w:r>
            <w:r w:rsidR="005109AC" w:rsidRPr="005109AC">
              <w:rPr>
                <w:rFonts w:ascii="Verdana" w:hAnsi="Verdana"/>
                <w:sz w:val="16"/>
                <w:szCs w:val="16"/>
              </w:rPr>
              <w:t>,</w:t>
            </w:r>
          </w:p>
          <w:p w:rsidR="005109AC" w:rsidRPr="005109AC" w:rsidRDefault="005109AC" w:rsidP="005109AC">
            <w:pPr>
              <w:pStyle w:val="Bezodstpw"/>
              <w:rPr>
                <w:rFonts w:ascii="Verdana" w:hAnsi="Verdana"/>
                <w:sz w:val="16"/>
                <w:szCs w:val="16"/>
              </w:rPr>
            </w:pPr>
            <w:r w:rsidRPr="005109AC">
              <w:rPr>
                <w:rFonts w:ascii="Verdana" w:hAnsi="Verdana"/>
                <w:sz w:val="16"/>
                <w:szCs w:val="16"/>
              </w:rPr>
              <w:t>- mała elastyczność rynku pracy,</w:t>
            </w:r>
          </w:p>
          <w:p w:rsidR="005109AC" w:rsidRPr="005109AC" w:rsidRDefault="005109AC" w:rsidP="005109AC">
            <w:pPr>
              <w:pStyle w:val="Bezodstpw"/>
              <w:rPr>
                <w:rFonts w:ascii="Verdana" w:hAnsi="Verdana"/>
                <w:sz w:val="16"/>
                <w:szCs w:val="16"/>
              </w:rPr>
            </w:pPr>
            <w:r w:rsidRPr="005109AC">
              <w:rPr>
                <w:rFonts w:ascii="Verdana" w:hAnsi="Verdana"/>
                <w:sz w:val="16"/>
                <w:szCs w:val="16"/>
              </w:rPr>
              <w:t>- wzrastająca liczba ludzi ubogich,</w:t>
            </w:r>
          </w:p>
          <w:p w:rsidR="005109AC" w:rsidRPr="005109AC" w:rsidRDefault="005109AC" w:rsidP="005109AC">
            <w:pPr>
              <w:pStyle w:val="Bezodstpw"/>
              <w:rPr>
                <w:rFonts w:ascii="Verdana" w:hAnsi="Verdana"/>
                <w:sz w:val="16"/>
                <w:szCs w:val="16"/>
              </w:rPr>
            </w:pPr>
            <w:r w:rsidRPr="005109AC">
              <w:rPr>
                <w:rFonts w:ascii="Verdana" w:hAnsi="Verdana"/>
                <w:sz w:val="16"/>
                <w:szCs w:val="16"/>
              </w:rPr>
              <w:t>- roszczeniowa postawa wobec pomocy społecznej,</w:t>
            </w:r>
          </w:p>
          <w:p w:rsidR="005109AC" w:rsidRPr="005109AC" w:rsidRDefault="005109AC" w:rsidP="005109AC">
            <w:pPr>
              <w:pStyle w:val="Bezodstpw"/>
              <w:rPr>
                <w:rFonts w:ascii="Verdana" w:hAnsi="Verdana"/>
                <w:sz w:val="16"/>
                <w:szCs w:val="16"/>
              </w:rPr>
            </w:pPr>
            <w:r w:rsidRPr="005109AC">
              <w:rPr>
                <w:rFonts w:ascii="Verdana" w:hAnsi="Verdana"/>
                <w:sz w:val="16"/>
                <w:szCs w:val="16"/>
              </w:rPr>
              <w:t>- malejąca populacja mieszkańców gminy (niż demograficzny),</w:t>
            </w:r>
          </w:p>
          <w:p w:rsidR="005109AC" w:rsidRPr="005109AC" w:rsidRDefault="005109AC" w:rsidP="005109AC">
            <w:pPr>
              <w:pStyle w:val="Bezodstpw"/>
              <w:rPr>
                <w:rFonts w:ascii="Verdana" w:hAnsi="Verdana"/>
                <w:sz w:val="16"/>
                <w:szCs w:val="16"/>
              </w:rPr>
            </w:pPr>
            <w:r w:rsidRPr="005109AC">
              <w:rPr>
                <w:rFonts w:ascii="Verdana" w:hAnsi="Verdana"/>
                <w:sz w:val="16"/>
                <w:szCs w:val="16"/>
              </w:rPr>
              <w:t>- emigracja zarobkowa,</w:t>
            </w:r>
          </w:p>
          <w:p w:rsidR="005109AC" w:rsidRPr="005109AC" w:rsidRDefault="005109AC" w:rsidP="005109AC">
            <w:pPr>
              <w:pStyle w:val="Bezodstpw"/>
              <w:rPr>
                <w:rFonts w:ascii="Verdana" w:hAnsi="Verdana"/>
                <w:sz w:val="16"/>
                <w:szCs w:val="16"/>
              </w:rPr>
            </w:pPr>
            <w:r w:rsidRPr="005109AC">
              <w:rPr>
                <w:rFonts w:ascii="Verdana" w:hAnsi="Verdana"/>
                <w:sz w:val="16"/>
                <w:szCs w:val="16"/>
              </w:rPr>
              <w:t xml:space="preserve">- starzenie się społeczeństwa, </w:t>
            </w:r>
          </w:p>
          <w:p w:rsidR="005109AC" w:rsidRPr="005767EE" w:rsidRDefault="005109AC" w:rsidP="005109AC">
            <w:pPr>
              <w:pStyle w:val="Bezodstpw"/>
              <w:rPr>
                <w:rFonts w:ascii="Verdana" w:hAnsi="Verdana"/>
                <w:color w:val="FF0000"/>
                <w:sz w:val="16"/>
                <w:szCs w:val="16"/>
              </w:rPr>
            </w:pPr>
            <w:r w:rsidRPr="005109AC">
              <w:rPr>
                <w:rFonts w:ascii="Verdana" w:hAnsi="Verdana"/>
                <w:sz w:val="16"/>
                <w:szCs w:val="16"/>
              </w:rPr>
              <w:t>- małe rozumienie problematyki pomocy społecznej wśród społeczeństwa,</w:t>
            </w:r>
          </w:p>
        </w:tc>
      </w:tr>
      <w:tr w:rsidR="00166021" w:rsidRPr="005767EE" w:rsidTr="00DD6462">
        <w:tc>
          <w:tcPr>
            <w:tcW w:w="2828" w:type="dxa"/>
            <w:shd w:val="clear" w:color="auto" w:fill="E5B8B7" w:themeFill="accent2" w:themeFillTint="66"/>
          </w:tcPr>
          <w:p w:rsidR="00166021" w:rsidRPr="005767EE" w:rsidRDefault="00166021" w:rsidP="005F6656">
            <w:pPr>
              <w:pStyle w:val="Bezodstpw"/>
              <w:rPr>
                <w:rFonts w:ascii="Verdana" w:hAnsi="Verdana"/>
                <w:b/>
                <w:color w:val="FF0000"/>
                <w:sz w:val="16"/>
                <w:szCs w:val="16"/>
              </w:rPr>
            </w:pPr>
            <w:r w:rsidRPr="005767EE">
              <w:rPr>
                <w:rFonts w:ascii="Verdana" w:hAnsi="Verdana"/>
                <w:b/>
                <w:color w:val="FF0000"/>
                <w:sz w:val="16"/>
                <w:szCs w:val="16"/>
              </w:rPr>
              <w:lastRenderedPageBreak/>
              <w:t>STREFA GOSPODARCZA</w:t>
            </w:r>
          </w:p>
        </w:tc>
        <w:tc>
          <w:tcPr>
            <w:tcW w:w="2828" w:type="dxa"/>
          </w:tcPr>
          <w:p w:rsidR="00166021" w:rsidRPr="005109AC" w:rsidRDefault="00166021" w:rsidP="005F6656">
            <w:pPr>
              <w:pStyle w:val="Bezodstpw"/>
              <w:rPr>
                <w:rFonts w:ascii="Verdana" w:hAnsi="Verdana"/>
                <w:sz w:val="16"/>
                <w:szCs w:val="16"/>
              </w:rPr>
            </w:pPr>
            <w:r w:rsidRPr="005109AC">
              <w:rPr>
                <w:rFonts w:ascii="Verdana" w:hAnsi="Verdana"/>
                <w:sz w:val="16"/>
                <w:szCs w:val="16"/>
              </w:rPr>
              <w:t>- otwarcie ze stron władz gminy na rozwój przedsiębiorczości</w:t>
            </w:r>
          </w:p>
          <w:p w:rsidR="00910ACC" w:rsidRPr="005767EE" w:rsidRDefault="00910ACC" w:rsidP="005109AC">
            <w:pPr>
              <w:pStyle w:val="Bezodstpw"/>
              <w:rPr>
                <w:rFonts w:ascii="Verdana" w:hAnsi="Verdana"/>
                <w:color w:val="FF0000"/>
                <w:sz w:val="16"/>
                <w:szCs w:val="16"/>
              </w:rPr>
            </w:pPr>
          </w:p>
        </w:tc>
        <w:tc>
          <w:tcPr>
            <w:tcW w:w="2828" w:type="dxa"/>
          </w:tcPr>
          <w:p w:rsidR="00166021" w:rsidRPr="005109AC" w:rsidRDefault="00A13396" w:rsidP="005F6656">
            <w:pPr>
              <w:pStyle w:val="Bezodstpw"/>
              <w:rPr>
                <w:rFonts w:ascii="Verdana" w:hAnsi="Verdana"/>
                <w:sz w:val="16"/>
                <w:szCs w:val="16"/>
              </w:rPr>
            </w:pPr>
            <w:r w:rsidRPr="005109AC">
              <w:rPr>
                <w:rFonts w:ascii="Verdana" w:hAnsi="Verdana"/>
                <w:sz w:val="16"/>
                <w:szCs w:val="16"/>
              </w:rPr>
              <w:t>- bezrobocie zmusza ludzi do poszukiwania pracy poza obszarem gminy</w:t>
            </w:r>
          </w:p>
          <w:p w:rsidR="005976D6" w:rsidRPr="005109AC" w:rsidRDefault="00910ACC" w:rsidP="005F6656">
            <w:pPr>
              <w:pStyle w:val="Bezodstpw"/>
              <w:rPr>
                <w:rFonts w:ascii="Verdana" w:hAnsi="Verdana"/>
                <w:sz w:val="16"/>
                <w:szCs w:val="16"/>
              </w:rPr>
            </w:pPr>
            <w:r w:rsidRPr="005109AC">
              <w:rPr>
                <w:rFonts w:ascii="Verdana" w:hAnsi="Verdana"/>
                <w:sz w:val="16"/>
                <w:szCs w:val="16"/>
              </w:rPr>
              <w:t>- uwarunkowania środowiskowe (teren chronionego krajobrazu), w zasadniczej części rolniczy charakter gminy oraz położenie z dala od głównych ośrodków miejskich powoduje, że na terenie gminy nie funkcjonują duże i średnie firmy produkcyjne i zakłady przemysłowe</w:t>
            </w:r>
          </w:p>
          <w:p w:rsidR="00910ACC" w:rsidRPr="005767EE" w:rsidRDefault="00910ACC" w:rsidP="005F6656">
            <w:pPr>
              <w:pStyle w:val="Bezodstpw"/>
              <w:rPr>
                <w:rFonts w:ascii="Verdana" w:hAnsi="Verdana"/>
                <w:color w:val="FF0000"/>
                <w:sz w:val="16"/>
                <w:szCs w:val="16"/>
              </w:rPr>
            </w:pPr>
            <w:r w:rsidRPr="005109AC">
              <w:rPr>
                <w:rFonts w:ascii="Verdana" w:hAnsi="Verdana"/>
                <w:sz w:val="16"/>
                <w:szCs w:val="16"/>
              </w:rPr>
              <w:t>- powstanie i rozwój dużej liczby firm o specjalistycznym charakterze w sektorze usług</w:t>
            </w:r>
          </w:p>
        </w:tc>
        <w:tc>
          <w:tcPr>
            <w:tcW w:w="2829" w:type="dxa"/>
          </w:tcPr>
          <w:p w:rsidR="00166021" w:rsidRPr="005109AC" w:rsidRDefault="00910ACC" w:rsidP="005F6656">
            <w:pPr>
              <w:pStyle w:val="Bezodstpw"/>
              <w:rPr>
                <w:rFonts w:ascii="Verdana" w:hAnsi="Verdana"/>
                <w:sz w:val="16"/>
                <w:szCs w:val="16"/>
              </w:rPr>
            </w:pPr>
            <w:r w:rsidRPr="005109AC">
              <w:rPr>
                <w:rFonts w:ascii="Verdana" w:hAnsi="Verdana"/>
                <w:sz w:val="16"/>
                <w:szCs w:val="16"/>
              </w:rPr>
              <w:t>-</w:t>
            </w:r>
            <w:r w:rsidR="0039128C" w:rsidRPr="005109AC">
              <w:rPr>
                <w:rFonts w:ascii="Verdana" w:hAnsi="Verdana"/>
                <w:sz w:val="16"/>
                <w:szCs w:val="16"/>
              </w:rPr>
              <w:t>rozwój małych przedsiębiorstw</w:t>
            </w:r>
            <w:r w:rsidRPr="005109AC">
              <w:rPr>
                <w:rFonts w:ascii="Verdana" w:hAnsi="Verdana"/>
                <w:sz w:val="16"/>
                <w:szCs w:val="16"/>
              </w:rPr>
              <w:t>,</w:t>
            </w:r>
          </w:p>
          <w:p w:rsidR="00910ACC" w:rsidRPr="005767EE" w:rsidRDefault="00910ACC" w:rsidP="005F6656">
            <w:pPr>
              <w:pStyle w:val="Bezodstpw"/>
              <w:rPr>
                <w:rFonts w:ascii="Verdana" w:hAnsi="Verdana"/>
                <w:color w:val="FF0000"/>
                <w:sz w:val="16"/>
                <w:szCs w:val="16"/>
              </w:rPr>
            </w:pPr>
            <w:r w:rsidRPr="005109AC">
              <w:rPr>
                <w:rFonts w:ascii="Verdana" w:hAnsi="Verdana"/>
                <w:sz w:val="16"/>
                <w:szCs w:val="16"/>
              </w:rPr>
              <w:t>-  rozwojowi rolnictwa sprzyjają dogodne warunki geograficzne, dobre gleby oraz silne tradycje</w:t>
            </w:r>
          </w:p>
        </w:tc>
        <w:tc>
          <w:tcPr>
            <w:tcW w:w="2829" w:type="dxa"/>
          </w:tcPr>
          <w:p w:rsidR="00166021" w:rsidRPr="005109AC" w:rsidRDefault="0039128C" w:rsidP="005F6656">
            <w:pPr>
              <w:pStyle w:val="Bezodstpw"/>
              <w:rPr>
                <w:rFonts w:ascii="Verdana" w:hAnsi="Verdana"/>
                <w:sz w:val="16"/>
                <w:szCs w:val="16"/>
              </w:rPr>
            </w:pPr>
            <w:r w:rsidRPr="005109AC">
              <w:rPr>
                <w:rFonts w:ascii="Verdana" w:hAnsi="Verdana"/>
                <w:sz w:val="16"/>
                <w:szCs w:val="16"/>
              </w:rPr>
              <w:t>- atrakcyjność i konkurencyjność obszarów gospodarczych i innych regionów</w:t>
            </w:r>
          </w:p>
        </w:tc>
      </w:tr>
      <w:tr w:rsidR="00166021" w:rsidRPr="005767EE" w:rsidTr="00DD6462">
        <w:tc>
          <w:tcPr>
            <w:tcW w:w="2828" w:type="dxa"/>
            <w:shd w:val="clear" w:color="auto" w:fill="E5B8B7" w:themeFill="accent2" w:themeFillTint="66"/>
          </w:tcPr>
          <w:p w:rsidR="00166021" w:rsidRPr="005767EE" w:rsidRDefault="00166021" w:rsidP="005F6656">
            <w:pPr>
              <w:pStyle w:val="Bezodstpw"/>
              <w:rPr>
                <w:rFonts w:ascii="Verdana" w:hAnsi="Verdana"/>
                <w:b/>
                <w:color w:val="FF0000"/>
                <w:sz w:val="16"/>
                <w:szCs w:val="16"/>
              </w:rPr>
            </w:pPr>
            <w:r w:rsidRPr="005767EE">
              <w:rPr>
                <w:rFonts w:ascii="Verdana" w:hAnsi="Verdana"/>
                <w:b/>
                <w:color w:val="FF0000"/>
                <w:sz w:val="16"/>
                <w:szCs w:val="16"/>
              </w:rPr>
              <w:t>STREFA PRZESTRZENNA</w:t>
            </w:r>
          </w:p>
        </w:tc>
        <w:tc>
          <w:tcPr>
            <w:tcW w:w="2828" w:type="dxa"/>
          </w:tcPr>
          <w:p w:rsidR="00166021" w:rsidRPr="005109AC" w:rsidRDefault="005D65E8" w:rsidP="005F6656">
            <w:pPr>
              <w:pStyle w:val="Bezodstpw"/>
              <w:rPr>
                <w:rFonts w:ascii="Verdana" w:hAnsi="Verdana"/>
                <w:sz w:val="16"/>
                <w:szCs w:val="16"/>
              </w:rPr>
            </w:pPr>
            <w:r w:rsidRPr="005109AC">
              <w:rPr>
                <w:rFonts w:ascii="Verdana" w:hAnsi="Verdana"/>
                <w:sz w:val="16"/>
                <w:szCs w:val="16"/>
              </w:rPr>
              <w:t>- niepowtarzalne walory krajobrazowe,</w:t>
            </w:r>
          </w:p>
          <w:p w:rsidR="005D65E8" w:rsidRPr="005109AC" w:rsidRDefault="005D65E8" w:rsidP="005F6656">
            <w:pPr>
              <w:pStyle w:val="Bezodstpw"/>
              <w:rPr>
                <w:rFonts w:ascii="Verdana" w:hAnsi="Verdana" w:cs="Tahoma"/>
                <w:sz w:val="16"/>
                <w:szCs w:val="16"/>
                <w:shd w:val="clear" w:color="auto" w:fill="F8FDF9"/>
              </w:rPr>
            </w:pPr>
            <w:r w:rsidRPr="005109AC">
              <w:rPr>
                <w:rFonts w:ascii="Verdana" w:hAnsi="Verdana" w:cs="Tahoma"/>
                <w:sz w:val="16"/>
                <w:szCs w:val="16"/>
                <w:shd w:val="clear" w:color="auto" w:fill="F8FDF9"/>
              </w:rPr>
              <w:t>- gmina położona jest na obszarze funkcjonalno-przestrzennym „Zielone Płuca Polski”</w:t>
            </w:r>
          </w:p>
          <w:p w:rsidR="00816A25" w:rsidRPr="005109AC" w:rsidRDefault="00816A25" w:rsidP="005F6656">
            <w:pPr>
              <w:pStyle w:val="Bezodstpw"/>
              <w:rPr>
                <w:rFonts w:ascii="Verdana" w:hAnsi="Verdana" w:cs="Tahoma"/>
                <w:sz w:val="16"/>
                <w:szCs w:val="16"/>
                <w:shd w:val="clear" w:color="auto" w:fill="F8FDF9"/>
              </w:rPr>
            </w:pPr>
            <w:r w:rsidRPr="005109AC">
              <w:rPr>
                <w:rFonts w:ascii="Verdana" w:hAnsi="Verdana" w:cs="Tahoma"/>
                <w:sz w:val="16"/>
                <w:szCs w:val="16"/>
                <w:shd w:val="clear" w:color="auto" w:fill="F8FDF9"/>
              </w:rPr>
              <w:t>-czyste środowisko,</w:t>
            </w:r>
          </w:p>
          <w:p w:rsidR="00816A25" w:rsidRPr="005109AC" w:rsidRDefault="00816A25" w:rsidP="005F6656">
            <w:pPr>
              <w:pStyle w:val="Bezodstpw"/>
              <w:rPr>
                <w:rFonts w:ascii="Verdana" w:hAnsi="Verdana" w:cs="Tahoma"/>
                <w:sz w:val="16"/>
                <w:szCs w:val="16"/>
                <w:shd w:val="clear" w:color="auto" w:fill="F8FDF9"/>
              </w:rPr>
            </w:pPr>
            <w:r w:rsidRPr="005109AC">
              <w:rPr>
                <w:rFonts w:ascii="Verdana" w:hAnsi="Verdana" w:cs="Tahoma"/>
                <w:sz w:val="16"/>
                <w:szCs w:val="16"/>
                <w:shd w:val="clear" w:color="auto" w:fill="F8FDF9"/>
              </w:rPr>
              <w:t>- duże obszary użytków zielonych, w większości należących do bardzo urodzajnych,</w:t>
            </w:r>
          </w:p>
          <w:p w:rsidR="00B026AB" w:rsidRPr="005109AC" w:rsidRDefault="00B026AB" w:rsidP="005F6656">
            <w:pPr>
              <w:pStyle w:val="Bezodstpw"/>
              <w:rPr>
                <w:rFonts w:ascii="Verdana" w:hAnsi="Verdana"/>
                <w:sz w:val="16"/>
                <w:szCs w:val="16"/>
              </w:rPr>
            </w:pPr>
            <w:r w:rsidRPr="005109AC">
              <w:rPr>
                <w:rFonts w:ascii="Verdana" w:hAnsi="Verdana"/>
                <w:sz w:val="16"/>
                <w:szCs w:val="16"/>
              </w:rPr>
              <w:t>-  brak uciążliwego przemysłu na obszarze gminy pozwala na zaliczenie terenu do obszarów o bardzo wysokich parametrach określających czystość powietrza</w:t>
            </w:r>
          </w:p>
          <w:p w:rsidR="00B026AB" w:rsidRPr="005109AC" w:rsidRDefault="00B026AB" w:rsidP="005F6656">
            <w:pPr>
              <w:pStyle w:val="Bezodstpw"/>
              <w:rPr>
                <w:rFonts w:ascii="Verdana" w:hAnsi="Verdana"/>
                <w:sz w:val="16"/>
                <w:szCs w:val="16"/>
              </w:rPr>
            </w:pPr>
            <w:r w:rsidRPr="005109AC">
              <w:rPr>
                <w:rFonts w:ascii="Verdana" w:hAnsi="Verdana"/>
                <w:sz w:val="16"/>
                <w:szCs w:val="16"/>
              </w:rPr>
              <w:t>- brak parków narodowych lub krajobrazowych</w:t>
            </w:r>
          </w:p>
          <w:p w:rsidR="005D65E8" w:rsidRPr="005109AC" w:rsidRDefault="00B026AB" w:rsidP="005F6656">
            <w:pPr>
              <w:pStyle w:val="Bezodstpw"/>
              <w:rPr>
                <w:rFonts w:ascii="Verdana" w:hAnsi="Verdana"/>
                <w:sz w:val="16"/>
                <w:szCs w:val="16"/>
              </w:rPr>
            </w:pPr>
            <w:r w:rsidRPr="005109AC">
              <w:rPr>
                <w:rFonts w:ascii="Verdana" w:hAnsi="Verdana"/>
                <w:sz w:val="16"/>
                <w:szCs w:val="16"/>
              </w:rPr>
              <w:t>- obecność licznych pomników przyrody,</w:t>
            </w:r>
          </w:p>
          <w:p w:rsidR="00063906" w:rsidRPr="005767EE" w:rsidRDefault="00063906" w:rsidP="005F6656">
            <w:pPr>
              <w:pStyle w:val="Bezodstpw"/>
              <w:rPr>
                <w:rFonts w:ascii="Verdana" w:hAnsi="Verdana"/>
                <w:color w:val="FF0000"/>
                <w:sz w:val="16"/>
                <w:szCs w:val="16"/>
              </w:rPr>
            </w:pPr>
            <w:r w:rsidRPr="005109AC">
              <w:rPr>
                <w:rFonts w:ascii="Verdana" w:hAnsi="Verdana"/>
                <w:sz w:val="16"/>
                <w:szCs w:val="16"/>
              </w:rPr>
              <w:t>- obszar wysokiej ochrony wód podziemnych,</w:t>
            </w:r>
          </w:p>
        </w:tc>
        <w:tc>
          <w:tcPr>
            <w:tcW w:w="2828" w:type="dxa"/>
          </w:tcPr>
          <w:tbl>
            <w:tblPr>
              <w:tblW w:w="0" w:type="auto"/>
              <w:tblBorders>
                <w:top w:val="nil"/>
                <w:left w:val="nil"/>
                <w:bottom w:val="nil"/>
                <w:right w:val="nil"/>
              </w:tblBorders>
              <w:tblLook w:val="0000" w:firstRow="0" w:lastRow="0" w:firstColumn="0" w:lastColumn="0" w:noHBand="0" w:noVBand="0"/>
            </w:tblPr>
            <w:tblGrid>
              <w:gridCol w:w="2287"/>
            </w:tblGrid>
            <w:tr w:rsidR="00166021" w:rsidRPr="00140F54" w:rsidTr="00A324B9">
              <w:trPr>
                <w:trHeight w:val="129"/>
              </w:trPr>
              <w:tc>
                <w:tcPr>
                  <w:tcW w:w="2287" w:type="dxa"/>
                </w:tcPr>
                <w:p w:rsidR="00166021" w:rsidRPr="00140F54" w:rsidRDefault="00166021" w:rsidP="00702680">
                  <w:pPr>
                    <w:pStyle w:val="Bezodstpw"/>
                    <w:framePr w:hSpace="141" w:wrap="around" w:vAnchor="page" w:hAnchor="margin" w:y="2747"/>
                    <w:rPr>
                      <w:rFonts w:ascii="Verdana" w:hAnsi="Verdana"/>
                      <w:sz w:val="16"/>
                      <w:szCs w:val="16"/>
                    </w:rPr>
                  </w:pPr>
                  <w:r w:rsidRPr="00140F54">
                    <w:rPr>
                      <w:rFonts w:ascii="Verdana" w:hAnsi="Verdana"/>
                      <w:sz w:val="16"/>
                      <w:szCs w:val="16"/>
                    </w:rPr>
                    <w:t>- słabo rozwinięta sieć kanalizacji sanitarnej</w:t>
                  </w:r>
                </w:p>
                <w:p w:rsidR="008822EB" w:rsidRPr="00140F54" w:rsidRDefault="0039128C" w:rsidP="00702680">
                  <w:pPr>
                    <w:pStyle w:val="Bezodstpw"/>
                    <w:framePr w:hSpace="141" w:wrap="around" w:vAnchor="page" w:hAnchor="margin" w:y="2747"/>
                    <w:rPr>
                      <w:rFonts w:ascii="Verdana" w:hAnsi="Verdana"/>
                      <w:sz w:val="16"/>
                      <w:szCs w:val="16"/>
                    </w:rPr>
                  </w:pPr>
                  <w:r w:rsidRPr="00140F54">
                    <w:rPr>
                      <w:rFonts w:ascii="Verdana" w:hAnsi="Verdana"/>
                      <w:sz w:val="16"/>
                      <w:szCs w:val="16"/>
                    </w:rPr>
                    <w:t>- niska jakość terenów publicznych</w:t>
                  </w:r>
                  <w:r w:rsidR="005D65E8" w:rsidRPr="00140F54">
                    <w:rPr>
                      <w:rFonts w:ascii="Verdana" w:hAnsi="Verdana"/>
                      <w:sz w:val="16"/>
                      <w:szCs w:val="16"/>
                    </w:rPr>
                    <w:t>,</w:t>
                  </w:r>
                </w:p>
                <w:p w:rsidR="005D65E8" w:rsidRPr="00140F54" w:rsidRDefault="005D65E8" w:rsidP="00702680">
                  <w:pPr>
                    <w:pStyle w:val="Bezodstpw"/>
                    <w:framePr w:hSpace="141" w:wrap="around" w:vAnchor="page" w:hAnchor="margin" w:y="2747"/>
                    <w:rPr>
                      <w:rFonts w:ascii="Verdana" w:hAnsi="Verdana"/>
                      <w:sz w:val="16"/>
                      <w:szCs w:val="16"/>
                    </w:rPr>
                  </w:pPr>
                  <w:r w:rsidRPr="00140F54">
                    <w:rPr>
                      <w:rFonts w:ascii="Verdana" w:hAnsi="Verdana"/>
                      <w:sz w:val="16"/>
                      <w:szCs w:val="16"/>
                    </w:rPr>
                    <w:t>- zły stan dróg i komunikacji,</w:t>
                  </w:r>
                </w:p>
                <w:p w:rsidR="005D65E8" w:rsidRPr="00140F54" w:rsidRDefault="005D65E8" w:rsidP="00702680">
                  <w:pPr>
                    <w:pStyle w:val="Bezodstpw"/>
                    <w:framePr w:hSpace="141" w:wrap="around" w:vAnchor="page" w:hAnchor="margin" w:y="2747"/>
                    <w:rPr>
                      <w:rFonts w:ascii="Verdana" w:hAnsi="Verdana"/>
                      <w:sz w:val="16"/>
                      <w:szCs w:val="16"/>
                    </w:rPr>
                  </w:pPr>
                  <w:r w:rsidRPr="00140F54">
                    <w:rPr>
                      <w:rFonts w:ascii="Verdana" w:hAnsi="Verdana"/>
                      <w:sz w:val="16"/>
                      <w:szCs w:val="16"/>
                    </w:rPr>
                    <w:t>- zanieczyszczone środowisko</w:t>
                  </w:r>
                </w:p>
                <w:p w:rsidR="00816A25" w:rsidRPr="00140F54" w:rsidRDefault="008A13B1" w:rsidP="00702680">
                  <w:pPr>
                    <w:pStyle w:val="Bezodstpw"/>
                    <w:framePr w:hSpace="141" w:wrap="around" w:vAnchor="page" w:hAnchor="margin" w:y="2747"/>
                    <w:rPr>
                      <w:rFonts w:ascii="Verdana" w:hAnsi="Verdana"/>
                      <w:sz w:val="16"/>
                      <w:szCs w:val="16"/>
                    </w:rPr>
                  </w:pPr>
                  <w:r w:rsidRPr="00140F54">
                    <w:rPr>
                      <w:rFonts w:ascii="Verdana" w:hAnsi="Verdana"/>
                      <w:sz w:val="16"/>
                      <w:szCs w:val="16"/>
                    </w:rPr>
                    <w:t>- niewystarczająca ilość miejsc parkingowych w strategicznych częściach gminy</w:t>
                  </w:r>
                  <w:r w:rsidR="00140F54" w:rsidRPr="00140F54">
                    <w:rPr>
                      <w:rFonts w:ascii="Verdana" w:hAnsi="Verdana"/>
                      <w:sz w:val="16"/>
                      <w:szCs w:val="16"/>
                    </w:rPr>
                    <w:t>,</w:t>
                  </w:r>
                </w:p>
              </w:tc>
            </w:tr>
          </w:tbl>
          <w:p w:rsidR="00166021" w:rsidRPr="00140F54" w:rsidRDefault="00B026AB" w:rsidP="005F6656">
            <w:pPr>
              <w:pStyle w:val="Bezodstpw"/>
              <w:rPr>
                <w:rFonts w:ascii="Verdana" w:hAnsi="Verdana"/>
                <w:sz w:val="16"/>
                <w:szCs w:val="16"/>
              </w:rPr>
            </w:pPr>
            <w:r w:rsidRPr="00140F54">
              <w:rPr>
                <w:rFonts w:ascii="Verdana" w:hAnsi="Verdana"/>
                <w:sz w:val="16"/>
                <w:szCs w:val="16"/>
              </w:rPr>
              <w:t>- brak udokumentowanych oraz zarejestrowanych złóż surowców mineralnych</w:t>
            </w:r>
          </w:p>
          <w:p w:rsidR="00B026AB" w:rsidRPr="005767EE" w:rsidRDefault="00140F54" w:rsidP="00140F54">
            <w:pPr>
              <w:pStyle w:val="Bezodstpw"/>
              <w:rPr>
                <w:rFonts w:ascii="Verdana" w:hAnsi="Verdana"/>
                <w:color w:val="FF0000"/>
                <w:sz w:val="16"/>
                <w:szCs w:val="16"/>
              </w:rPr>
            </w:pPr>
            <w:r>
              <w:rPr>
                <w:rFonts w:ascii="Verdana" w:hAnsi="Verdana"/>
                <w:color w:val="FF0000"/>
                <w:sz w:val="16"/>
                <w:szCs w:val="16"/>
              </w:rPr>
              <w:t xml:space="preserve">- </w:t>
            </w:r>
          </w:p>
        </w:tc>
        <w:tc>
          <w:tcPr>
            <w:tcW w:w="2829" w:type="dxa"/>
          </w:tcPr>
          <w:p w:rsidR="00166021" w:rsidRPr="00140F54" w:rsidRDefault="005D65E8" w:rsidP="005F6656">
            <w:pPr>
              <w:pStyle w:val="Bezodstpw"/>
              <w:rPr>
                <w:rFonts w:ascii="Verdana" w:hAnsi="Verdana"/>
                <w:sz w:val="16"/>
                <w:szCs w:val="16"/>
              </w:rPr>
            </w:pPr>
            <w:r w:rsidRPr="00140F54">
              <w:rPr>
                <w:rFonts w:ascii="Verdana" w:hAnsi="Verdana"/>
                <w:sz w:val="16"/>
                <w:szCs w:val="16"/>
              </w:rPr>
              <w:t>- wykonanie instalacji sanitarnej poprawiającej stan środowiska,</w:t>
            </w:r>
          </w:p>
          <w:p w:rsidR="005D65E8" w:rsidRPr="00140F54" w:rsidRDefault="005D65E8" w:rsidP="005F6656">
            <w:pPr>
              <w:pStyle w:val="Bezodstpw"/>
              <w:rPr>
                <w:rFonts w:ascii="Verdana" w:hAnsi="Verdana"/>
                <w:sz w:val="16"/>
                <w:szCs w:val="16"/>
              </w:rPr>
            </w:pPr>
            <w:r w:rsidRPr="00140F54">
              <w:rPr>
                <w:rFonts w:ascii="Verdana" w:hAnsi="Verdana"/>
                <w:sz w:val="16"/>
                <w:szCs w:val="16"/>
              </w:rPr>
              <w:t>- zagospodarowanie terenów zielonych,</w:t>
            </w:r>
          </w:p>
          <w:p w:rsidR="008A13B1" w:rsidRPr="00140F54" w:rsidRDefault="008A13B1" w:rsidP="005F6656">
            <w:pPr>
              <w:pStyle w:val="Bezodstpw"/>
              <w:rPr>
                <w:rFonts w:ascii="Verdana" w:hAnsi="Verdana"/>
                <w:sz w:val="16"/>
                <w:szCs w:val="16"/>
              </w:rPr>
            </w:pPr>
            <w:r w:rsidRPr="00140F54">
              <w:rPr>
                <w:rFonts w:ascii="Verdana" w:hAnsi="Verdana"/>
                <w:sz w:val="16"/>
                <w:szCs w:val="16"/>
              </w:rPr>
              <w:t>- poprawa estetyki i funkcjonalności przestrzeni publicznych</w:t>
            </w:r>
            <w:r w:rsidR="00B026AB" w:rsidRPr="00140F54">
              <w:rPr>
                <w:rFonts w:ascii="Verdana" w:hAnsi="Verdana"/>
                <w:sz w:val="16"/>
                <w:szCs w:val="16"/>
              </w:rPr>
              <w:t>,</w:t>
            </w:r>
          </w:p>
          <w:p w:rsidR="00B026AB" w:rsidRPr="00140F54" w:rsidRDefault="00B026AB" w:rsidP="005F6656">
            <w:pPr>
              <w:pStyle w:val="Bezodstpw"/>
              <w:rPr>
                <w:rFonts w:ascii="Verdana" w:hAnsi="Verdana"/>
                <w:sz w:val="16"/>
                <w:szCs w:val="16"/>
              </w:rPr>
            </w:pPr>
            <w:r w:rsidRPr="00140F54">
              <w:rPr>
                <w:rFonts w:ascii="Verdana" w:hAnsi="Verdana"/>
                <w:sz w:val="16"/>
                <w:szCs w:val="16"/>
              </w:rPr>
              <w:t xml:space="preserve">- położenie gminy </w:t>
            </w:r>
            <w:r w:rsidR="006A2983" w:rsidRPr="00140F54">
              <w:rPr>
                <w:rFonts w:ascii="Verdana" w:hAnsi="Verdana"/>
                <w:sz w:val="16"/>
                <w:szCs w:val="16"/>
              </w:rPr>
              <w:t>Lutocin</w:t>
            </w:r>
            <w:r w:rsidRPr="00140F54">
              <w:rPr>
                <w:rFonts w:ascii="Verdana" w:hAnsi="Verdana"/>
                <w:sz w:val="16"/>
                <w:szCs w:val="16"/>
              </w:rPr>
              <w:t xml:space="preserve"> na obszarze Zielonych Płuc Polski w sposób zasadniczy wpływa na określenie kierunków jej rozwoju oraz zasad korzystania z zasobów środowiska naturalnego dla poprawy warunków życia ludności</w:t>
            </w:r>
          </w:p>
          <w:p w:rsidR="00B026AB" w:rsidRPr="005767EE" w:rsidRDefault="00B026AB" w:rsidP="005F6656">
            <w:pPr>
              <w:pStyle w:val="Bezodstpw"/>
              <w:rPr>
                <w:rFonts w:ascii="Verdana" w:hAnsi="Verdana"/>
                <w:color w:val="FF0000"/>
                <w:sz w:val="16"/>
                <w:szCs w:val="16"/>
              </w:rPr>
            </w:pPr>
          </w:p>
        </w:tc>
        <w:tc>
          <w:tcPr>
            <w:tcW w:w="2829" w:type="dxa"/>
          </w:tcPr>
          <w:p w:rsidR="00166021" w:rsidRPr="00140F54" w:rsidRDefault="005D65E8" w:rsidP="005F6656">
            <w:pPr>
              <w:pStyle w:val="Bezodstpw"/>
              <w:rPr>
                <w:rFonts w:ascii="Verdana" w:hAnsi="Verdana"/>
                <w:sz w:val="16"/>
                <w:szCs w:val="16"/>
              </w:rPr>
            </w:pPr>
            <w:r w:rsidRPr="00140F54">
              <w:rPr>
                <w:rFonts w:ascii="Verdana" w:hAnsi="Verdana"/>
                <w:sz w:val="16"/>
                <w:szCs w:val="16"/>
              </w:rPr>
              <w:t>- odpływ przedsiębiorczości i wykształconych ludzi z gminy,</w:t>
            </w:r>
          </w:p>
          <w:p w:rsidR="005D65E8" w:rsidRPr="00140F54" w:rsidRDefault="005D65E8" w:rsidP="005F6656">
            <w:pPr>
              <w:pStyle w:val="Bezodstpw"/>
              <w:rPr>
                <w:rFonts w:ascii="Verdana" w:hAnsi="Verdana"/>
                <w:sz w:val="16"/>
                <w:szCs w:val="16"/>
              </w:rPr>
            </w:pPr>
            <w:r w:rsidRPr="00140F54">
              <w:rPr>
                <w:rFonts w:ascii="Verdana" w:hAnsi="Verdana"/>
                <w:sz w:val="16"/>
                <w:szCs w:val="16"/>
              </w:rPr>
              <w:t>- konieczność poniesienia nakładów na wypromowanie walorów turystycznych miasta</w:t>
            </w:r>
          </w:p>
          <w:p w:rsidR="005D65E8" w:rsidRPr="00140F54" w:rsidRDefault="005D65E8" w:rsidP="005F6656">
            <w:pPr>
              <w:pStyle w:val="Bezodstpw"/>
              <w:rPr>
                <w:rFonts w:ascii="Verdana" w:hAnsi="Verdana"/>
                <w:sz w:val="16"/>
                <w:szCs w:val="16"/>
              </w:rPr>
            </w:pPr>
            <w:r w:rsidRPr="00140F54">
              <w:rPr>
                <w:rFonts w:ascii="Verdana" w:hAnsi="Verdana"/>
                <w:sz w:val="16"/>
                <w:szCs w:val="16"/>
              </w:rPr>
              <w:t>- trudność w otrzymaniu dotacji na przeprowadzenie kosztownych inwestycji związanych z modernizacją dróg, sieci wodociągowej i instalacji sanitarnej</w:t>
            </w:r>
          </w:p>
          <w:p w:rsidR="005D65E8" w:rsidRPr="00140F54" w:rsidRDefault="005D65E8" w:rsidP="005F6656">
            <w:pPr>
              <w:pStyle w:val="Bezodstpw"/>
              <w:rPr>
                <w:rFonts w:ascii="Verdana" w:hAnsi="Verdana"/>
                <w:sz w:val="16"/>
                <w:szCs w:val="16"/>
              </w:rPr>
            </w:pPr>
            <w:r w:rsidRPr="00140F54">
              <w:rPr>
                <w:rFonts w:ascii="Verdana" w:hAnsi="Verdana"/>
                <w:sz w:val="16"/>
                <w:szCs w:val="16"/>
              </w:rPr>
              <w:t>- niewielkie zainteresowanie turystyką</w:t>
            </w:r>
            <w:r w:rsidR="00140F54" w:rsidRPr="00140F54">
              <w:rPr>
                <w:rFonts w:ascii="Verdana" w:hAnsi="Verdana"/>
                <w:sz w:val="16"/>
                <w:szCs w:val="16"/>
              </w:rPr>
              <w:t>,</w:t>
            </w:r>
          </w:p>
          <w:p w:rsidR="00063906" w:rsidRPr="005767EE" w:rsidRDefault="00063906" w:rsidP="005F6656">
            <w:pPr>
              <w:pStyle w:val="Bezodstpw"/>
              <w:rPr>
                <w:rFonts w:ascii="Verdana" w:hAnsi="Verdana"/>
                <w:color w:val="FF0000"/>
                <w:sz w:val="16"/>
                <w:szCs w:val="16"/>
              </w:rPr>
            </w:pPr>
            <w:r w:rsidRPr="00140F54">
              <w:rPr>
                <w:rFonts w:ascii="Verdana" w:hAnsi="Verdana"/>
                <w:sz w:val="16"/>
                <w:szCs w:val="16"/>
              </w:rPr>
              <w:t>-  określenia wód powierzchniowych wrażliwych na zanieczyszczenie związkami azotu ze źródeł rolniczych,</w:t>
            </w:r>
          </w:p>
        </w:tc>
      </w:tr>
      <w:tr w:rsidR="00140F54" w:rsidRPr="005767EE" w:rsidTr="00DD6462">
        <w:tc>
          <w:tcPr>
            <w:tcW w:w="2828" w:type="dxa"/>
            <w:shd w:val="clear" w:color="auto" w:fill="E5B8B7" w:themeFill="accent2" w:themeFillTint="66"/>
          </w:tcPr>
          <w:p w:rsidR="00140F54" w:rsidRPr="005767EE" w:rsidRDefault="00140F54" w:rsidP="005F6656">
            <w:pPr>
              <w:pStyle w:val="Bezodstpw"/>
              <w:rPr>
                <w:rFonts w:ascii="Verdana" w:hAnsi="Verdana"/>
                <w:b/>
                <w:color w:val="FF0000"/>
                <w:sz w:val="16"/>
                <w:szCs w:val="16"/>
              </w:rPr>
            </w:pPr>
            <w:r>
              <w:rPr>
                <w:rFonts w:ascii="Verdana" w:hAnsi="Verdana"/>
                <w:b/>
                <w:color w:val="FF0000"/>
                <w:sz w:val="16"/>
                <w:szCs w:val="16"/>
              </w:rPr>
              <w:t>SFERA TECHNICZNA</w:t>
            </w:r>
          </w:p>
        </w:tc>
        <w:tc>
          <w:tcPr>
            <w:tcW w:w="2828" w:type="dxa"/>
          </w:tcPr>
          <w:p w:rsidR="00140F54" w:rsidRPr="005109AC" w:rsidRDefault="00140F54" w:rsidP="005F6656">
            <w:pPr>
              <w:pStyle w:val="Bezodstpw"/>
              <w:rPr>
                <w:rFonts w:ascii="Verdana" w:hAnsi="Verdana"/>
                <w:sz w:val="16"/>
                <w:szCs w:val="16"/>
              </w:rPr>
            </w:pPr>
          </w:p>
        </w:tc>
        <w:tc>
          <w:tcPr>
            <w:tcW w:w="2828" w:type="dxa"/>
          </w:tcPr>
          <w:p w:rsidR="00140F54" w:rsidRDefault="00140F54" w:rsidP="006A2983">
            <w:pPr>
              <w:pStyle w:val="Bezodstpw"/>
              <w:rPr>
                <w:rFonts w:ascii="Verdana" w:hAnsi="Verdana"/>
                <w:sz w:val="16"/>
                <w:szCs w:val="16"/>
              </w:rPr>
            </w:pPr>
            <w:r>
              <w:rPr>
                <w:rFonts w:ascii="Verdana" w:hAnsi="Verdana"/>
                <w:sz w:val="16"/>
                <w:szCs w:val="16"/>
              </w:rPr>
              <w:t>- brak funkcjonującej na terenie gminy komunikacji miejskiej,</w:t>
            </w:r>
          </w:p>
          <w:p w:rsidR="00140F54" w:rsidRDefault="00140F54" w:rsidP="006A2983">
            <w:pPr>
              <w:pStyle w:val="Bezodstpw"/>
              <w:rPr>
                <w:rFonts w:ascii="Verdana" w:hAnsi="Verdana"/>
                <w:sz w:val="16"/>
                <w:szCs w:val="16"/>
              </w:rPr>
            </w:pPr>
            <w:r>
              <w:rPr>
                <w:rFonts w:ascii="Verdana" w:hAnsi="Verdana"/>
                <w:sz w:val="16"/>
                <w:szCs w:val="16"/>
              </w:rPr>
              <w:t>- brak oczyszczalni ścieków na terenie gminy,</w:t>
            </w:r>
          </w:p>
          <w:p w:rsidR="00140F54" w:rsidRDefault="00140F54" w:rsidP="006A2983">
            <w:pPr>
              <w:pStyle w:val="Bezodstpw"/>
              <w:rPr>
                <w:rFonts w:ascii="Verdana" w:hAnsi="Verdana"/>
                <w:sz w:val="16"/>
                <w:szCs w:val="16"/>
              </w:rPr>
            </w:pPr>
            <w:r>
              <w:rPr>
                <w:rFonts w:ascii="Verdana" w:hAnsi="Verdana"/>
                <w:sz w:val="16"/>
                <w:szCs w:val="16"/>
              </w:rPr>
              <w:lastRenderedPageBreak/>
              <w:t>- brak rozbudowanej stacjonarnej łączności telefonicznej,</w:t>
            </w:r>
          </w:p>
          <w:p w:rsidR="00140F54" w:rsidRDefault="00140F54" w:rsidP="006A2983">
            <w:pPr>
              <w:pStyle w:val="Bezodstpw"/>
              <w:rPr>
                <w:rFonts w:ascii="Verdana" w:hAnsi="Verdana"/>
                <w:sz w:val="16"/>
                <w:szCs w:val="16"/>
              </w:rPr>
            </w:pPr>
            <w:r>
              <w:rPr>
                <w:rFonts w:ascii="Verdana" w:hAnsi="Verdana"/>
                <w:sz w:val="16"/>
                <w:szCs w:val="16"/>
              </w:rPr>
              <w:t>- mały dostęp do sieci kanalizacyjnej,</w:t>
            </w:r>
          </w:p>
          <w:p w:rsidR="00140F54" w:rsidRPr="00140F54" w:rsidRDefault="00140F54" w:rsidP="006A2983">
            <w:pPr>
              <w:pStyle w:val="Bezodstpw"/>
              <w:rPr>
                <w:rFonts w:ascii="Verdana" w:hAnsi="Verdana"/>
                <w:sz w:val="16"/>
                <w:szCs w:val="16"/>
              </w:rPr>
            </w:pPr>
            <w:r>
              <w:rPr>
                <w:rFonts w:ascii="Verdana" w:hAnsi="Verdana"/>
                <w:sz w:val="16"/>
                <w:szCs w:val="16"/>
              </w:rPr>
              <w:t>- brak sieci gazowej,</w:t>
            </w:r>
          </w:p>
        </w:tc>
        <w:tc>
          <w:tcPr>
            <w:tcW w:w="2829" w:type="dxa"/>
          </w:tcPr>
          <w:p w:rsidR="00140F54" w:rsidRPr="00D51CFB" w:rsidRDefault="00D51CFB" w:rsidP="005F6656">
            <w:pPr>
              <w:pStyle w:val="Bezodstpw"/>
              <w:rPr>
                <w:rFonts w:ascii="Verdana" w:hAnsi="Verdana"/>
                <w:sz w:val="16"/>
                <w:szCs w:val="16"/>
              </w:rPr>
            </w:pPr>
            <w:r w:rsidRPr="00D51CFB">
              <w:rPr>
                <w:rFonts w:ascii="Verdana" w:hAnsi="Verdana"/>
                <w:sz w:val="16"/>
                <w:szCs w:val="16"/>
              </w:rPr>
              <w:lastRenderedPageBreak/>
              <w:t>- budowa na terenie gminy oczyszczalni ścieków,</w:t>
            </w:r>
          </w:p>
          <w:p w:rsidR="00D51CFB" w:rsidRPr="00D51CFB" w:rsidRDefault="00D51CFB" w:rsidP="005F6656">
            <w:pPr>
              <w:pStyle w:val="Bezodstpw"/>
              <w:rPr>
                <w:rFonts w:ascii="Verdana" w:hAnsi="Verdana"/>
                <w:sz w:val="16"/>
                <w:szCs w:val="16"/>
              </w:rPr>
            </w:pPr>
            <w:r w:rsidRPr="00D51CFB">
              <w:rPr>
                <w:rFonts w:ascii="Verdana" w:hAnsi="Verdana"/>
                <w:sz w:val="16"/>
                <w:szCs w:val="16"/>
              </w:rPr>
              <w:t xml:space="preserve">- rozbudowa i poprawa dostępności do sieci </w:t>
            </w:r>
            <w:r w:rsidRPr="00D51CFB">
              <w:rPr>
                <w:rFonts w:ascii="Verdana" w:hAnsi="Verdana"/>
                <w:sz w:val="16"/>
                <w:szCs w:val="16"/>
              </w:rPr>
              <w:lastRenderedPageBreak/>
              <w:t>kanalizacyjnej,</w:t>
            </w:r>
          </w:p>
          <w:p w:rsidR="00D51CFB" w:rsidRPr="005767EE" w:rsidRDefault="00D51CFB" w:rsidP="005F6656">
            <w:pPr>
              <w:pStyle w:val="Bezodstpw"/>
              <w:rPr>
                <w:rFonts w:ascii="Verdana" w:hAnsi="Verdana"/>
                <w:color w:val="FF0000"/>
                <w:sz w:val="16"/>
                <w:szCs w:val="16"/>
              </w:rPr>
            </w:pPr>
          </w:p>
        </w:tc>
        <w:tc>
          <w:tcPr>
            <w:tcW w:w="2829" w:type="dxa"/>
          </w:tcPr>
          <w:p w:rsidR="00140F54" w:rsidRPr="005767EE" w:rsidRDefault="00140F54" w:rsidP="005F6656">
            <w:pPr>
              <w:pStyle w:val="Bezodstpw"/>
              <w:rPr>
                <w:rFonts w:ascii="Verdana" w:hAnsi="Verdana"/>
                <w:color w:val="FF0000"/>
                <w:sz w:val="16"/>
                <w:szCs w:val="16"/>
              </w:rPr>
            </w:pPr>
          </w:p>
        </w:tc>
      </w:tr>
    </w:tbl>
    <w:p w:rsidR="00765AC2" w:rsidRPr="005767EE" w:rsidRDefault="00765AC2" w:rsidP="005F6656">
      <w:pPr>
        <w:spacing w:line="360" w:lineRule="auto"/>
        <w:rPr>
          <w:rFonts w:ascii="Verdana" w:hAnsi="Verdana" w:cs="Times New Roman"/>
          <w:b/>
          <w:color w:val="FF0000"/>
          <w:sz w:val="18"/>
          <w:szCs w:val="18"/>
        </w:rPr>
      </w:pPr>
    </w:p>
    <w:p w:rsidR="00765AC2" w:rsidRPr="005767EE" w:rsidRDefault="00765AC2" w:rsidP="002D40A8">
      <w:pPr>
        <w:spacing w:line="360" w:lineRule="auto"/>
        <w:jc w:val="both"/>
        <w:rPr>
          <w:rFonts w:ascii="Verdana" w:hAnsi="Verdana" w:cs="Times New Roman"/>
          <w:b/>
          <w:color w:val="FF0000"/>
          <w:sz w:val="18"/>
          <w:szCs w:val="18"/>
        </w:rPr>
      </w:pPr>
    </w:p>
    <w:p w:rsidR="00E74C37" w:rsidRPr="005767EE" w:rsidRDefault="00E74C37" w:rsidP="002D40A8">
      <w:pPr>
        <w:spacing w:line="360" w:lineRule="auto"/>
        <w:jc w:val="both"/>
        <w:rPr>
          <w:rFonts w:ascii="Verdana" w:hAnsi="Verdana"/>
          <w:color w:val="FF0000"/>
          <w:sz w:val="18"/>
          <w:szCs w:val="18"/>
        </w:rPr>
        <w:sectPr w:rsidR="00E74C37" w:rsidRPr="005767EE" w:rsidSect="00146E7A">
          <w:pgSz w:w="16838" w:h="11906" w:orient="landscape"/>
          <w:pgMar w:top="1418" w:right="1418" w:bottom="1418" w:left="1418" w:header="709" w:footer="709" w:gutter="0"/>
          <w:cols w:space="708"/>
          <w:docGrid w:linePitch="360"/>
        </w:sectPr>
      </w:pPr>
    </w:p>
    <w:p w:rsidR="007B0660" w:rsidRPr="005767EE" w:rsidRDefault="002B505B" w:rsidP="002D40A8">
      <w:pPr>
        <w:spacing w:line="360" w:lineRule="auto"/>
        <w:jc w:val="both"/>
        <w:rPr>
          <w:rFonts w:ascii="Verdana" w:hAnsi="Verdana"/>
          <w:color w:val="FF0000"/>
          <w:sz w:val="18"/>
          <w:szCs w:val="18"/>
        </w:rPr>
      </w:pPr>
      <w:r>
        <w:rPr>
          <w:rFonts w:ascii="Verdana" w:hAnsi="Verdana"/>
          <w:noProof/>
          <w:color w:val="FF0000"/>
          <w:sz w:val="18"/>
          <w:szCs w:val="18"/>
        </w:rPr>
        <w:lastRenderedPageBreak/>
        <mc:AlternateContent>
          <mc:Choice Requires="wps">
            <w:drawing>
              <wp:anchor distT="0" distB="0" distL="114300" distR="114300" simplePos="0" relativeHeight="251680768" behindDoc="0" locked="0" layoutInCell="1" allowOverlap="1">
                <wp:simplePos x="0" y="0"/>
                <wp:positionH relativeFrom="column">
                  <wp:posOffset>1002665</wp:posOffset>
                </wp:positionH>
                <wp:positionV relativeFrom="paragraph">
                  <wp:posOffset>115570</wp:posOffset>
                </wp:positionV>
                <wp:extent cx="3914775" cy="2000250"/>
                <wp:effectExtent l="0" t="0" r="28575" b="19050"/>
                <wp:wrapNone/>
                <wp:docPr id="9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7B0660">
                            <w:pPr>
                              <w:jc w:val="center"/>
                              <w:rPr>
                                <w:rFonts w:ascii="Verdana" w:hAnsi="Verdana"/>
                                <w:b/>
                              </w:rPr>
                            </w:pPr>
                            <w:r w:rsidRPr="002A3C76">
                              <w:rPr>
                                <w:rFonts w:ascii="Verdana" w:hAnsi="Verdana"/>
                                <w:b/>
                              </w:rPr>
                              <w:t xml:space="preserve">ROZDZIAŁ </w:t>
                            </w:r>
                            <w:r>
                              <w:rPr>
                                <w:rFonts w:ascii="Verdana" w:hAnsi="Verdana"/>
                                <w:b/>
                              </w:rPr>
                              <w:t>VII</w:t>
                            </w:r>
                          </w:p>
                          <w:p w:rsidR="00DA33AE" w:rsidRDefault="00DA33AE" w:rsidP="007B0660">
                            <w:pPr>
                              <w:pStyle w:val="Akapitzlist"/>
                              <w:spacing w:after="0" w:line="264" w:lineRule="auto"/>
                              <w:jc w:val="center"/>
                              <w:rPr>
                                <w:b/>
                                <w:sz w:val="23"/>
                                <w:szCs w:val="23"/>
                              </w:rPr>
                            </w:pPr>
                            <w:r>
                              <w:rPr>
                                <w:b/>
                                <w:sz w:val="23"/>
                                <w:szCs w:val="23"/>
                              </w:rPr>
                              <w:t>DELIMITACJA OBSZARU KRYZYSOWEGO I OBSZARU REWITALIZACJI</w:t>
                            </w:r>
                          </w:p>
                          <w:p w:rsidR="00DA33AE" w:rsidRPr="002A3C76" w:rsidRDefault="00DA33AE" w:rsidP="007B0660">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64" style="position:absolute;left:0;text-align:left;margin-left:78.95pt;margin-top:9.1pt;width:308.2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">
                <v:textbox>
                  <w:txbxContent>
                    <w:p w:rsidR="00DA33AE" w:rsidRDefault="00DA33AE" w:rsidP="007B0660">
                      <w:pPr>
                        <w:jc w:val="center"/>
                        <w:rPr>
                          <w:rFonts w:ascii="Verdana" w:hAnsi="Verdana"/>
                          <w:b/>
                        </w:rPr>
                      </w:pPr>
                      <w:r w:rsidRPr="002A3C76">
                        <w:rPr>
                          <w:rFonts w:ascii="Verdana" w:hAnsi="Verdana"/>
                          <w:b/>
                        </w:rPr>
                        <w:t xml:space="preserve">ROZDZIAŁ </w:t>
                      </w:r>
                      <w:r>
                        <w:rPr>
                          <w:rFonts w:ascii="Verdana" w:hAnsi="Verdana"/>
                          <w:b/>
                        </w:rPr>
                        <w:t>VII</w:t>
                      </w:r>
                    </w:p>
                    <w:p w:rsidR="00DA33AE" w:rsidRDefault="00DA33AE" w:rsidP="007B0660">
                      <w:pPr>
                        <w:pStyle w:val="Akapitzlist"/>
                        <w:spacing w:after="0" w:line="264" w:lineRule="auto"/>
                        <w:jc w:val="center"/>
                        <w:rPr>
                          <w:b/>
                          <w:sz w:val="23"/>
                          <w:szCs w:val="23"/>
                        </w:rPr>
                      </w:pPr>
                      <w:r>
                        <w:rPr>
                          <w:b/>
                          <w:sz w:val="23"/>
                          <w:szCs w:val="23"/>
                        </w:rPr>
                        <w:t>DELIMITACJA OBSZARU KRYZYSOWEGO I OBSZARU REWITALIZACJI</w:t>
                      </w:r>
                    </w:p>
                    <w:p w:rsidR="00DA33AE" w:rsidRPr="002A3C76" w:rsidRDefault="00DA33AE" w:rsidP="007B0660">
                      <w:pPr>
                        <w:jc w:val="center"/>
                        <w:rPr>
                          <w:rFonts w:ascii="Verdana" w:hAnsi="Verdana"/>
                          <w:b/>
                        </w:rPr>
                      </w:pPr>
                    </w:p>
                  </w:txbxContent>
                </v:textbox>
              </v:shape>
            </w:pict>
          </mc:Fallback>
        </mc:AlternateContent>
      </w:r>
    </w:p>
    <w:p w:rsidR="007B0660" w:rsidRPr="005767EE" w:rsidRDefault="007B0660" w:rsidP="002D40A8">
      <w:pPr>
        <w:spacing w:line="360" w:lineRule="auto"/>
        <w:jc w:val="both"/>
        <w:rPr>
          <w:rFonts w:ascii="Verdana" w:hAnsi="Verdana"/>
          <w:color w:val="FF0000"/>
          <w:sz w:val="18"/>
          <w:szCs w:val="18"/>
        </w:rPr>
      </w:pPr>
    </w:p>
    <w:p w:rsidR="007B0660" w:rsidRPr="005767EE" w:rsidRDefault="007B0660" w:rsidP="002D40A8">
      <w:pPr>
        <w:spacing w:line="360" w:lineRule="auto"/>
        <w:jc w:val="both"/>
        <w:rPr>
          <w:rFonts w:ascii="Verdana" w:hAnsi="Verdana"/>
          <w:color w:val="FF0000"/>
          <w:sz w:val="18"/>
          <w:szCs w:val="18"/>
        </w:rPr>
      </w:pPr>
    </w:p>
    <w:p w:rsidR="007B0660" w:rsidRPr="005767EE" w:rsidRDefault="007B0660" w:rsidP="002D40A8">
      <w:pPr>
        <w:spacing w:line="360" w:lineRule="auto"/>
        <w:jc w:val="both"/>
        <w:rPr>
          <w:rFonts w:ascii="Verdana" w:hAnsi="Verdana"/>
          <w:color w:val="FF0000"/>
          <w:sz w:val="18"/>
          <w:szCs w:val="18"/>
        </w:rPr>
      </w:pPr>
    </w:p>
    <w:p w:rsidR="007B0660" w:rsidRPr="005767EE" w:rsidRDefault="007B0660" w:rsidP="002D40A8">
      <w:pPr>
        <w:spacing w:line="360" w:lineRule="auto"/>
        <w:jc w:val="both"/>
        <w:rPr>
          <w:rFonts w:ascii="Verdana" w:hAnsi="Verdana"/>
          <w:color w:val="FF0000"/>
          <w:sz w:val="18"/>
          <w:szCs w:val="18"/>
        </w:rPr>
      </w:pPr>
    </w:p>
    <w:p w:rsidR="007B0660" w:rsidRPr="005767EE" w:rsidRDefault="007B0660" w:rsidP="002D40A8">
      <w:pPr>
        <w:spacing w:line="360" w:lineRule="auto"/>
        <w:jc w:val="both"/>
        <w:rPr>
          <w:rFonts w:ascii="Verdana" w:hAnsi="Verdana"/>
          <w:color w:val="FF0000"/>
          <w:sz w:val="18"/>
          <w:szCs w:val="18"/>
        </w:rPr>
      </w:pPr>
    </w:p>
    <w:p w:rsidR="007B0660" w:rsidRPr="007256DB" w:rsidRDefault="007B0660" w:rsidP="002D40A8">
      <w:pPr>
        <w:spacing w:line="360" w:lineRule="auto"/>
        <w:jc w:val="both"/>
        <w:rPr>
          <w:rFonts w:ascii="Verdana" w:hAnsi="Verdana"/>
          <w:sz w:val="18"/>
          <w:szCs w:val="18"/>
        </w:rPr>
      </w:pPr>
    </w:p>
    <w:p w:rsidR="007B0660" w:rsidRPr="007256DB" w:rsidRDefault="007B0660" w:rsidP="002D40A8">
      <w:pPr>
        <w:spacing w:line="360" w:lineRule="auto"/>
        <w:jc w:val="both"/>
        <w:rPr>
          <w:rFonts w:ascii="Verdana" w:hAnsi="Verdana"/>
          <w:b/>
          <w:sz w:val="18"/>
          <w:szCs w:val="18"/>
        </w:rPr>
      </w:pPr>
      <w:r w:rsidRPr="007256DB">
        <w:rPr>
          <w:rFonts w:ascii="Verdana" w:hAnsi="Verdana"/>
          <w:b/>
          <w:sz w:val="18"/>
          <w:szCs w:val="18"/>
        </w:rPr>
        <w:t>7.1 Charakterystyka obszaru kryzysowego</w:t>
      </w:r>
    </w:p>
    <w:p w:rsidR="007B0660" w:rsidRPr="007256DB" w:rsidRDefault="007B0660" w:rsidP="002D40A8">
      <w:pPr>
        <w:spacing w:line="360" w:lineRule="auto"/>
        <w:jc w:val="both"/>
        <w:rPr>
          <w:rFonts w:ascii="Verdana" w:hAnsi="Verdana"/>
          <w:sz w:val="18"/>
          <w:szCs w:val="18"/>
        </w:rPr>
      </w:pPr>
      <w:r w:rsidRPr="007256DB">
        <w:rPr>
          <w:rFonts w:ascii="Verdana" w:hAnsi="Verdana"/>
          <w:sz w:val="18"/>
          <w:szCs w:val="18"/>
        </w:rPr>
        <w:t xml:space="preserve">Definicja obszaru zdegradowanego została zawarta w Wytycznych Ministra Infrastruktury </w:t>
      </w:r>
      <w:r w:rsidRPr="007256DB">
        <w:rPr>
          <w:rFonts w:ascii="Verdana" w:hAnsi="Verdana"/>
          <w:sz w:val="18"/>
          <w:szCs w:val="18"/>
        </w:rPr>
        <w:br/>
        <w:t xml:space="preserve">i Rozwoju w zakresie rewitalizacji w programach operacyjnych na lata 2014-2020 </w:t>
      </w:r>
      <w:r w:rsidR="00DC5047">
        <w:rPr>
          <w:rFonts w:ascii="Verdana" w:hAnsi="Verdana"/>
          <w:sz w:val="18"/>
          <w:szCs w:val="18"/>
        </w:rPr>
        <w:t xml:space="preserve">(z dnia 03.07.2015 r.). Zgodnie </w:t>
      </w:r>
      <w:r w:rsidRPr="007256DB">
        <w:rPr>
          <w:rFonts w:ascii="Verdana" w:hAnsi="Verdana"/>
          <w:sz w:val="18"/>
          <w:szCs w:val="18"/>
        </w:rPr>
        <w:t>z tym dokumentem obszar zdegradowany to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r w:rsidRPr="007256DB">
        <w:rPr>
          <w:rStyle w:val="Odwoanieprzypisudolnego"/>
          <w:rFonts w:ascii="Verdana" w:hAnsi="Verdana"/>
          <w:sz w:val="18"/>
          <w:szCs w:val="18"/>
        </w:rPr>
        <w:footnoteReference w:id="12"/>
      </w:r>
      <w:r w:rsidRPr="007256DB">
        <w:rPr>
          <w:rFonts w:ascii="Verdana" w:hAnsi="Verdana"/>
          <w:sz w:val="18"/>
          <w:szCs w:val="18"/>
        </w:rPr>
        <w:t>.</w:t>
      </w:r>
    </w:p>
    <w:p w:rsidR="007B0660" w:rsidRPr="007256DB" w:rsidRDefault="007B0660" w:rsidP="002D40A8">
      <w:pPr>
        <w:spacing w:line="360" w:lineRule="auto"/>
        <w:jc w:val="both"/>
        <w:rPr>
          <w:rFonts w:ascii="Verdana" w:hAnsi="Verdana"/>
          <w:sz w:val="18"/>
          <w:szCs w:val="18"/>
        </w:rPr>
      </w:pPr>
      <w:r w:rsidRPr="007256DB">
        <w:rPr>
          <w:rFonts w:ascii="Verdana" w:hAnsi="Verdana"/>
          <w:sz w:val="18"/>
          <w:szCs w:val="18"/>
        </w:rPr>
        <w:t xml:space="preserve">W kontekście powyższej definicji bardzo istotne jest zdefiniowanie stanu kryzysowego. Stan kryzysowy to stan spowodowany koncentracją negatywnych zjawisk społecznych </w:t>
      </w:r>
      <w:r w:rsidRPr="007256DB">
        <w:rPr>
          <w:rFonts w:ascii="Verdana" w:hAnsi="Verdana"/>
          <w:sz w:val="18"/>
          <w:szCs w:val="18"/>
        </w:rPr>
        <w:br/>
        <w:t xml:space="preserve">(w szczególności bezrobocia, ubóstwa, przestępczości, niskiego poziomu edukacji lub kapitału społecznego, niewystarczającego poziomu uczestnictwa w życiu publicznym </w:t>
      </w:r>
      <w:r w:rsidRPr="007256DB">
        <w:rPr>
          <w:rFonts w:ascii="Verdana" w:hAnsi="Verdana"/>
          <w:sz w:val="18"/>
          <w:szCs w:val="18"/>
        </w:rPr>
        <w:br/>
        <w:t xml:space="preserve">i kulturalnym), współwystępujących z negatywnymi zjawiskami w co najmniej jednej </w:t>
      </w:r>
      <w:r w:rsidRPr="007256DB">
        <w:rPr>
          <w:rFonts w:ascii="Verdana" w:hAnsi="Verdana"/>
          <w:sz w:val="18"/>
          <w:szCs w:val="18"/>
        </w:rPr>
        <w:br/>
        <w:t>z następujących sfer:</w:t>
      </w:r>
    </w:p>
    <w:p w:rsidR="007B0660" w:rsidRPr="007256DB" w:rsidRDefault="007B0660" w:rsidP="002D40A8">
      <w:pPr>
        <w:spacing w:line="360" w:lineRule="auto"/>
        <w:ind w:left="708"/>
        <w:jc w:val="both"/>
        <w:rPr>
          <w:rFonts w:ascii="Verdana" w:hAnsi="Verdana"/>
          <w:sz w:val="18"/>
          <w:szCs w:val="18"/>
        </w:rPr>
      </w:pPr>
      <w:r w:rsidRPr="007256DB">
        <w:rPr>
          <w:rFonts w:ascii="Verdana" w:hAnsi="Verdana"/>
          <w:bCs/>
          <w:sz w:val="18"/>
          <w:szCs w:val="18"/>
        </w:rPr>
        <w:t xml:space="preserve">a. </w:t>
      </w:r>
      <w:r w:rsidRPr="007256DB">
        <w:rPr>
          <w:rFonts w:ascii="Verdana" w:hAnsi="Verdana"/>
          <w:sz w:val="18"/>
          <w:szCs w:val="18"/>
        </w:rPr>
        <w:t>gospodarczej (w szczególności w zakresie niskiego stopnia przedsiębiorczości, słabej kondycji lokalnych przedsiębiorstw),</w:t>
      </w:r>
    </w:p>
    <w:p w:rsidR="007B0660" w:rsidRPr="007256DB" w:rsidRDefault="007B0660" w:rsidP="002D40A8">
      <w:pPr>
        <w:spacing w:line="360" w:lineRule="auto"/>
        <w:ind w:left="708"/>
        <w:jc w:val="both"/>
        <w:rPr>
          <w:rFonts w:ascii="Verdana" w:hAnsi="Verdana"/>
          <w:sz w:val="18"/>
          <w:szCs w:val="18"/>
        </w:rPr>
      </w:pPr>
      <w:r w:rsidRPr="007256DB">
        <w:rPr>
          <w:rFonts w:ascii="Verdana" w:hAnsi="Verdana"/>
          <w:bCs/>
          <w:sz w:val="18"/>
          <w:szCs w:val="18"/>
        </w:rPr>
        <w:t xml:space="preserve">b. </w:t>
      </w:r>
      <w:r w:rsidRPr="007256DB">
        <w:rPr>
          <w:rFonts w:ascii="Verdana" w:hAnsi="Verdana"/>
          <w:sz w:val="18"/>
          <w:szCs w:val="18"/>
        </w:rPr>
        <w:t>środowiskowej (w szczególności w zakresie przekroczenia standardów jakości środowiska, obecności odpadów stwarzających zagrożenie dla życia, zdrowia, ludzi bądź stanu środowiska),</w:t>
      </w:r>
    </w:p>
    <w:p w:rsidR="007B0660" w:rsidRPr="007256DB" w:rsidRDefault="007B0660" w:rsidP="002D40A8">
      <w:pPr>
        <w:spacing w:line="360" w:lineRule="auto"/>
        <w:ind w:left="708"/>
        <w:jc w:val="both"/>
        <w:rPr>
          <w:rFonts w:ascii="Verdana" w:hAnsi="Verdana"/>
          <w:sz w:val="18"/>
          <w:szCs w:val="18"/>
        </w:rPr>
      </w:pPr>
      <w:r w:rsidRPr="007256DB">
        <w:rPr>
          <w:rFonts w:ascii="Verdana" w:hAnsi="Verdana"/>
          <w:bCs/>
          <w:sz w:val="18"/>
          <w:szCs w:val="18"/>
        </w:rPr>
        <w:t xml:space="preserve">c. </w:t>
      </w:r>
      <w:r w:rsidRPr="007256DB">
        <w:rPr>
          <w:rFonts w:ascii="Verdana" w:hAnsi="Verdana"/>
          <w:sz w:val="18"/>
          <w:szCs w:val="18"/>
        </w:rPr>
        <w:t>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7B0660" w:rsidRPr="007256DB" w:rsidRDefault="007B0660" w:rsidP="002D40A8">
      <w:pPr>
        <w:spacing w:line="360" w:lineRule="auto"/>
        <w:ind w:left="708"/>
        <w:jc w:val="both"/>
        <w:rPr>
          <w:rFonts w:ascii="Verdana" w:hAnsi="Verdana"/>
          <w:sz w:val="18"/>
          <w:szCs w:val="18"/>
        </w:rPr>
      </w:pPr>
      <w:r w:rsidRPr="007256DB">
        <w:rPr>
          <w:rFonts w:ascii="Verdana" w:hAnsi="Verdana"/>
          <w:bCs/>
          <w:sz w:val="18"/>
          <w:szCs w:val="18"/>
        </w:rPr>
        <w:lastRenderedPageBreak/>
        <w:t xml:space="preserve">d. </w:t>
      </w:r>
      <w:r w:rsidRPr="007256DB">
        <w:rPr>
          <w:rFonts w:ascii="Verdana" w:hAnsi="Verdana"/>
          <w:sz w:val="18"/>
          <w:szCs w:val="18"/>
        </w:rPr>
        <w:t>technicznej (w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w:t>
      </w:r>
    </w:p>
    <w:p w:rsidR="007B0660" w:rsidRPr="007256DB" w:rsidRDefault="007B0660" w:rsidP="002D40A8">
      <w:pPr>
        <w:spacing w:line="360" w:lineRule="auto"/>
        <w:jc w:val="both"/>
        <w:rPr>
          <w:rFonts w:ascii="Verdana" w:hAnsi="Verdana"/>
          <w:sz w:val="18"/>
          <w:szCs w:val="18"/>
        </w:rPr>
      </w:pPr>
      <w:r w:rsidRPr="007256DB">
        <w:rPr>
          <w:rFonts w:ascii="Verdana" w:hAnsi="Verdana"/>
          <w:sz w:val="18"/>
          <w:szCs w:val="18"/>
        </w:rPr>
        <w:t>Skalę negatywnych zjawisk odzwierciedlają mierniki rozwoju opisujące powyższe sfery, które wskazują na niski poziom rozwoju lub dokumentują silną dynamikę spadku poziomu rozwoju, w odniesieniu do wartości dla całej gminy.</w:t>
      </w:r>
    </w:p>
    <w:p w:rsidR="007B0660" w:rsidRPr="007256DB" w:rsidRDefault="00DE4B8A" w:rsidP="002D40A8">
      <w:pPr>
        <w:spacing w:line="360" w:lineRule="auto"/>
        <w:jc w:val="both"/>
        <w:rPr>
          <w:rFonts w:ascii="Verdana" w:hAnsi="Verdana"/>
          <w:sz w:val="18"/>
          <w:szCs w:val="18"/>
        </w:rPr>
      </w:pPr>
      <w:r w:rsidRPr="007256DB">
        <w:rPr>
          <w:rFonts w:ascii="Verdana" w:hAnsi="Verdana"/>
          <w:sz w:val="18"/>
          <w:szCs w:val="18"/>
        </w:rPr>
        <w:t xml:space="preserve">W badanych obszarach </w:t>
      </w:r>
      <w:r w:rsidR="007B0660" w:rsidRPr="007256DB">
        <w:rPr>
          <w:rFonts w:ascii="Verdana" w:hAnsi="Verdana"/>
          <w:sz w:val="18"/>
          <w:szCs w:val="18"/>
        </w:rPr>
        <w:t xml:space="preserve"> występuje koncentracja negatywnych zjawisk takich jak:</w:t>
      </w:r>
    </w:p>
    <w:p w:rsidR="007B0660" w:rsidRPr="007256DB" w:rsidRDefault="007B0660" w:rsidP="002D40A8">
      <w:pPr>
        <w:pStyle w:val="Akapitzlist"/>
        <w:numPr>
          <w:ilvl w:val="0"/>
          <w:numId w:val="26"/>
        </w:numPr>
        <w:spacing w:after="0" w:line="360" w:lineRule="auto"/>
        <w:jc w:val="both"/>
        <w:rPr>
          <w:rFonts w:ascii="Verdana" w:hAnsi="Verdana"/>
          <w:sz w:val="18"/>
          <w:szCs w:val="18"/>
        </w:rPr>
      </w:pPr>
      <w:r w:rsidRPr="007256DB">
        <w:rPr>
          <w:rFonts w:ascii="Verdana" w:hAnsi="Verdana"/>
          <w:sz w:val="18"/>
          <w:szCs w:val="18"/>
        </w:rPr>
        <w:t>Degradacja techniczna budynków i budowli (w ramach analizy technicznej) lub</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Zniszczenie lub nieodpowiednie wykorzystanie przestrzeni publicznej (w ramach analizy przestrzenno-funkcjonalnej).</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Wysoki poziom bezrobocia wykazujący niekorzystne tendencje wzrostowe, w tym długotrwałe bezrobocie;</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Wyludnienie obszaru;</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Niekorzystna struktura demograficzna tj. niski udział osób w wieku przedprodukcyjnym i produkcyjnym;</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Występowanie problemów społecznych, w tym alkoholizmu, bezdomności, bezradności w sprawach opiekuńczo-wychowawczych, długotrwałej choroby, niepełnosprawności, potrzeby ochrony macierzyństwa, przemocy w rodzinie, ubóstwa, wielodzietności;</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Nasilenie zjawisk zagrażających bezpieczeństwu;</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Bariery w rozwoju gospodarczym miasta (jest to problem zdefiniowany dla całego miasta, niemniej jednak jego oddziaływanie na tereny rewitalizacji jest bardzo duże z uwagi na wysoki poziom bezrobocia);</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Występowanie obiektów wymagających generalnego remontu;</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Występowanie zabudowy wymagającej uporządkowania lub uzupełnienia;</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Przestrzeń publiczna, tereny zieleni, rekreacji i wypoczynku wymagające budowy, uzupełnienia lub odnowy;</w:t>
      </w:r>
    </w:p>
    <w:p w:rsidR="007B0660" w:rsidRPr="007256DB" w:rsidRDefault="007B0660" w:rsidP="002D40A8">
      <w:pPr>
        <w:pStyle w:val="Akapitzlist"/>
        <w:numPr>
          <w:ilvl w:val="0"/>
          <w:numId w:val="27"/>
        </w:numPr>
        <w:spacing w:after="0" w:line="360" w:lineRule="auto"/>
        <w:jc w:val="both"/>
        <w:rPr>
          <w:rFonts w:ascii="Verdana" w:hAnsi="Verdana"/>
          <w:sz w:val="18"/>
          <w:szCs w:val="18"/>
        </w:rPr>
      </w:pPr>
      <w:r w:rsidRPr="007256DB">
        <w:rPr>
          <w:rFonts w:ascii="Verdana" w:hAnsi="Verdana"/>
          <w:sz w:val="18"/>
          <w:szCs w:val="18"/>
        </w:rPr>
        <w:t>Niski poziom jakości dróg;</w:t>
      </w:r>
    </w:p>
    <w:p w:rsidR="007B0660" w:rsidRPr="007256DB" w:rsidRDefault="007B0660" w:rsidP="002D40A8">
      <w:pPr>
        <w:spacing w:line="360" w:lineRule="auto"/>
        <w:jc w:val="both"/>
        <w:rPr>
          <w:rFonts w:ascii="Verdana" w:hAnsi="Verdana"/>
          <w:sz w:val="18"/>
          <w:szCs w:val="18"/>
        </w:rPr>
      </w:pPr>
      <w:r w:rsidRPr="007256DB">
        <w:rPr>
          <w:rFonts w:ascii="Verdana" w:hAnsi="Verdana"/>
          <w:sz w:val="18"/>
          <w:szCs w:val="18"/>
        </w:rPr>
        <w:t xml:space="preserve">Obszar zdegradowany obejmuje obszar zakreślony granicami administracyjnymi miasta </w:t>
      </w:r>
      <w:r w:rsidR="006A2983">
        <w:rPr>
          <w:rFonts w:ascii="Verdana" w:hAnsi="Verdana"/>
          <w:sz w:val="18"/>
          <w:szCs w:val="18"/>
        </w:rPr>
        <w:t>Lutocin</w:t>
      </w:r>
      <w:r w:rsidRPr="007256DB">
        <w:rPr>
          <w:rFonts w:ascii="Verdana" w:hAnsi="Verdana"/>
          <w:sz w:val="18"/>
          <w:szCs w:val="18"/>
        </w:rPr>
        <w:t xml:space="preserve"> z wyłączeniem obszarów leśnych.</w:t>
      </w:r>
    </w:p>
    <w:p w:rsidR="007B0660" w:rsidRPr="007256DB" w:rsidRDefault="007B0660" w:rsidP="002D40A8">
      <w:pPr>
        <w:spacing w:line="360" w:lineRule="auto"/>
        <w:jc w:val="both"/>
        <w:rPr>
          <w:rFonts w:ascii="Verdana" w:hAnsi="Verdana"/>
          <w:sz w:val="18"/>
          <w:szCs w:val="18"/>
        </w:rPr>
      </w:pPr>
      <w:r w:rsidRPr="007256DB">
        <w:rPr>
          <w:rFonts w:ascii="Verdana" w:hAnsi="Verdana"/>
          <w:sz w:val="18"/>
          <w:szCs w:val="18"/>
        </w:rPr>
        <w:t>Zgodnie z ustawą o rewitalizacji z dnia 9 października 2015</w:t>
      </w:r>
      <w:r w:rsidR="009E0615">
        <w:rPr>
          <w:rFonts w:ascii="Verdana" w:hAnsi="Verdana"/>
          <w:sz w:val="18"/>
          <w:szCs w:val="18"/>
        </w:rPr>
        <w:t xml:space="preserve"> </w:t>
      </w:r>
      <w:r w:rsidR="00DC5047">
        <w:rPr>
          <w:rFonts w:ascii="Verdana" w:hAnsi="Verdana"/>
          <w:sz w:val="18"/>
          <w:szCs w:val="18"/>
        </w:rPr>
        <w:t xml:space="preserve">r. </w:t>
      </w:r>
      <w:r w:rsidRPr="007256DB">
        <w:rPr>
          <w:rFonts w:ascii="Verdana" w:hAnsi="Verdana"/>
          <w:b/>
          <w:bCs/>
          <w:sz w:val="18"/>
          <w:szCs w:val="18"/>
        </w:rPr>
        <w:t>obszar rewitalizacji nie może być większy niż 20% powierzchni gminy oraz zamieszkały przez więcej niż 30% liczby mieszkańców gminy</w:t>
      </w:r>
      <w:r w:rsidRPr="007256DB">
        <w:rPr>
          <w:rFonts w:ascii="Verdana" w:hAnsi="Verdana"/>
          <w:sz w:val="18"/>
          <w:szCs w:val="18"/>
        </w:rPr>
        <w:t>. Obszar rewitalizacji może być podzielony na podobszary, w tym podobszary nieposiadające ze sobą wspólnych granic.</w:t>
      </w:r>
    </w:p>
    <w:p w:rsidR="007B0660" w:rsidRPr="007256DB" w:rsidRDefault="007B0660" w:rsidP="002D40A8">
      <w:pPr>
        <w:spacing w:line="360" w:lineRule="auto"/>
        <w:ind w:firstLine="357"/>
        <w:jc w:val="both"/>
        <w:rPr>
          <w:rFonts w:ascii="Verdana" w:hAnsi="Verdana" w:cs="Times New Roman"/>
          <w:sz w:val="18"/>
          <w:szCs w:val="18"/>
        </w:rPr>
      </w:pPr>
      <w:r w:rsidRPr="007256DB">
        <w:rPr>
          <w:rFonts w:ascii="Verdana" w:hAnsi="Verdana" w:cs="Times New Roman"/>
          <w:sz w:val="18"/>
          <w:szCs w:val="18"/>
        </w:rPr>
        <w:t>Biorąc pod uwagę fakt, że wyznaczony obs</w:t>
      </w:r>
      <w:r w:rsidR="007256DB" w:rsidRPr="007256DB">
        <w:rPr>
          <w:rFonts w:ascii="Verdana" w:hAnsi="Verdana" w:cs="Times New Roman"/>
          <w:sz w:val="18"/>
          <w:szCs w:val="18"/>
        </w:rPr>
        <w:t>zar zdegradowany obejmuje teren</w:t>
      </w:r>
      <w:r w:rsidRPr="007256DB">
        <w:rPr>
          <w:rFonts w:ascii="Verdana" w:hAnsi="Verdana" w:cs="Times New Roman"/>
          <w:sz w:val="18"/>
          <w:szCs w:val="18"/>
        </w:rPr>
        <w:t xml:space="preserve"> Gminy </w:t>
      </w:r>
      <w:r w:rsidR="007256DB" w:rsidRPr="007256DB">
        <w:rPr>
          <w:rFonts w:ascii="Verdana" w:hAnsi="Verdana" w:cs="Times New Roman"/>
          <w:sz w:val="18"/>
          <w:szCs w:val="18"/>
        </w:rPr>
        <w:t>Lutocin</w:t>
      </w:r>
      <w:r w:rsidRPr="007256DB">
        <w:rPr>
          <w:rFonts w:ascii="Verdana" w:hAnsi="Verdana" w:cs="Times New Roman"/>
          <w:sz w:val="18"/>
          <w:szCs w:val="18"/>
        </w:rPr>
        <w:t xml:space="preserve"> najsilniej zdegradowane pod względem współwystępowania problemów społecznych, gospodarczych, przestrzenno – funkcjonalnych i technicznych, a więc najbardziej wymagające kompleksowej interwencji wyznacza się obszar rewitalizacji.</w:t>
      </w:r>
    </w:p>
    <w:p w:rsidR="006372A0" w:rsidRDefault="002B505B" w:rsidP="001501A3">
      <w:pPr>
        <w:jc w:val="both"/>
        <w:rPr>
          <w:rFonts w:ascii="Verdana" w:hAnsi="Verdana" w:cs="Times New Roman"/>
          <w:sz w:val="18"/>
          <w:szCs w:val="18"/>
        </w:rPr>
      </w:pPr>
      <w:r>
        <w:rPr>
          <w:rFonts w:ascii="Verdana" w:hAnsi="Verdana" w:cs="Times New Roman"/>
          <w:noProof/>
          <w:sz w:val="18"/>
          <w:szCs w:val="18"/>
        </w:rPr>
        <w:lastRenderedPageBreak/>
        <mc:AlternateContent>
          <mc:Choice Requires="wps">
            <w:drawing>
              <wp:anchor distT="0" distB="0" distL="114300" distR="114300" simplePos="0" relativeHeight="251711488" behindDoc="0" locked="0" layoutInCell="1" allowOverlap="1">
                <wp:simplePos x="0" y="0"/>
                <wp:positionH relativeFrom="column">
                  <wp:posOffset>624205</wp:posOffset>
                </wp:positionH>
                <wp:positionV relativeFrom="paragraph">
                  <wp:posOffset>-17145</wp:posOffset>
                </wp:positionV>
                <wp:extent cx="4886325" cy="1133475"/>
                <wp:effectExtent l="24130" t="20955" r="33020" b="4572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1334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DA33AE" w:rsidRPr="005530AB" w:rsidRDefault="00DA33AE" w:rsidP="005530AB">
                            <w:pPr>
                              <w:jc w:val="center"/>
                              <w:rPr>
                                <w:b/>
                                <w:color w:val="FF0000"/>
                                <w:sz w:val="28"/>
                                <w:szCs w:val="28"/>
                              </w:rPr>
                            </w:pPr>
                            <w:r w:rsidRPr="005530AB">
                              <w:rPr>
                                <w:b/>
                                <w:sz w:val="28"/>
                                <w:szCs w:val="28"/>
                              </w:rPr>
                              <w:t>Powierzchnia obszaru</w:t>
                            </w:r>
                            <w:r w:rsidR="002B505B">
                              <w:rPr>
                                <w:b/>
                                <w:sz w:val="28"/>
                                <w:szCs w:val="28"/>
                              </w:rPr>
                              <w:t xml:space="preserve"> rewitalizacji: 0,3102 ha = 0,0024</w:t>
                            </w:r>
                            <w:r w:rsidRPr="005530AB">
                              <w:rPr>
                                <w:b/>
                                <w:sz w:val="28"/>
                                <w:szCs w:val="28"/>
                              </w:rPr>
                              <w:t xml:space="preserve"> % </w:t>
                            </w:r>
                            <w:r w:rsidRPr="005530AB">
                              <w:rPr>
                                <w:b/>
                                <w:color w:val="FF0000"/>
                                <w:sz w:val="28"/>
                                <w:szCs w:val="28"/>
                              </w:rPr>
                              <w:t>&lt; 20 %</w:t>
                            </w:r>
                          </w:p>
                          <w:p w:rsidR="00DA33AE" w:rsidRPr="005530AB" w:rsidRDefault="00DA33AE" w:rsidP="005530AB">
                            <w:pPr>
                              <w:jc w:val="center"/>
                              <w:rPr>
                                <w:b/>
                                <w:sz w:val="28"/>
                                <w:szCs w:val="28"/>
                              </w:rPr>
                            </w:pPr>
                            <w:r>
                              <w:rPr>
                                <w:b/>
                                <w:sz w:val="28"/>
                                <w:szCs w:val="28"/>
                              </w:rPr>
                              <w:t>Liczba ludności: 4 osoby</w:t>
                            </w:r>
                            <w:r w:rsidR="002B505B">
                              <w:rPr>
                                <w:b/>
                                <w:sz w:val="28"/>
                                <w:szCs w:val="28"/>
                              </w:rPr>
                              <w:t xml:space="preserve"> </w:t>
                            </w:r>
                            <w:r>
                              <w:rPr>
                                <w:b/>
                                <w:sz w:val="28"/>
                                <w:szCs w:val="28"/>
                              </w:rPr>
                              <w:t>=</w:t>
                            </w:r>
                            <w:r w:rsidR="002B505B">
                              <w:rPr>
                                <w:b/>
                                <w:sz w:val="28"/>
                                <w:szCs w:val="28"/>
                              </w:rPr>
                              <w:t xml:space="preserve"> </w:t>
                            </w:r>
                            <w:r>
                              <w:rPr>
                                <w:b/>
                                <w:sz w:val="28"/>
                                <w:szCs w:val="28"/>
                              </w:rPr>
                              <w:t>0,0947</w:t>
                            </w:r>
                            <w:r w:rsidRPr="005530AB">
                              <w:rPr>
                                <w:b/>
                                <w:sz w:val="28"/>
                                <w:szCs w:val="28"/>
                              </w:rPr>
                              <w:t xml:space="preserve"> %</w:t>
                            </w:r>
                            <w:r w:rsidRPr="005530AB">
                              <w:rPr>
                                <w:b/>
                                <w:color w:val="FF0000"/>
                                <w:sz w:val="28"/>
                                <w:szCs w:val="28"/>
                              </w:rPr>
                              <w:t xml:space="preserve"> &lt;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5" type="#_x0000_t202" style="position:absolute;left:0;text-align:left;margin-left:49.15pt;margin-top:-1.35pt;width:384.75pt;height:8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" fillcolor="#9bbb59 [3206]" strokecolor="#f2f2f2 [3041]" strokeweight="3pt">
                <v:shadow on="t" color="#4e6128 [1606]" opacity=".5" offset="1pt"/>
                <v:textbox>
                  <w:txbxContent>
                    <w:p w:rsidR="00DA33AE" w:rsidRPr="005530AB" w:rsidRDefault="00DA33AE" w:rsidP="005530AB">
                      <w:pPr>
                        <w:jc w:val="center"/>
                        <w:rPr>
                          <w:b/>
                          <w:color w:val="FF0000"/>
                          <w:sz w:val="28"/>
                          <w:szCs w:val="28"/>
                        </w:rPr>
                      </w:pPr>
                      <w:r w:rsidRPr="005530AB">
                        <w:rPr>
                          <w:b/>
                          <w:sz w:val="28"/>
                          <w:szCs w:val="28"/>
                        </w:rPr>
                        <w:t>Powierzchnia obszaru</w:t>
                      </w:r>
                      <w:r w:rsidR="002B505B">
                        <w:rPr>
                          <w:b/>
                          <w:sz w:val="28"/>
                          <w:szCs w:val="28"/>
                        </w:rPr>
                        <w:t xml:space="preserve"> rewitalizacji: 0,3102 ha = 0,0024</w:t>
                      </w:r>
                      <w:r w:rsidRPr="005530AB">
                        <w:rPr>
                          <w:b/>
                          <w:sz w:val="28"/>
                          <w:szCs w:val="28"/>
                        </w:rPr>
                        <w:t xml:space="preserve"> % </w:t>
                      </w:r>
                      <w:r w:rsidRPr="005530AB">
                        <w:rPr>
                          <w:b/>
                          <w:color w:val="FF0000"/>
                          <w:sz w:val="28"/>
                          <w:szCs w:val="28"/>
                        </w:rPr>
                        <w:t>&lt; 20 %</w:t>
                      </w:r>
                    </w:p>
                    <w:p w:rsidR="00DA33AE" w:rsidRPr="005530AB" w:rsidRDefault="00DA33AE" w:rsidP="005530AB">
                      <w:pPr>
                        <w:jc w:val="center"/>
                        <w:rPr>
                          <w:b/>
                          <w:sz w:val="28"/>
                          <w:szCs w:val="28"/>
                        </w:rPr>
                      </w:pPr>
                      <w:r>
                        <w:rPr>
                          <w:b/>
                          <w:sz w:val="28"/>
                          <w:szCs w:val="28"/>
                        </w:rPr>
                        <w:t>Liczba ludności: 4 osoby</w:t>
                      </w:r>
                      <w:r w:rsidR="002B505B">
                        <w:rPr>
                          <w:b/>
                          <w:sz w:val="28"/>
                          <w:szCs w:val="28"/>
                        </w:rPr>
                        <w:t xml:space="preserve"> </w:t>
                      </w:r>
                      <w:r>
                        <w:rPr>
                          <w:b/>
                          <w:sz w:val="28"/>
                          <w:szCs w:val="28"/>
                        </w:rPr>
                        <w:t>=</w:t>
                      </w:r>
                      <w:r w:rsidR="002B505B">
                        <w:rPr>
                          <w:b/>
                          <w:sz w:val="28"/>
                          <w:szCs w:val="28"/>
                        </w:rPr>
                        <w:t xml:space="preserve"> </w:t>
                      </w:r>
                      <w:r>
                        <w:rPr>
                          <w:b/>
                          <w:sz w:val="28"/>
                          <w:szCs w:val="28"/>
                        </w:rPr>
                        <w:t>0,0947</w:t>
                      </w:r>
                      <w:r w:rsidRPr="005530AB">
                        <w:rPr>
                          <w:b/>
                          <w:sz w:val="28"/>
                          <w:szCs w:val="28"/>
                        </w:rPr>
                        <w:t xml:space="preserve"> %</w:t>
                      </w:r>
                      <w:r w:rsidRPr="005530AB">
                        <w:rPr>
                          <w:b/>
                          <w:color w:val="FF0000"/>
                          <w:sz w:val="28"/>
                          <w:szCs w:val="28"/>
                        </w:rPr>
                        <w:t xml:space="preserve"> &lt; 30%</w:t>
                      </w:r>
                    </w:p>
                  </w:txbxContent>
                </v:textbox>
              </v:shape>
            </w:pict>
          </mc:Fallback>
        </mc:AlternateContent>
      </w:r>
    </w:p>
    <w:p w:rsidR="006372A0" w:rsidRDefault="006372A0" w:rsidP="001501A3">
      <w:pPr>
        <w:jc w:val="both"/>
        <w:rPr>
          <w:rFonts w:ascii="Verdana" w:hAnsi="Verdana" w:cs="Times New Roman"/>
          <w:sz w:val="18"/>
          <w:szCs w:val="18"/>
        </w:rPr>
      </w:pPr>
    </w:p>
    <w:p w:rsidR="006372A0" w:rsidRDefault="006372A0" w:rsidP="001501A3">
      <w:pPr>
        <w:jc w:val="both"/>
        <w:rPr>
          <w:rFonts w:ascii="Verdana" w:hAnsi="Verdana" w:cs="Times New Roman"/>
          <w:sz w:val="18"/>
          <w:szCs w:val="18"/>
        </w:rPr>
      </w:pPr>
    </w:p>
    <w:p w:rsidR="005530AB" w:rsidRDefault="005530AB" w:rsidP="001501A3">
      <w:pPr>
        <w:jc w:val="both"/>
        <w:rPr>
          <w:rFonts w:ascii="Verdana" w:hAnsi="Verdana" w:cs="Times New Roman"/>
          <w:sz w:val="18"/>
          <w:szCs w:val="18"/>
        </w:rPr>
      </w:pPr>
    </w:p>
    <w:p w:rsidR="005530AB" w:rsidRDefault="005530AB" w:rsidP="001501A3">
      <w:pPr>
        <w:jc w:val="both"/>
        <w:rPr>
          <w:rFonts w:ascii="Verdana" w:hAnsi="Verdana" w:cs="Times New Roman"/>
          <w:sz w:val="18"/>
          <w:szCs w:val="18"/>
        </w:rPr>
      </w:pPr>
    </w:p>
    <w:p w:rsidR="00305AD9" w:rsidRPr="004A52C9" w:rsidRDefault="00CB7C9C" w:rsidP="002D40A8">
      <w:pPr>
        <w:spacing w:line="360" w:lineRule="auto"/>
        <w:jc w:val="both"/>
        <w:rPr>
          <w:rFonts w:ascii="Verdana" w:hAnsi="Verdana" w:cs="Times New Roman"/>
          <w:b/>
          <w:sz w:val="18"/>
          <w:szCs w:val="18"/>
        </w:rPr>
      </w:pPr>
      <w:r w:rsidRPr="002E1C75">
        <w:rPr>
          <w:rFonts w:ascii="Verdana" w:hAnsi="Verdana" w:cs="Times New Roman"/>
          <w:b/>
          <w:sz w:val="18"/>
          <w:szCs w:val="18"/>
        </w:rPr>
        <w:t>Obszary zdegradowany i rewitalizowany zostały wyznaczone na podstawie poniższych wskaźników:</w:t>
      </w:r>
    </w:p>
    <w:p w:rsidR="00305AD9" w:rsidRPr="002E1C75" w:rsidRDefault="004A52C9" w:rsidP="002D40A8">
      <w:pPr>
        <w:spacing w:line="360" w:lineRule="auto"/>
        <w:jc w:val="both"/>
        <w:rPr>
          <w:rFonts w:ascii="Verdana" w:hAnsi="Verdana" w:cs="Times New Roman"/>
          <w:sz w:val="18"/>
          <w:szCs w:val="18"/>
        </w:rPr>
      </w:pPr>
      <w:r>
        <w:rPr>
          <w:rFonts w:ascii="Verdana" w:hAnsi="Verdana" w:cs="Times New Roman"/>
          <w:noProof/>
          <w:sz w:val="18"/>
          <w:szCs w:val="18"/>
        </w:rPr>
        <w:drawing>
          <wp:anchor distT="0" distB="0" distL="114300" distR="114300" simplePos="0" relativeHeight="251715584" behindDoc="0" locked="0" layoutInCell="1" allowOverlap="1">
            <wp:simplePos x="0" y="0"/>
            <wp:positionH relativeFrom="column">
              <wp:posOffset>-80645</wp:posOffset>
            </wp:positionH>
            <wp:positionV relativeFrom="paragraph">
              <wp:posOffset>634365</wp:posOffset>
            </wp:positionV>
            <wp:extent cx="5972175" cy="4143375"/>
            <wp:effectExtent l="19050" t="0" r="9525" b="0"/>
            <wp:wrapSquare wrapText="bothSides"/>
            <wp:docPr id="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72175" cy="4143375"/>
                    </a:xfrm>
                    <a:prstGeom prst="rect">
                      <a:avLst/>
                    </a:prstGeom>
                    <a:noFill/>
                    <a:ln w="9525">
                      <a:noFill/>
                      <a:miter lim="800000"/>
                      <a:headEnd/>
                      <a:tailEnd/>
                    </a:ln>
                  </pic:spPr>
                </pic:pic>
              </a:graphicData>
            </a:graphic>
          </wp:anchor>
        </w:drawing>
      </w:r>
      <w:r w:rsidR="00305AD9" w:rsidRPr="002E1C75">
        <w:rPr>
          <w:rFonts w:ascii="Verdana" w:hAnsi="Verdana" w:cs="Times New Roman"/>
          <w:sz w:val="18"/>
          <w:szCs w:val="18"/>
        </w:rPr>
        <w:t>Mapa 1: Wystandaryzowany wskaźnik ilości osób korzystających z pomocy społecznej na 1000 mieszkańców</w:t>
      </w:r>
    </w:p>
    <w:p w:rsidR="004A52C9" w:rsidRDefault="004A52C9" w:rsidP="002D40A8">
      <w:pPr>
        <w:spacing w:line="360" w:lineRule="auto"/>
        <w:jc w:val="both"/>
        <w:rPr>
          <w:rFonts w:ascii="Verdana" w:hAnsi="Verdana" w:cs="Times New Roman"/>
          <w:color w:val="FF0000"/>
          <w:u w:val="single"/>
        </w:rPr>
      </w:pPr>
    </w:p>
    <w:p w:rsidR="00305AD9" w:rsidRPr="005767EE" w:rsidRDefault="005F6656" w:rsidP="005530AB">
      <w:pPr>
        <w:spacing w:line="360" w:lineRule="auto"/>
        <w:jc w:val="both"/>
        <w:rPr>
          <w:rFonts w:ascii="Verdana" w:hAnsi="Verdana" w:cs="Times New Roman"/>
          <w:color w:val="FF0000"/>
          <w:sz w:val="18"/>
          <w:szCs w:val="18"/>
        </w:rPr>
      </w:pPr>
      <w:r w:rsidRPr="0003537E">
        <w:rPr>
          <w:rFonts w:ascii="Verdana" w:hAnsi="Verdana" w:cs="Times New Roman"/>
          <w:sz w:val="18"/>
          <w:szCs w:val="18"/>
        </w:rPr>
        <w:t xml:space="preserve">Najwyższy wskaźnik korzystających z pomocy społecznej w Gminie </w:t>
      </w:r>
      <w:r w:rsidR="00B27788" w:rsidRPr="0003537E">
        <w:rPr>
          <w:rFonts w:ascii="Verdana" w:hAnsi="Verdana" w:cs="Times New Roman"/>
          <w:sz w:val="18"/>
          <w:szCs w:val="18"/>
        </w:rPr>
        <w:t>Lutocin</w:t>
      </w:r>
      <w:r w:rsidR="0003537E" w:rsidRPr="0003537E">
        <w:rPr>
          <w:rFonts w:ascii="Verdana" w:hAnsi="Verdana" w:cs="Times New Roman"/>
          <w:sz w:val="18"/>
          <w:szCs w:val="18"/>
        </w:rPr>
        <w:t xml:space="preserve"> jest na terenie Boguszewiec</w:t>
      </w:r>
      <w:r w:rsidRPr="0003537E">
        <w:rPr>
          <w:rFonts w:ascii="Verdana" w:hAnsi="Verdana" w:cs="Times New Roman"/>
          <w:sz w:val="18"/>
          <w:szCs w:val="18"/>
        </w:rPr>
        <w:t xml:space="preserve"> </w:t>
      </w:r>
      <w:r w:rsidR="0003537E" w:rsidRPr="0003537E">
        <w:rPr>
          <w:rFonts w:ascii="Verdana" w:hAnsi="Verdana" w:cs="Times New Roman"/>
          <w:sz w:val="18"/>
          <w:szCs w:val="18"/>
        </w:rPr>
        <w:t xml:space="preserve">i wynosi on </w:t>
      </w:r>
      <w:r w:rsidR="0003537E">
        <w:rPr>
          <w:rFonts w:ascii="Verdana" w:hAnsi="Verdana" w:cs="Times New Roman"/>
          <w:sz w:val="18"/>
          <w:szCs w:val="18"/>
        </w:rPr>
        <w:t>3.</w:t>
      </w:r>
      <w:r w:rsidR="0003537E" w:rsidRPr="0003537E">
        <w:rPr>
          <w:rFonts w:ascii="Verdana" w:hAnsi="Verdana" w:cs="Times New Roman"/>
          <w:sz w:val="18"/>
          <w:szCs w:val="18"/>
        </w:rPr>
        <w:t>01.</w:t>
      </w:r>
      <w:r w:rsidRPr="0003537E">
        <w:rPr>
          <w:rFonts w:ascii="Verdana" w:hAnsi="Verdana" w:cs="Times New Roman"/>
          <w:sz w:val="18"/>
          <w:szCs w:val="18"/>
        </w:rPr>
        <w:t xml:space="preserve"> Najniższy wskaźnik natomiast odnotowano w miejscowości</w:t>
      </w:r>
      <w:r w:rsidR="0003537E" w:rsidRPr="0003537E">
        <w:rPr>
          <w:rFonts w:ascii="Verdana" w:hAnsi="Verdana" w:cs="Times New Roman"/>
          <w:sz w:val="18"/>
          <w:szCs w:val="18"/>
        </w:rPr>
        <w:t xml:space="preserve">ach Obręb, Przeradz Nowy, Szoniec, </w:t>
      </w:r>
      <w:r w:rsidR="0003537E">
        <w:rPr>
          <w:rFonts w:ascii="Verdana" w:hAnsi="Verdana" w:cs="Times New Roman"/>
          <w:sz w:val="18"/>
          <w:szCs w:val="18"/>
        </w:rPr>
        <w:t>Zimolza i wynosi -0.</w:t>
      </w:r>
      <w:r w:rsidR="0003537E" w:rsidRPr="0003537E">
        <w:rPr>
          <w:rFonts w:ascii="Verdana" w:hAnsi="Verdana" w:cs="Times New Roman"/>
          <w:sz w:val="18"/>
          <w:szCs w:val="18"/>
        </w:rPr>
        <w:t>96.</w:t>
      </w:r>
      <w:r w:rsidRPr="005767EE">
        <w:rPr>
          <w:rFonts w:ascii="Verdana" w:hAnsi="Verdana" w:cs="Times New Roman"/>
          <w:color w:val="FF0000"/>
          <w:sz w:val="18"/>
          <w:szCs w:val="18"/>
        </w:rPr>
        <w:br w:type="page"/>
      </w:r>
    </w:p>
    <w:p w:rsidR="00305AD9" w:rsidRPr="0003537E" w:rsidRDefault="004A52C9" w:rsidP="002D40A8">
      <w:pPr>
        <w:spacing w:line="360" w:lineRule="auto"/>
        <w:jc w:val="both"/>
        <w:rPr>
          <w:rFonts w:ascii="Verdana" w:hAnsi="Verdana" w:cs="Times New Roman"/>
          <w:noProof/>
          <w:sz w:val="18"/>
          <w:szCs w:val="18"/>
        </w:rPr>
      </w:pPr>
      <w:r>
        <w:rPr>
          <w:rFonts w:ascii="Verdana" w:hAnsi="Verdana" w:cs="Times New Roman"/>
          <w:noProof/>
          <w:sz w:val="18"/>
          <w:szCs w:val="18"/>
        </w:rPr>
        <w:lastRenderedPageBreak/>
        <w:drawing>
          <wp:anchor distT="0" distB="0" distL="114300" distR="114300" simplePos="0" relativeHeight="251717632" behindDoc="0" locked="0" layoutInCell="1" allowOverlap="1">
            <wp:simplePos x="0" y="0"/>
            <wp:positionH relativeFrom="column">
              <wp:posOffset>-4445</wp:posOffset>
            </wp:positionH>
            <wp:positionV relativeFrom="paragraph">
              <wp:posOffset>535305</wp:posOffset>
            </wp:positionV>
            <wp:extent cx="5962650" cy="4152900"/>
            <wp:effectExtent l="19050" t="0" r="0" b="0"/>
            <wp:wrapSquare wrapText="bothSides"/>
            <wp:docPr id="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62650" cy="4152900"/>
                    </a:xfrm>
                    <a:prstGeom prst="rect">
                      <a:avLst/>
                    </a:prstGeom>
                    <a:noFill/>
                    <a:ln w="9525">
                      <a:noFill/>
                      <a:miter lim="800000"/>
                      <a:headEnd/>
                      <a:tailEnd/>
                    </a:ln>
                  </pic:spPr>
                </pic:pic>
              </a:graphicData>
            </a:graphic>
          </wp:anchor>
        </w:drawing>
      </w:r>
      <w:r w:rsidR="00E5216A" w:rsidRPr="0003537E">
        <w:rPr>
          <w:rFonts w:ascii="Verdana" w:hAnsi="Verdana" w:cs="Times New Roman"/>
          <w:noProof/>
          <w:sz w:val="18"/>
          <w:szCs w:val="18"/>
        </w:rPr>
        <w:t>Mapa 2</w:t>
      </w:r>
      <w:r w:rsidR="00305AD9" w:rsidRPr="0003537E">
        <w:rPr>
          <w:rFonts w:ascii="Verdana" w:hAnsi="Verdana" w:cs="Times New Roman"/>
          <w:noProof/>
          <w:sz w:val="18"/>
          <w:szCs w:val="18"/>
        </w:rPr>
        <w:t>: Wystandaryzowany wskaźnik liczb podmiotów gospodarki narodowej na 100 mieszkańców</w:t>
      </w:r>
    </w:p>
    <w:p w:rsidR="00E5216A" w:rsidRPr="005767EE" w:rsidRDefault="00E5216A" w:rsidP="0071750D">
      <w:pPr>
        <w:spacing w:line="360" w:lineRule="auto"/>
        <w:jc w:val="both"/>
        <w:rPr>
          <w:rFonts w:ascii="Verdana" w:hAnsi="Verdana" w:cs="Times New Roman"/>
          <w:noProof/>
          <w:color w:val="FF0000"/>
          <w:sz w:val="32"/>
          <w:szCs w:val="32"/>
        </w:rPr>
      </w:pPr>
    </w:p>
    <w:p w:rsidR="00E5216A" w:rsidRPr="001F07E5" w:rsidRDefault="00E5216A" w:rsidP="0071750D">
      <w:pPr>
        <w:spacing w:line="360" w:lineRule="auto"/>
        <w:jc w:val="both"/>
        <w:rPr>
          <w:rFonts w:ascii="Verdana" w:hAnsi="Verdana" w:cs="Times New Roman"/>
          <w:noProof/>
          <w:sz w:val="18"/>
          <w:szCs w:val="18"/>
        </w:rPr>
      </w:pPr>
      <w:r w:rsidRPr="001F07E5">
        <w:rPr>
          <w:rFonts w:ascii="Verdana" w:hAnsi="Verdana" w:cs="Times New Roman"/>
          <w:noProof/>
          <w:sz w:val="18"/>
          <w:szCs w:val="18"/>
        </w:rPr>
        <w:t xml:space="preserve">Najwyższy wskaźnik liczb podmiotów gospodarki narodowej na </w:t>
      </w:r>
      <w:r w:rsidR="0003537E" w:rsidRPr="001F07E5">
        <w:rPr>
          <w:rFonts w:ascii="Verdana" w:hAnsi="Verdana" w:cs="Times New Roman"/>
          <w:noProof/>
          <w:sz w:val="18"/>
          <w:szCs w:val="18"/>
        </w:rPr>
        <w:t xml:space="preserve">100 mieszkańców, wynoszący 2.03 </w:t>
      </w:r>
      <w:r w:rsidRPr="001F07E5">
        <w:rPr>
          <w:rFonts w:ascii="Verdana" w:hAnsi="Verdana" w:cs="Times New Roman"/>
          <w:noProof/>
          <w:sz w:val="18"/>
          <w:szCs w:val="18"/>
        </w:rPr>
        <w:t>odnot</w:t>
      </w:r>
      <w:r w:rsidR="001F07E5" w:rsidRPr="001F07E5">
        <w:rPr>
          <w:rFonts w:ascii="Verdana" w:hAnsi="Verdana" w:cs="Times New Roman"/>
          <w:noProof/>
          <w:sz w:val="18"/>
          <w:szCs w:val="18"/>
        </w:rPr>
        <w:t>owano w miejscowościach Parlin i Głęboka</w:t>
      </w:r>
      <w:r w:rsidRPr="001F07E5">
        <w:rPr>
          <w:rFonts w:ascii="Verdana" w:hAnsi="Verdana" w:cs="Times New Roman"/>
          <w:noProof/>
          <w:sz w:val="18"/>
          <w:szCs w:val="18"/>
        </w:rPr>
        <w:t>. Najn</w:t>
      </w:r>
      <w:r w:rsidR="001F07E5" w:rsidRPr="001F07E5">
        <w:rPr>
          <w:rFonts w:ascii="Verdana" w:hAnsi="Verdana" w:cs="Times New Roman"/>
          <w:noProof/>
          <w:sz w:val="18"/>
          <w:szCs w:val="18"/>
        </w:rPr>
        <w:t>iższy natomiast, wynoszący -1.34</w:t>
      </w:r>
      <w:r w:rsidRPr="001F07E5">
        <w:rPr>
          <w:rFonts w:ascii="Verdana" w:hAnsi="Verdana" w:cs="Times New Roman"/>
          <w:noProof/>
          <w:sz w:val="18"/>
          <w:szCs w:val="18"/>
        </w:rPr>
        <w:t xml:space="preserve"> o</w:t>
      </w:r>
      <w:r w:rsidR="001F07E5" w:rsidRPr="001F07E5">
        <w:rPr>
          <w:rFonts w:ascii="Verdana" w:hAnsi="Verdana" w:cs="Times New Roman"/>
          <w:noProof/>
          <w:sz w:val="18"/>
          <w:szCs w:val="18"/>
        </w:rPr>
        <w:t>dnotowano w miejscowości Swojęcin</w:t>
      </w:r>
      <w:r w:rsidRPr="001F07E5">
        <w:rPr>
          <w:rFonts w:ascii="Verdana" w:hAnsi="Verdana" w:cs="Times New Roman"/>
          <w:noProof/>
          <w:sz w:val="18"/>
          <w:szCs w:val="18"/>
        </w:rPr>
        <w:t>.</w:t>
      </w:r>
    </w:p>
    <w:p w:rsidR="00305AD9" w:rsidRPr="001F07E5" w:rsidRDefault="00E5216A" w:rsidP="001F07E5">
      <w:pPr>
        <w:rPr>
          <w:rFonts w:ascii="Verdana" w:hAnsi="Verdana" w:cs="Times New Roman"/>
          <w:noProof/>
          <w:sz w:val="18"/>
          <w:szCs w:val="18"/>
        </w:rPr>
      </w:pPr>
      <w:r w:rsidRPr="001F07E5">
        <w:rPr>
          <w:rFonts w:ascii="Verdana" w:hAnsi="Verdana" w:cs="Times New Roman"/>
          <w:noProof/>
          <w:sz w:val="18"/>
          <w:szCs w:val="18"/>
        </w:rPr>
        <w:br w:type="page"/>
      </w:r>
      <w:r w:rsidR="001F07E5">
        <w:rPr>
          <w:rFonts w:ascii="Verdana" w:hAnsi="Verdana" w:cs="Times New Roman"/>
          <w:noProof/>
          <w:sz w:val="18"/>
          <w:szCs w:val="18"/>
        </w:rPr>
        <w:lastRenderedPageBreak/>
        <w:t>Mapa 3</w:t>
      </w:r>
      <w:r w:rsidR="00305AD9" w:rsidRPr="001F07E5">
        <w:rPr>
          <w:rFonts w:ascii="Verdana" w:hAnsi="Verdana" w:cs="Times New Roman"/>
          <w:noProof/>
          <w:sz w:val="18"/>
          <w:szCs w:val="18"/>
        </w:rPr>
        <w:t>: Wystandaryzowany wskaźnik obciążenia demograficznego</w:t>
      </w:r>
    </w:p>
    <w:p w:rsidR="007353A1" w:rsidRPr="005767EE" w:rsidRDefault="004A52C9" w:rsidP="002D40A8">
      <w:pPr>
        <w:jc w:val="both"/>
        <w:rPr>
          <w:rFonts w:ascii="Verdana" w:hAnsi="Verdana" w:cs="Times New Roman"/>
          <w:noProof/>
          <w:color w:val="FF0000"/>
          <w:sz w:val="18"/>
          <w:szCs w:val="18"/>
        </w:rPr>
      </w:pPr>
      <w:r w:rsidRPr="004A52C9">
        <w:rPr>
          <w:rFonts w:ascii="Verdana" w:hAnsi="Verdana" w:cs="Times New Roman"/>
          <w:noProof/>
          <w:color w:val="FF0000"/>
          <w:sz w:val="18"/>
          <w:szCs w:val="18"/>
        </w:rPr>
        <w:drawing>
          <wp:anchor distT="0" distB="0" distL="114300" distR="114300" simplePos="0" relativeHeight="251719680" behindDoc="0" locked="0" layoutInCell="1" allowOverlap="1">
            <wp:simplePos x="0" y="0"/>
            <wp:positionH relativeFrom="column">
              <wp:posOffset>-156845</wp:posOffset>
            </wp:positionH>
            <wp:positionV relativeFrom="paragraph">
              <wp:posOffset>48895</wp:posOffset>
            </wp:positionV>
            <wp:extent cx="5972175" cy="4162425"/>
            <wp:effectExtent l="19050" t="0" r="9525" b="0"/>
            <wp:wrapSquare wrapText="bothSides"/>
            <wp:docPr id="1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972175" cy="4162425"/>
                    </a:xfrm>
                    <a:prstGeom prst="rect">
                      <a:avLst/>
                    </a:prstGeom>
                    <a:noFill/>
                    <a:ln w="9525">
                      <a:noFill/>
                      <a:miter lim="800000"/>
                      <a:headEnd/>
                      <a:tailEnd/>
                    </a:ln>
                  </pic:spPr>
                </pic:pic>
              </a:graphicData>
            </a:graphic>
          </wp:anchor>
        </w:drawing>
      </w:r>
    </w:p>
    <w:p w:rsidR="009C66B2" w:rsidRPr="005767EE" w:rsidRDefault="009C66B2" w:rsidP="0071750D">
      <w:pPr>
        <w:spacing w:line="360" w:lineRule="auto"/>
        <w:jc w:val="both"/>
        <w:rPr>
          <w:rFonts w:ascii="Verdana" w:hAnsi="Verdana" w:cs="Times New Roman"/>
          <w:noProof/>
          <w:color w:val="FF0000"/>
          <w:sz w:val="18"/>
          <w:szCs w:val="18"/>
        </w:rPr>
      </w:pPr>
    </w:p>
    <w:p w:rsidR="00E5216A" w:rsidRPr="001501A3" w:rsidRDefault="00E5216A" w:rsidP="0071750D">
      <w:pPr>
        <w:spacing w:line="360" w:lineRule="auto"/>
        <w:jc w:val="both"/>
        <w:rPr>
          <w:rFonts w:ascii="Verdana" w:hAnsi="Verdana" w:cs="Times New Roman"/>
          <w:noProof/>
          <w:sz w:val="18"/>
          <w:szCs w:val="18"/>
        </w:rPr>
      </w:pPr>
      <w:r w:rsidRPr="001501A3">
        <w:rPr>
          <w:rFonts w:ascii="Verdana" w:hAnsi="Verdana" w:cs="Times New Roman"/>
          <w:noProof/>
          <w:sz w:val="18"/>
          <w:szCs w:val="18"/>
        </w:rPr>
        <w:t>Najwyższy wskaźnik obciążenia demograficznego, wynosz</w:t>
      </w:r>
      <w:r w:rsidR="001F07E5" w:rsidRPr="001501A3">
        <w:rPr>
          <w:rFonts w:ascii="Verdana" w:hAnsi="Verdana" w:cs="Times New Roman"/>
          <w:noProof/>
          <w:sz w:val="18"/>
          <w:szCs w:val="18"/>
        </w:rPr>
        <w:t>ący 4.29, odnotowano miejscowości Chrapoń</w:t>
      </w:r>
      <w:r w:rsidRPr="001501A3">
        <w:rPr>
          <w:rFonts w:ascii="Verdana" w:hAnsi="Verdana" w:cs="Times New Roman"/>
          <w:noProof/>
          <w:sz w:val="18"/>
          <w:szCs w:val="18"/>
        </w:rPr>
        <w:t>, natom</w:t>
      </w:r>
      <w:r w:rsidR="001501A3" w:rsidRPr="001501A3">
        <w:rPr>
          <w:rFonts w:ascii="Verdana" w:hAnsi="Verdana" w:cs="Times New Roman"/>
          <w:noProof/>
          <w:sz w:val="18"/>
          <w:szCs w:val="18"/>
        </w:rPr>
        <w:t>iast najniższy, wynoszący -0,49, w miejscowości Mojnowo</w:t>
      </w:r>
      <w:r w:rsidR="009C66B2" w:rsidRPr="001501A3">
        <w:rPr>
          <w:rFonts w:ascii="Verdana" w:hAnsi="Verdana" w:cs="Times New Roman"/>
          <w:noProof/>
          <w:sz w:val="18"/>
          <w:szCs w:val="18"/>
        </w:rPr>
        <w:t>.</w:t>
      </w:r>
    </w:p>
    <w:p w:rsidR="00E5216A" w:rsidRPr="005767EE" w:rsidRDefault="009C66B2" w:rsidP="00CB7C9C">
      <w:pPr>
        <w:rPr>
          <w:rFonts w:ascii="Verdana" w:hAnsi="Verdana" w:cs="Times New Roman"/>
          <w:noProof/>
          <w:color w:val="FF0000"/>
          <w:sz w:val="18"/>
          <w:szCs w:val="18"/>
        </w:rPr>
      </w:pPr>
      <w:r w:rsidRPr="005767EE">
        <w:rPr>
          <w:rFonts w:ascii="Verdana" w:hAnsi="Verdana" w:cs="Times New Roman"/>
          <w:noProof/>
          <w:color w:val="FF0000"/>
          <w:sz w:val="18"/>
          <w:szCs w:val="18"/>
        </w:rPr>
        <w:br w:type="page"/>
      </w:r>
    </w:p>
    <w:p w:rsidR="00305AD9" w:rsidRPr="001501A3" w:rsidRDefault="001501A3" w:rsidP="002D40A8">
      <w:pPr>
        <w:jc w:val="both"/>
        <w:rPr>
          <w:rFonts w:ascii="Verdana" w:hAnsi="Verdana" w:cs="Times New Roman"/>
          <w:noProof/>
          <w:sz w:val="18"/>
          <w:szCs w:val="18"/>
        </w:rPr>
      </w:pPr>
      <w:r w:rsidRPr="001501A3">
        <w:rPr>
          <w:rFonts w:ascii="Verdana" w:hAnsi="Verdana" w:cs="Times New Roman"/>
          <w:noProof/>
          <w:sz w:val="18"/>
          <w:szCs w:val="18"/>
        </w:rPr>
        <w:lastRenderedPageBreak/>
        <w:t>Mapa 4</w:t>
      </w:r>
      <w:r w:rsidR="00E0130C">
        <w:rPr>
          <w:rFonts w:ascii="Verdana" w:hAnsi="Verdana" w:cs="Times New Roman"/>
          <w:noProof/>
          <w:sz w:val="18"/>
          <w:szCs w:val="18"/>
        </w:rPr>
        <w:t>: Sumaryczny wskaźnik obciąż</w:t>
      </w:r>
      <w:r w:rsidR="007353A1" w:rsidRPr="001501A3">
        <w:rPr>
          <w:rFonts w:ascii="Verdana" w:hAnsi="Verdana" w:cs="Times New Roman"/>
          <w:noProof/>
          <w:sz w:val="18"/>
          <w:szCs w:val="18"/>
        </w:rPr>
        <w:t>enia społecznego</w:t>
      </w:r>
    </w:p>
    <w:p w:rsidR="009C66B2" w:rsidRPr="00A239A2" w:rsidRDefault="004A52C9" w:rsidP="009C66B2">
      <w:pPr>
        <w:jc w:val="both"/>
        <w:rPr>
          <w:rFonts w:ascii="Verdana" w:hAnsi="Verdana" w:cs="Times New Roman"/>
          <w:noProof/>
          <w:color w:val="FF0000"/>
          <w:sz w:val="32"/>
          <w:szCs w:val="32"/>
        </w:rPr>
      </w:pPr>
      <w:r>
        <w:rPr>
          <w:rFonts w:ascii="Verdana" w:hAnsi="Verdana" w:cs="Times New Roman"/>
          <w:noProof/>
          <w:color w:val="FF0000"/>
          <w:sz w:val="32"/>
          <w:szCs w:val="32"/>
        </w:rPr>
        <w:drawing>
          <wp:anchor distT="0" distB="0" distL="114300" distR="114300" simplePos="0" relativeHeight="251721728" behindDoc="0" locked="0" layoutInCell="1" allowOverlap="1">
            <wp:simplePos x="0" y="0"/>
            <wp:positionH relativeFrom="column">
              <wp:posOffset>-61595</wp:posOffset>
            </wp:positionH>
            <wp:positionV relativeFrom="paragraph">
              <wp:posOffset>48895</wp:posOffset>
            </wp:positionV>
            <wp:extent cx="5972175" cy="4152900"/>
            <wp:effectExtent l="19050" t="0" r="9525" b="0"/>
            <wp:wrapSquare wrapText="bothSides"/>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72175" cy="4152900"/>
                    </a:xfrm>
                    <a:prstGeom prst="rect">
                      <a:avLst/>
                    </a:prstGeom>
                    <a:noFill/>
                    <a:ln w="9525">
                      <a:noFill/>
                      <a:miter lim="800000"/>
                      <a:headEnd/>
                      <a:tailEnd/>
                    </a:ln>
                  </pic:spPr>
                </pic:pic>
              </a:graphicData>
            </a:graphic>
          </wp:anchor>
        </w:drawing>
      </w:r>
    </w:p>
    <w:p w:rsidR="009C66B2" w:rsidRPr="00A239A2" w:rsidRDefault="009C66B2" w:rsidP="0071750D">
      <w:pPr>
        <w:spacing w:line="360" w:lineRule="auto"/>
        <w:jc w:val="both"/>
        <w:rPr>
          <w:rFonts w:ascii="Verdana" w:hAnsi="Verdana" w:cs="Times New Roman"/>
          <w:sz w:val="18"/>
          <w:szCs w:val="18"/>
        </w:rPr>
      </w:pPr>
      <w:r w:rsidRPr="00A239A2">
        <w:rPr>
          <w:rFonts w:ascii="Verdana" w:hAnsi="Verdana" w:cs="Times New Roman"/>
          <w:sz w:val="18"/>
          <w:szCs w:val="18"/>
        </w:rPr>
        <w:t>Najwyższy sumaryczny wskaźnik obciążenia s</w:t>
      </w:r>
      <w:r w:rsidR="001501A3" w:rsidRPr="00A239A2">
        <w:rPr>
          <w:rFonts w:ascii="Verdana" w:hAnsi="Verdana" w:cs="Times New Roman"/>
          <w:sz w:val="18"/>
          <w:szCs w:val="18"/>
        </w:rPr>
        <w:t xml:space="preserve">połecznego, wynoszący 5.21, odnotowano </w:t>
      </w:r>
      <w:r w:rsidR="00A239A2">
        <w:rPr>
          <w:rFonts w:ascii="Verdana" w:hAnsi="Verdana" w:cs="Times New Roman"/>
          <w:sz w:val="18"/>
          <w:szCs w:val="18"/>
        </w:rPr>
        <w:br/>
      </w:r>
      <w:r w:rsidR="001501A3" w:rsidRPr="00A239A2">
        <w:rPr>
          <w:rFonts w:ascii="Verdana" w:hAnsi="Verdana" w:cs="Times New Roman"/>
          <w:sz w:val="18"/>
          <w:szCs w:val="18"/>
        </w:rPr>
        <w:t>w Chraponiu</w:t>
      </w:r>
      <w:r w:rsidRPr="00A239A2">
        <w:rPr>
          <w:rFonts w:ascii="Verdana" w:hAnsi="Verdana" w:cs="Times New Roman"/>
          <w:sz w:val="18"/>
          <w:szCs w:val="18"/>
        </w:rPr>
        <w:t>, nato</w:t>
      </w:r>
      <w:r w:rsidR="001501A3" w:rsidRPr="00A239A2">
        <w:rPr>
          <w:rFonts w:ascii="Verdana" w:hAnsi="Verdana" w:cs="Times New Roman"/>
          <w:sz w:val="18"/>
          <w:szCs w:val="18"/>
        </w:rPr>
        <w:t>miast najniższy, wynoszący -1.45</w:t>
      </w:r>
      <w:r w:rsidR="00A239A2" w:rsidRPr="00A239A2">
        <w:rPr>
          <w:rFonts w:ascii="Verdana" w:hAnsi="Verdana" w:cs="Times New Roman"/>
          <w:sz w:val="18"/>
          <w:szCs w:val="18"/>
        </w:rPr>
        <w:t>, odnotowano w Mojnowie</w:t>
      </w:r>
      <w:r w:rsidRPr="00A239A2">
        <w:rPr>
          <w:rFonts w:ascii="Verdana" w:hAnsi="Verdana" w:cs="Times New Roman"/>
          <w:sz w:val="18"/>
          <w:szCs w:val="18"/>
        </w:rPr>
        <w:t>.</w:t>
      </w:r>
    </w:p>
    <w:p w:rsidR="009C66B2" w:rsidRPr="005767EE" w:rsidRDefault="009C66B2" w:rsidP="00CB7C9C">
      <w:pPr>
        <w:rPr>
          <w:rFonts w:ascii="Verdana" w:hAnsi="Verdana" w:cs="Times New Roman"/>
          <w:color w:val="FF0000"/>
          <w:sz w:val="18"/>
          <w:szCs w:val="18"/>
        </w:rPr>
      </w:pPr>
      <w:r w:rsidRPr="005767EE">
        <w:rPr>
          <w:rFonts w:ascii="Verdana" w:hAnsi="Verdana" w:cs="Times New Roman"/>
          <w:color w:val="FF0000"/>
          <w:sz w:val="18"/>
          <w:szCs w:val="18"/>
        </w:rPr>
        <w:br w:type="page"/>
      </w:r>
    </w:p>
    <w:p w:rsidR="007353A1" w:rsidRPr="00A239A2" w:rsidRDefault="00A239A2" w:rsidP="009C66B2">
      <w:pPr>
        <w:jc w:val="both"/>
        <w:rPr>
          <w:rFonts w:ascii="Verdana" w:hAnsi="Verdana" w:cs="Times New Roman"/>
          <w:sz w:val="18"/>
          <w:szCs w:val="18"/>
        </w:rPr>
      </w:pPr>
      <w:r>
        <w:rPr>
          <w:rFonts w:ascii="Verdana" w:hAnsi="Verdana" w:cs="Times New Roman"/>
          <w:sz w:val="18"/>
          <w:szCs w:val="18"/>
        </w:rPr>
        <w:lastRenderedPageBreak/>
        <w:t>Mapa 5</w:t>
      </w:r>
      <w:r w:rsidR="007353A1" w:rsidRPr="00A239A2">
        <w:rPr>
          <w:rFonts w:ascii="Verdana" w:hAnsi="Verdana" w:cs="Times New Roman"/>
          <w:sz w:val="18"/>
          <w:szCs w:val="18"/>
        </w:rPr>
        <w:t>: Wskaźnik sumaryczny całkowity</w:t>
      </w:r>
    </w:p>
    <w:p w:rsidR="009C66B2" w:rsidRPr="005767EE" w:rsidRDefault="004A52C9" w:rsidP="009C66B2">
      <w:pPr>
        <w:jc w:val="both"/>
        <w:rPr>
          <w:rFonts w:ascii="Verdana" w:hAnsi="Verdana" w:cs="Times New Roman"/>
          <w:color w:val="FF0000"/>
          <w:u w:val="single"/>
        </w:rPr>
      </w:pPr>
      <w:r>
        <w:rPr>
          <w:rFonts w:ascii="Verdana" w:hAnsi="Verdana" w:cs="Times New Roman"/>
          <w:noProof/>
          <w:color w:val="FF0000"/>
          <w:u w:val="single"/>
        </w:rPr>
        <w:drawing>
          <wp:anchor distT="0" distB="0" distL="114300" distR="114300" simplePos="0" relativeHeight="251723776" behindDoc="0" locked="0" layoutInCell="1" allowOverlap="1">
            <wp:simplePos x="0" y="0"/>
            <wp:positionH relativeFrom="column">
              <wp:posOffset>-99695</wp:posOffset>
            </wp:positionH>
            <wp:positionV relativeFrom="paragraph">
              <wp:posOffset>29845</wp:posOffset>
            </wp:positionV>
            <wp:extent cx="5972175" cy="4162425"/>
            <wp:effectExtent l="19050" t="0" r="9525" b="0"/>
            <wp:wrapSquare wrapText="bothSides"/>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72175" cy="4162425"/>
                    </a:xfrm>
                    <a:prstGeom prst="rect">
                      <a:avLst/>
                    </a:prstGeom>
                    <a:noFill/>
                    <a:ln w="9525">
                      <a:noFill/>
                      <a:miter lim="800000"/>
                      <a:headEnd/>
                      <a:tailEnd/>
                    </a:ln>
                  </pic:spPr>
                </pic:pic>
              </a:graphicData>
            </a:graphic>
          </wp:anchor>
        </w:drawing>
      </w:r>
    </w:p>
    <w:p w:rsidR="009C66B2" w:rsidRPr="005767EE" w:rsidRDefault="009C66B2" w:rsidP="002D40A8">
      <w:pPr>
        <w:jc w:val="both"/>
        <w:rPr>
          <w:rFonts w:ascii="Verdana" w:hAnsi="Verdana"/>
          <w:color w:val="FF0000"/>
          <w:sz w:val="18"/>
          <w:szCs w:val="18"/>
        </w:rPr>
      </w:pPr>
    </w:p>
    <w:p w:rsidR="009C66B2" w:rsidRPr="00A239A2" w:rsidRDefault="009C66B2" w:rsidP="0071750D">
      <w:pPr>
        <w:spacing w:line="360" w:lineRule="auto"/>
        <w:jc w:val="both"/>
        <w:rPr>
          <w:rFonts w:ascii="Verdana" w:hAnsi="Verdana"/>
          <w:sz w:val="18"/>
          <w:szCs w:val="18"/>
        </w:rPr>
      </w:pPr>
      <w:r w:rsidRPr="00A239A2">
        <w:rPr>
          <w:rFonts w:ascii="Verdana" w:hAnsi="Verdana"/>
          <w:sz w:val="18"/>
          <w:szCs w:val="18"/>
        </w:rPr>
        <w:t>Najwyższy wskaźnik s</w:t>
      </w:r>
      <w:r w:rsidR="00A239A2" w:rsidRPr="00A239A2">
        <w:rPr>
          <w:rFonts w:ascii="Verdana" w:hAnsi="Verdana"/>
          <w:sz w:val="18"/>
          <w:szCs w:val="18"/>
        </w:rPr>
        <w:t>umaryczny całkowity, wynoszący 4</w:t>
      </w:r>
      <w:r w:rsidRPr="00A239A2">
        <w:rPr>
          <w:rFonts w:ascii="Verdana" w:hAnsi="Verdana"/>
          <w:sz w:val="18"/>
          <w:szCs w:val="18"/>
        </w:rPr>
        <w:t>.</w:t>
      </w:r>
      <w:r w:rsidR="00A239A2" w:rsidRPr="00A239A2">
        <w:rPr>
          <w:rFonts w:ascii="Verdana" w:hAnsi="Verdana"/>
          <w:sz w:val="18"/>
          <w:szCs w:val="18"/>
        </w:rPr>
        <w:t>06</w:t>
      </w:r>
      <w:r w:rsidRPr="00A239A2">
        <w:rPr>
          <w:rFonts w:ascii="Verdana" w:hAnsi="Verdana"/>
          <w:sz w:val="18"/>
          <w:szCs w:val="18"/>
        </w:rPr>
        <w:t xml:space="preserve">, odnotowano w miejscowości </w:t>
      </w:r>
      <w:r w:rsidR="00A239A2" w:rsidRPr="00A239A2">
        <w:rPr>
          <w:rFonts w:ascii="Verdana" w:hAnsi="Verdana"/>
          <w:sz w:val="18"/>
          <w:szCs w:val="18"/>
        </w:rPr>
        <w:t>Chrapoń</w:t>
      </w:r>
      <w:r w:rsidRPr="00A239A2">
        <w:rPr>
          <w:rFonts w:ascii="Verdana" w:hAnsi="Verdana"/>
          <w:sz w:val="18"/>
          <w:szCs w:val="18"/>
        </w:rPr>
        <w:t>, nato</w:t>
      </w:r>
      <w:r w:rsidR="00A239A2" w:rsidRPr="00A239A2">
        <w:rPr>
          <w:rFonts w:ascii="Verdana" w:hAnsi="Verdana"/>
          <w:sz w:val="18"/>
          <w:szCs w:val="18"/>
        </w:rPr>
        <w:t>miast najniższy, wynoszący -0,88</w:t>
      </w:r>
      <w:r w:rsidRPr="00A239A2">
        <w:rPr>
          <w:rFonts w:ascii="Verdana" w:hAnsi="Verdana"/>
          <w:sz w:val="18"/>
          <w:szCs w:val="18"/>
        </w:rPr>
        <w:t xml:space="preserve"> odnotowano w miejscowości </w:t>
      </w:r>
      <w:r w:rsidR="00A239A2" w:rsidRPr="00A239A2">
        <w:rPr>
          <w:rFonts w:ascii="Verdana" w:hAnsi="Verdana"/>
          <w:sz w:val="18"/>
          <w:szCs w:val="18"/>
        </w:rPr>
        <w:t>Mojnowo</w:t>
      </w:r>
      <w:r w:rsidRPr="00A239A2">
        <w:rPr>
          <w:rFonts w:ascii="Verdana" w:hAnsi="Verdana"/>
          <w:sz w:val="18"/>
          <w:szCs w:val="18"/>
        </w:rPr>
        <w:t>.</w:t>
      </w:r>
    </w:p>
    <w:p w:rsidR="00305AD9" w:rsidRDefault="00305AD9" w:rsidP="00102346">
      <w:pPr>
        <w:jc w:val="both"/>
        <w:rPr>
          <w:rFonts w:ascii="Verdana" w:hAnsi="Verdana"/>
          <w:color w:val="FF0000"/>
          <w:sz w:val="18"/>
          <w:szCs w:val="18"/>
        </w:rPr>
      </w:pPr>
    </w:p>
    <w:p w:rsidR="00102346" w:rsidRDefault="00102346" w:rsidP="00102346">
      <w:pPr>
        <w:jc w:val="both"/>
        <w:rPr>
          <w:rFonts w:ascii="Verdana" w:hAnsi="Verdana" w:cs="Times New Roman"/>
          <w:sz w:val="18"/>
          <w:szCs w:val="18"/>
        </w:rPr>
      </w:pPr>
    </w:p>
    <w:p w:rsidR="00102346" w:rsidRDefault="00102346" w:rsidP="00102346">
      <w:pPr>
        <w:jc w:val="both"/>
        <w:rPr>
          <w:rFonts w:ascii="Verdana" w:hAnsi="Verdana" w:cs="Times New Roman"/>
          <w:sz w:val="18"/>
          <w:szCs w:val="18"/>
        </w:rPr>
      </w:pPr>
    </w:p>
    <w:p w:rsidR="00102346" w:rsidRDefault="00102346" w:rsidP="00102346">
      <w:pPr>
        <w:jc w:val="both"/>
        <w:rPr>
          <w:rFonts w:ascii="Verdana" w:hAnsi="Verdana" w:cs="Times New Roman"/>
          <w:sz w:val="18"/>
          <w:szCs w:val="18"/>
        </w:rPr>
      </w:pPr>
    </w:p>
    <w:p w:rsidR="00102346" w:rsidRDefault="00102346" w:rsidP="00102346">
      <w:pPr>
        <w:jc w:val="both"/>
        <w:rPr>
          <w:rFonts w:ascii="Verdana" w:hAnsi="Verdana" w:cs="Times New Roman"/>
          <w:sz w:val="18"/>
          <w:szCs w:val="18"/>
        </w:rPr>
      </w:pPr>
    </w:p>
    <w:p w:rsidR="00102346" w:rsidRDefault="00102346" w:rsidP="00102346">
      <w:pPr>
        <w:jc w:val="both"/>
        <w:rPr>
          <w:rFonts w:ascii="Verdana" w:hAnsi="Verdana" w:cs="Times New Roman"/>
          <w:sz w:val="18"/>
          <w:szCs w:val="18"/>
        </w:rPr>
      </w:pPr>
    </w:p>
    <w:p w:rsidR="00102346" w:rsidRDefault="00102346" w:rsidP="00102346">
      <w:pPr>
        <w:jc w:val="both"/>
        <w:rPr>
          <w:rFonts w:ascii="Verdana" w:hAnsi="Verdana" w:cs="Times New Roman"/>
          <w:sz w:val="18"/>
          <w:szCs w:val="18"/>
        </w:rPr>
      </w:pPr>
    </w:p>
    <w:p w:rsidR="00102346" w:rsidRDefault="00102346" w:rsidP="00102346">
      <w:pPr>
        <w:jc w:val="both"/>
        <w:rPr>
          <w:rFonts w:ascii="Verdana" w:hAnsi="Verdana" w:cs="Times New Roman"/>
          <w:sz w:val="18"/>
          <w:szCs w:val="18"/>
        </w:rPr>
      </w:pPr>
    </w:p>
    <w:p w:rsidR="00102346" w:rsidRDefault="00102346" w:rsidP="00102346">
      <w:pPr>
        <w:jc w:val="both"/>
        <w:rPr>
          <w:rFonts w:ascii="Verdana" w:hAnsi="Verdana" w:cs="Times New Roman"/>
          <w:sz w:val="18"/>
          <w:szCs w:val="18"/>
        </w:rPr>
      </w:pPr>
    </w:p>
    <w:p w:rsidR="00102346" w:rsidRDefault="00102346" w:rsidP="00102346">
      <w:pPr>
        <w:jc w:val="both"/>
        <w:rPr>
          <w:rFonts w:ascii="Verdana" w:hAnsi="Verdana" w:cs="Times New Roman"/>
          <w:sz w:val="18"/>
          <w:szCs w:val="18"/>
        </w:rPr>
      </w:pPr>
    </w:p>
    <w:p w:rsidR="00102346" w:rsidRDefault="00102346" w:rsidP="00102346">
      <w:pPr>
        <w:jc w:val="both"/>
        <w:rPr>
          <w:rFonts w:ascii="Verdana" w:hAnsi="Verdana" w:cs="Times New Roman"/>
          <w:sz w:val="18"/>
          <w:szCs w:val="18"/>
        </w:rPr>
      </w:pPr>
    </w:p>
    <w:p w:rsidR="00102346" w:rsidRPr="00A239A2" w:rsidRDefault="004A52C9" w:rsidP="00102346">
      <w:pPr>
        <w:jc w:val="both"/>
        <w:rPr>
          <w:rFonts w:ascii="Verdana" w:hAnsi="Verdana" w:cs="Times New Roman"/>
          <w:sz w:val="18"/>
          <w:szCs w:val="18"/>
        </w:rPr>
      </w:pPr>
      <w:r>
        <w:rPr>
          <w:rFonts w:ascii="Verdana" w:hAnsi="Verdana" w:cs="Times New Roman"/>
          <w:noProof/>
          <w:sz w:val="18"/>
          <w:szCs w:val="18"/>
        </w:rPr>
        <w:lastRenderedPageBreak/>
        <w:drawing>
          <wp:anchor distT="0" distB="0" distL="114300" distR="114300" simplePos="0" relativeHeight="251725824" behindDoc="0" locked="0" layoutInCell="1" allowOverlap="1">
            <wp:simplePos x="0" y="0"/>
            <wp:positionH relativeFrom="column">
              <wp:posOffset>-99695</wp:posOffset>
            </wp:positionH>
            <wp:positionV relativeFrom="paragraph">
              <wp:posOffset>306705</wp:posOffset>
            </wp:positionV>
            <wp:extent cx="5972175" cy="4171950"/>
            <wp:effectExtent l="19050" t="0" r="9525" b="0"/>
            <wp:wrapSquare wrapText="bothSides"/>
            <wp:docPr id="2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72175" cy="4171950"/>
                    </a:xfrm>
                    <a:prstGeom prst="rect">
                      <a:avLst/>
                    </a:prstGeom>
                    <a:noFill/>
                    <a:ln w="9525">
                      <a:noFill/>
                      <a:miter lim="800000"/>
                      <a:headEnd/>
                      <a:tailEnd/>
                    </a:ln>
                  </pic:spPr>
                </pic:pic>
              </a:graphicData>
            </a:graphic>
          </wp:anchor>
        </w:drawing>
      </w:r>
      <w:r w:rsidR="00102346">
        <w:rPr>
          <w:rFonts w:ascii="Verdana" w:hAnsi="Verdana" w:cs="Times New Roman"/>
          <w:sz w:val="18"/>
          <w:szCs w:val="18"/>
        </w:rPr>
        <w:t>Mapa 6</w:t>
      </w:r>
      <w:r w:rsidR="00102346" w:rsidRPr="00A239A2">
        <w:rPr>
          <w:rFonts w:ascii="Verdana" w:hAnsi="Verdana" w:cs="Times New Roman"/>
          <w:sz w:val="18"/>
          <w:szCs w:val="18"/>
        </w:rPr>
        <w:t xml:space="preserve">: </w:t>
      </w:r>
      <w:r w:rsidR="00102346">
        <w:rPr>
          <w:rFonts w:ascii="Verdana" w:hAnsi="Verdana" w:cs="Times New Roman"/>
          <w:sz w:val="18"/>
          <w:szCs w:val="18"/>
        </w:rPr>
        <w:t xml:space="preserve">Wystandaryzowany wskaźnik </w:t>
      </w:r>
      <w:r w:rsidR="00102346" w:rsidRPr="00102346">
        <w:rPr>
          <w:rFonts w:ascii="Verdana" w:hAnsi="Verdana" w:cs="Times New Roman"/>
          <w:sz w:val="18"/>
          <w:szCs w:val="18"/>
        </w:rPr>
        <w:t>dla stopy bezrobocia</w:t>
      </w:r>
    </w:p>
    <w:p w:rsidR="00A239A2" w:rsidRDefault="00A239A2" w:rsidP="002D40A8">
      <w:pPr>
        <w:jc w:val="both"/>
        <w:rPr>
          <w:rFonts w:ascii="Verdana" w:hAnsi="Verdana"/>
          <w:b/>
          <w:color w:val="FF0000"/>
          <w:sz w:val="18"/>
          <w:szCs w:val="18"/>
        </w:rPr>
      </w:pPr>
    </w:p>
    <w:p w:rsidR="00102346" w:rsidRDefault="00102346" w:rsidP="002D40A8">
      <w:pPr>
        <w:jc w:val="both"/>
        <w:rPr>
          <w:rFonts w:ascii="Verdana" w:hAnsi="Verdana"/>
          <w:b/>
          <w:color w:val="FF0000"/>
          <w:sz w:val="18"/>
          <w:szCs w:val="18"/>
        </w:rPr>
      </w:pPr>
    </w:p>
    <w:p w:rsidR="00102346" w:rsidRPr="00A239A2" w:rsidRDefault="00102346" w:rsidP="0071750D">
      <w:pPr>
        <w:spacing w:line="360" w:lineRule="auto"/>
        <w:jc w:val="both"/>
        <w:rPr>
          <w:rFonts w:ascii="Verdana" w:hAnsi="Verdana"/>
          <w:sz w:val="18"/>
          <w:szCs w:val="18"/>
        </w:rPr>
      </w:pPr>
      <w:r w:rsidRPr="00A239A2">
        <w:rPr>
          <w:rFonts w:ascii="Verdana" w:hAnsi="Verdana"/>
          <w:sz w:val="18"/>
          <w:szCs w:val="18"/>
        </w:rPr>
        <w:t>Najwyższy wskaźnik</w:t>
      </w:r>
      <w:r>
        <w:rPr>
          <w:rFonts w:ascii="Verdana" w:hAnsi="Verdana"/>
          <w:sz w:val="18"/>
          <w:szCs w:val="18"/>
        </w:rPr>
        <w:t xml:space="preserve"> dla stopy bezrobocia</w:t>
      </w:r>
      <w:r w:rsidRPr="00A239A2">
        <w:rPr>
          <w:rFonts w:ascii="Verdana" w:hAnsi="Verdana"/>
          <w:sz w:val="18"/>
          <w:szCs w:val="18"/>
        </w:rPr>
        <w:t xml:space="preserve">, wynoszący </w:t>
      </w:r>
      <w:r w:rsidR="00E0130C">
        <w:rPr>
          <w:rFonts w:ascii="Verdana" w:hAnsi="Verdana"/>
          <w:sz w:val="18"/>
          <w:szCs w:val="18"/>
        </w:rPr>
        <w:t>3,64</w:t>
      </w:r>
      <w:r w:rsidRPr="00A239A2">
        <w:rPr>
          <w:rFonts w:ascii="Verdana" w:hAnsi="Verdana"/>
          <w:sz w:val="18"/>
          <w:szCs w:val="18"/>
        </w:rPr>
        <w:t xml:space="preserve">, odnotowano w miejscowości </w:t>
      </w:r>
      <w:r w:rsidR="00E0130C">
        <w:rPr>
          <w:rFonts w:ascii="Verdana" w:hAnsi="Verdana"/>
          <w:sz w:val="18"/>
          <w:szCs w:val="18"/>
        </w:rPr>
        <w:t>Głęboka</w:t>
      </w:r>
      <w:r w:rsidRPr="00A239A2">
        <w:rPr>
          <w:rFonts w:ascii="Verdana" w:hAnsi="Verdana"/>
          <w:sz w:val="18"/>
          <w:szCs w:val="18"/>
        </w:rPr>
        <w:t xml:space="preserve"> natomiast najniższy, wynoszący -</w:t>
      </w:r>
      <w:r w:rsidR="00E0130C">
        <w:rPr>
          <w:rFonts w:ascii="Verdana" w:hAnsi="Verdana"/>
          <w:sz w:val="18"/>
          <w:szCs w:val="18"/>
        </w:rPr>
        <w:t>2,03</w:t>
      </w:r>
      <w:r w:rsidRPr="00A239A2">
        <w:rPr>
          <w:rFonts w:ascii="Verdana" w:hAnsi="Verdana"/>
          <w:sz w:val="18"/>
          <w:szCs w:val="18"/>
        </w:rPr>
        <w:t xml:space="preserve"> odnotowano w miejscowości </w:t>
      </w:r>
      <w:r w:rsidR="00E0130C">
        <w:rPr>
          <w:rFonts w:ascii="Verdana" w:hAnsi="Verdana"/>
          <w:sz w:val="18"/>
          <w:szCs w:val="18"/>
        </w:rPr>
        <w:t>Zimolza oraz Chromakowo.</w:t>
      </w:r>
    </w:p>
    <w:p w:rsidR="00102346" w:rsidRDefault="00102346" w:rsidP="002D40A8">
      <w:pPr>
        <w:jc w:val="both"/>
        <w:rPr>
          <w:rFonts w:ascii="Verdana" w:hAnsi="Verdana"/>
          <w:b/>
          <w:color w:val="FF0000"/>
          <w:sz w:val="18"/>
          <w:szCs w:val="18"/>
        </w:rPr>
      </w:pPr>
    </w:p>
    <w:p w:rsidR="00E0130C" w:rsidRDefault="00E0130C" w:rsidP="002D40A8">
      <w:pPr>
        <w:jc w:val="both"/>
        <w:rPr>
          <w:rFonts w:ascii="Verdana" w:hAnsi="Verdana"/>
          <w:b/>
          <w:color w:val="FF0000"/>
          <w:sz w:val="18"/>
          <w:szCs w:val="18"/>
        </w:rPr>
      </w:pPr>
    </w:p>
    <w:p w:rsidR="00E0130C" w:rsidRDefault="00E0130C" w:rsidP="00E0130C">
      <w:pPr>
        <w:jc w:val="both"/>
        <w:rPr>
          <w:rFonts w:ascii="Verdana" w:hAnsi="Verdana" w:cs="Times New Roman"/>
          <w:sz w:val="18"/>
          <w:szCs w:val="18"/>
        </w:rPr>
      </w:pPr>
    </w:p>
    <w:p w:rsidR="00E0130C" w:rsidRDefault="00E0130C" w:rsidP="00E0130C">
      <w:pPr>
        <w:jc w:val="both"/>
        <w:rPr>
          <w:rFonts w:ascii="Verdana" w:hAnsi="Verdana" w:cs="Times New Roman"/>
          <w:sz w:val="18"/>
          <w:szCs w:val="18"/>
        </w:rPr>
      </w:pPr>
    </w:p>
    <w:p w:rsidR="00E0130C" w:rsidRDefault="00E0130C" w:rsidP="00E0130C">
      <w:pPr>
        <w:jc w:val="both"/>
        <w:rPr>
          <w:rFonts w:ascii="Verdana" w:hAnsi="Verdana" w:cs="Times New Roman"/>
          <w:sz w:val="18"/>
          <w:szCs w:val="18"/>
        </w:rPr>
      </w:pPr>
    </w:p>
    <w:p w:rsidR="00E0130C" w:rsidRDefault="00E0130C" w:rsidP="00E0130C">
      <w:pPr>
        <w:jc w:val="both"/>
        <w:rPr>
          <w:rFonts w:ascii="Verdana" w:hAnsi="Verdana" w:cs="Times New Roman"/>
          <w:sz w:val="18"/>
          <w:szCs w:val="18"/>
        </w:rPr>
      </w:pPr>
    </w:p>
    <w:p w:rsidR="00E0130C" w:rsidRDefault="00E0130C" w:rsidP="00E0130C">
      <w:pPr>
        <w:jc w:val="both"/>
        <w:rPr>
          <w:rFonts w:ascii="Verdana" w:hAnsi="Verdana" w:cs="Times New Roman"/>
          <w:sz w:val="18"/>
          <w:szCs w:val="18"/>
        </w:rPr>
      </w:pPr>
    </w:p>
    <w:p w:rsidR="00E0130C" w:rsidRDefault="00E0130C" w:rsidP="00E0130C">
      <w:pPr>
        <w:jc w:val="both"/>
        <w:rPr>
          <w:rFonts w:ascii="Verdana" w:hAnsi="Verdana" w:cs="Times New Roman"/>
          <w:sz w:val="18"/>
          <w:szCs w:val="18"/>
        </w:rPr>
      </w:pPr>
    </w:p>
    <w:p w:rsidR="00E0130C" w:rsidRDefault="00E0130C" w:rsidP="00E0130C">
      <w:pPr>
        <w:jc w:val="both"/>
        <w:rPr>
          <w:rFonts w:ascii="Verdana" w:hAnsi="Verdana" w:cs="Times New Roman"/>
          <w:sz w:val="18"/>
          <w:szCs w:val="18"/>
        </w:rPr>
      </w:pPr>
    </w:p>
    <w:p w:rsidR="00E0130C" w:rsidRDefault="00E0130C" w:rsidP="00E0130C">
      <w:pPr>
        <w:jc w:val="both"/>
        <w:rPr>
          <w:rFonts w:ascii="Verdana" w:hAnsi="Verdana" w:cs="Times New Roman"/>
          <w:sz w:val="18"/>
          <w:szCs w:val="18"/>
        </w:rPr>
      </w:pPr>
    </w:p>
    <w:p w:rsidR="00E0130C" w:rsidRDefault="00E0130C" w:rsidP="00E0130C">
      <w:pPr>
        <w:jc w:val="both"/>
        <w:rPr>
          <w:rFonts w:ascii="Verdana" w:hAnsi="Verdana" w:cs="Times New Roman"/>
          <w:sz w:val="18"/>
          <w:szCs w:val="18"/>
        </w:rPr>
      </w:pPr>
    </w:p>
    <w:p w:rsidR="00E0130C" w:rsidRPr="00A239A2" w:rsidRDefault="004A52C9" w:rsidP="00E0130C">
      <w:pPr>
        <w:jc w:val="both"/>
        <w:rPr>
          <w:rFonts w:ascii="Verdana" w:hAnsi="Verdana" w:cs="Times New Roman"/>
          <w:sz w:val="18"/>
          <w:szCs w:val="18"/>
        </w:rPr>
      </w:pPr>
      <w:r>
        <w:rPr>
          <w:rFonts w:ascii="Verdana" w:hAnsi="Verdana" w:cs="Times New Roman"/>
          <w:noProof/>
          <w:sz w:val="18"/>
          <w:szCs w:val="18"/>
        </w:rPr>
        <w:lastRenderedPageBreak/>
        <w:drawing>
          <wp:anchor distT="0" distB="0" distL="114300" distR="114300" simplePos="0" relativeHeight="251727872" behindDoc="0" locked="0" layoutInCell="1" allowOverlap="1">
            <wp:simplePos x="0" y="0"/>
            <wp:positionH relativeFrom="column">
              <wp:posOffset>-90170</wp:posOffset>
            </wp:positionH>
            <wp:positionV relativeFrom="paragraph">
              <wp:posOffset>401955</wp:posOffset>
            </wp:positionV>
            <wp:extent cx="5962650" cy="4076700"/>
            <wp:effectExtent l="19050" t="0" r="0" b="0"/>
            <wp:wrapSquare wrapText="bothSides"/>
            <wp:docPr id="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62650" cy="4076700"/>
                    </a:xfrm>
                    <a:prstGeom prst="rect">
                      <a:avLst/>
                    </a:prstGeom>
                    <a:noFill/>
                    <a:ln w="9525">
                      <a:noFill/>
                      <a:miter lim="800000"/>
                      <a:headEnd/>
                      <a:tailEnd/>
                    </a:ln>
                  </pic:spPr>
                </pic:pic>
              </a:graphicData>
            </a:graphic>
          </wp:anchor>
        </w:drawing>
      </w:r>
      <w:r w:rsidR="00E0130C">
        <w:rPr>
          <w:rFonts w:ascii="Verdana" w:hAnsi="Verdana" w:cs="Times New Roman"/>
          <w:sz w:val="18"/>
          <w:szCs w:val="18"/>
        </w:rPr>
        <w:t>Mapa 7</w:t>
      </w:r>
      <w:r w:rsidR="00E0130C" w:rsidRPr="00A239A2">
        <w:rPr>
          <w:rFonts w:ascii="Verdana" w:hAnsi="Verdana" w:cs="Times New Roman"/>
          <w:sz w:val="18"/>
          <w:szCs w:val="18"/>
        </w:rPr>
        <w:t xml:space="preserve">: </w:t>
      </w:r>
      <w:r w:rsidR="00E0130C" w:rsidRPr="00E0130C">
        <w:rPr>
          <w:rFonts w:ascii="Verdana" w:hAnsi="Verdana" w:cs="Times New Roman"/>
          <w:sz w:val="18"/>
          <w:szCs w:val="18"/>
        </w:rPr>
        <w:t>Wystandaryzowany wskaźnik liczby fundacji na 1000 mieszkańców</w:t>
      </w:r>
    </w:p>
    <w:p w:rsidR="00E0130C" w:rsidRDefault="00E0130C" w:rsidP="002D40A8">
      <w:pPr>
        <w:jc w:val="both"/>
        <w:rPr>
          <w:rFonts w:ascii="Verdana" w:hAnsi="Verdana"/>
          <w:b/>
          <w:color w:val="FF0000"/>
          <w:sz w:val="18"/>
          <w:szCs w:val="18"/>
        </w:rPr>
      </w:pPr>
    </w:p>
    <w:p w:rsidR="00E0130C" w:rsidRPr="00A239A2" w:rsidRDefault="00E0130C" w:rsidP="004A52C9">
      <w:pPr>
        <w:spacing w:line="360" w:lineRule="auto"/>
        <w:jc w:val="both"/>
        <w:rPr>
          <w:rFonts w:ascii="Verdana" w:hAnsi="Verdana"/>
          <w:sz w:val="18"/>
          <w:szCs w:val="18"/>
        </w:rPr>
      </w:pPr>
      <w:r w:rsidRPr="00A239A2">
        <w:rPr>
          <w:rFonts w:ascii="Verdana" w:hAnsi="Verdana"/>
          <w:sz w:val="18"/>
          <w:szCs w:val="18"/>
        </w:rPr>
        <w:t>Najwyższy wskaźnik</w:t>
      </w:r>
      <w:r>
        <w:rPr>
          <w:rFonts w:ascii="Verdana" w:hAnsi="Verdana"/>
          <w:sz w:val="18"/>
          <w:szCs w:val="18"/>
        </w:rPr>
        <w:t xml:space="preserve"> dla stopy bezrobocia</w:t>
      </w:r>
      <w:r w:rsidRPr="00A239A2">
        <w:rPr>
          <w:rFonts w:ascii="Verdana" w:hAnsi="Verdana"/>
          <w:sz w:val="18"/>
          <w:szCs w:val="18"/>
        </w:rPr>
        <w:t xml:space="preserve">, wynoszący </w:t>
      </w:r>
      <w:r>
        <w:rPr>
          <w:rFonts w:ascii="Verdana" w:hAnsi="Verdana"/>
          <w:sz w:val="18"/>
          <w:szCs w:val="18"/>
        </w:rPr>
        <w:t>0.62</w:t>
      </w:r>
      <w:r w:rsidRPr="00A239A2">
        <w:rPr>
          <w:rFonts w:ascii="Verdana" w:hAnsi="Verdana"/>
          <w:sz w:val="18"/>
          <w:szCs w:val="18"/>
        </w:rPr>
        <w:t>, odnotowano w miejscowości</w:t>
      </w:r>
      <w:r>
        <w:rPr>
          <w:rFonts w:ascii="Verdana" w:hAnsi="Verdana"/>
          <w:sz w:val="18"/>
          <w:szCs w:val="18"/>
        </w:rPr>
        <w:t>ach:</w:t>
      </w:r>
      <w:r w:rsidRPr="00A239A2">
        <w:rPr>
          <w:rFonts w:ascii="Verdana" w:hAnsi="Verdana"/>
          <w:sz w:val="18"/>
          <w:szCs w:val="18"/>
        </w:rPr>
        <w:t xml:space="preserve">  </w:t>
      </w:r>
      <w:r w:rsidRPr="00E0130C">
        <w:rPr>
          <w:rFonts w:ascii="Verdana" w:hAnsi="Verdana"/>
          <w:sz w:val="18"/>
          <w:szCs w:val="18"/>
        </w:rPr>
        <w:t>Boguszewiec</w:t>
      </w:r>
      <w:r>
        <w:rPr>
          <w:rFonts w:ascii="Verdana" w:hAnsi="Verdana"/>
          <w:sz w:val="18"/>
          <w:szCs w:val="18"/>
        </w:rPr>
        <w:t xml:space="preserve">, Chrapoń, Dębówka, Elżbiecin, </w:t>
      </w:r>
      <w:r w:rsidRPr="00E0130C">
        <w:rPr>
          <w:rFonts w:ascii="Verdana" w:hAnsi="Verdana"/>
          <w:sz w:val="18"/>
          <w:szCs w:val="18"/>
        </w:rPr>
        <w:t>Felcyn</w:t>
      </w:r>
      <w:r>
        <w:rPr>
          <w:rFonts w:ascii="Verdana" w:hAnsi="Verdana"/>
          <w:sz w:val="18"/>
          <w:szCs w:val="18"/>
        </w:rPr>
        <w:t xml:space="preserve">, </w:t>
      </w:r>
      <w:r w:rsidRPr="00E0130C">
        <w:rPr>
          <w:rFonts w:ascii="Verdana" w:hAnsi="Verdana"/>
          <w:sz w:val="18"/>
          <w:szCs w:val="18"/>
        </w:rPr>
        <w:t>Głęboka</w:t>
      </w:r>
      <w:r>
        <w:rPr>
          <w:rFonts w:ascii="Verdana" w:hAnsi="Verdana"/>
          <w:sz w:val="18"/>
          <w:szCs w:val="18"/>
        </w:rPr>
        <w:t xml:space="preserve">, </w:t>
      </w:r>
      <w:r w:rsidRPr="00E0130C">
        <w:rPr>
          <w:rFonts w:ascii="Verdana" w:hAnsi="Verdana"/>
          <w:sz w:val="18"/>
          <w:szCs w:val="18"/>
        </w:rPr>
        <w:t>Mojnowo</w:t>
      </w:r>
      <w:r>
        <w:rPr>
          <w:rFonts w:ascii="Verdana" w:hAnsi="Verdana"/>
          <w:sz w:val="18"/>
          <w:szCs w:val="18"/>
        </w:rPr>
        <w:t xml:space="preserve">, Obręb, Parlin, </w:t>
      </w:r>
      <w:r w:rsidRPr="00E0130C">
        <w:rPr>
          <w:rFonts w:ascii="Verdana" w:hAnsi="Verdana"/>
          <w:sz w:val="18"/>
          <w:szCs w:val="18"/>
        </w:rPr>
        <w:t>Pietrzyk</w:t>
      </w:r>
      <w:r>
        <w:rPr>
          <w:rFonts w:ascii="Verdana" w:hAnsi="Verdana"/>
          <w:sz w:val="18"/>
          <w:szCs w:val="18"/>
        </w:rPr>
        <w:t xml:space="preserve">, </w:t>
      </w:r>
      <w:r w:rsidRPr="00E0130C">
        <w:rPr>
          <w:rFonts w:ascii="Verdana" w:hAnsi="Verdana"/>
          <w:sz w:val="18"/>
          <w:szCs w:val="18"/>
        </w:rPr>
        <w:t>Przeradz Nowy</w:t>
      </w:r>
      <w:r>
        <w:rPr>
          <w:rFonts w:ascii="Verdana" w:hAnsi="Verdana"/>
          <w:sz w:val="18"/>
          <w:szCs w:val="18"/>
        </w:rPr>
        <w:t xml:space="preserve">, </w:t>
      </w:r>
      <w:r w:rsidRPr="00E0130C">
        <w:rPr>
          <w:rFonts w:ascii="Verdana" w:hAnsi="Verdana"/>
          <w:sz w:val="18"/>
          <w:szCs w:val="18"/>
        </w:rPr>
        <w:t>Przeradz Wielki</w:t>
      </w:r>
      <w:r>
        <w:rPr>
          <w:rFonts w:ascii="Verdana" w:hAnsi="Verdana"/>
          <w:sz w:val="18"/>
          <w:szCs w:val="18"/>
        </w:rPr>
        <w:t xml:space="preserve">, </w:t>
      </w:r>
      <w:r w:rsidRPr="00E0130C">
        <w:rPr>
          <w:rFonts w:ascii="Verdana" w:hAnsi="Verdana"/>
          <w:sz w:val="18"/>
          <w:szCs w:val="18"/>
        </w:rPr>
        <w:t>Seroki</w:t>
      </w:r>
      <w:r>
        <w:rPr>
          <w:rFonts w:ascii="Verdana" w:hAnsi="Verdana"/>
          <w:sz w:val="18"/>
          <w:szCs w:val="18"/>
        </w:rPr>
        <w:t xml:space="preserve">, </w:t>
      </w:r>
      <w:r w:rsidRPr="00E0130C">
        <w:rPr>
          <w:rFonts w:ascii="Verdana" w:hAnsi="Verdana"/>
          <w:sz w:val="18"/>
          <w:szCs w:val="18"/>
        </w:rPr>
        <w:t>Zimolza</w:t>
      </w:r>
      <w:r>
        <w:rPr>
          <w:rFonts w:ascii="Verdana" w:hAnsi="Verdana"/>
          <w:sz w:val="18"/>
          <w:szCs w:val="18"/>
        </w:rPr>
        <w:t xml:space="preserve">, </w:t>
      </w:r>
      <w:r w:rsidRPr="00E0130C">
        <w:rPr>
          <w:rFonts w:ascii="Verdana" w:hAnsi="Verdana"/>
          <w:sz w:val="18"/>
          <w:szCs w:val="18"/>
        </w:rPr>
        <w:t xml:space="preserve">Chromakowo </w:t>
      </w:r>
      <w:r>
        <w:rPr>
          <w:rFonts w:ascii="Verdana" w:hAnsi="Verdana"/>
          <w:sz w:val="18"/>
          <w:szCs w:val="18"/>
        </w:rPr>
        <w:t xml:space="preserve"> </w:t>
      </w:r>
      <w:r w:rsidRPr="00A239A2">
        <w:rPr>
          <w:rFonts w:ascii="Verdana" w:hAnsi="Verdana"/>
          <w:sz w:val="18"/>
          <w:szCs w:val="18"/>
        </w:rPr>
        <w:t>natomiast najniższy, wynoszący -</w:t>
      </w:r>
      <w:r>
        <w:rPr>
          <w:rFonts w:ascii="Verdana" w:hAnsi="Verdana"/>
          <w:sz w:val="18"/>
          <w:szCs w:val="18"/>
        </w:rPr>
        <w:t>2.85</w:t>
      </w:r>
      <w:r w:rsidRPr="00A239A2">
        <w:rPr>
          <w:rFonts w:ascii="Verdana" w:hAnsi="Verdana"/>
          <w:sz w:val="18"/>
          <w:szCs w:val="18"/>
        </w:rPr>
        <w:t xml:space="preserve"> odnotowano w miejscowości </w:t>
      </w:r>
      <w:r>
        <w:rPr>
          <w:rFonts w:ascii="Verdana" w:hAnsi="Verdana"/>
          <w:sz w:val="18"/>
          <w:szCs w:val="18"/>
        </w:rPr>
        <w:t>Przeradz Mały.</w:t>
      </w:r>
    </w:p>
    <w:p w:rsidR="00E0130C" w:rsidRDefault="00E0130C" w:rsidP="00E0130C">
      <w:pPr>
        <w:jc w:val="both"/>
        <w:rPr>
          <w:rFonts w:ascii="Verdana" w:hAnsi="Verdana"/>
          <w:b/>
          <w:color w:val="FF0000"/>
          <w:sz w:val="18"/>
          <w:szCs w:val="18"/>
        </w:rPr>
      </w:pPr>
    </w:p>
    <w:p w:rsidR="00E0130C" w:rsidRDefault="00E0130C" w:rsidP="002D40A8">
      <w:pPr>
        <w:jc w:val="both"/>
        <w:rPr>
          <w:rFonts w:ascii="Verdana" w:hAnsi="Verdana"/>
          <w:b/>
          <w:color w:val="FF0000"/>
          <w:sz w:val="18"/>
          <w:szCs w:val="18"/>
        </w:rPr>
      </w:pPr>
    </w:p>
    <w:p w:rsidR="00A35DC8" w:rsidRDefault="00A35DC8" w:rsidP="002D40A8">
      <w:pPr>
        <w:jc w:val="both"/>
        <w:rPr>
          <w:rFonts w:ascii="Verdana" w:hAnsi="Verdana"/>
          <w:b/>
          <w:color w:val="FF0000"/>
          <w:sz w:val="18"/>
          <w:szCs w:val="18"/>
        </w:rPr>
      </w:pPr>
    </w:p>
    <w:p w:rsidR="00A35DC8" w:rsidRDefault="00A35DC8" w:rsidP="002D40A8">
      <w:pPr>
        <w:jc w:val="both"/>
        <w:rPr>
          <w:rFonts w:ascii="Verdana" w:hAnsi="Verdana"/>
          <w:b/>
          <w:color w:val="FF0000"/>
          <w:sz w:val="18"/>
          <w:szCs w:val="18"/>
        </w:rPr>
      </w:pPr>
    </w:p>
    <w:p w:rsidR="00A35DC8" w:rsidRDefault="00A35DC8" w:rsidP="002D40A8">
      <w:pPr>
        <w:jc w:val="both"/>
        <w:rPr>
          <w:rFonts w:ascii="Verdana" w:hAnsi="Verdana"/>
          <w:b/>
          <w:color w:val="FF0000"/>
          <w:sz w:val="18"/>
          <w:szCs w:val="18"/>
        </w:rPr>
      </w:pPr>
    </w:p>
    <w:p w:rsidR="00A35DC8" w:rsidRDefault="00A35DC8" w:rsidP="002D40A8">
      <w:pPr>
        <w:jc w:val="both"/>
        <w:rPr>
          <w:rFonts w:ascii="Verdana" w:hAnsi="Verdana"/>
          <w:b/>
          <w:color w:val="FF0000"/>
          <w:sz w:val="18"/>
          <w:szCs w:val="18"/>
        </w:rPr>
      </w:pPr>
    </w:p>
    <w:p w:rsidR="00A35DC8" w:rsidRDefault="00A35DC8" w:rsidP="002D40A8">
      <w:pPr>
        <w:jc w:val="both"/>
        <w:rPr>
          <w:rFonts w:ascii="Verdana" w:hAnsi="Verdana"/>
          <w:b/>
          <w:color w:val="FF0000"/>
          <w:sz w:val="18"/>
          <w:szCs w:val="18"/>
        </w:rPr>
      </w:pPr>
    </w:p>
    <w:p w:rsidR="00A35DC8" w:rsidRDefault="00A35DC8" w:rsidP="002D40A8">
      <w:pPr>
        <w:jc w:val="both"/>
        <w:rPr>
          <w:rFonts w:ascii="Verdana" w:hAnsi="Verdana"/>
          <w:b/>
          <w:color w:val="FF0000"/>
          <w:sz w:val="18"/>
          <w:szCs w:val="18"/>
        </w:rPr>
      </w:pPr>
    </w:p>
    <w:p w:rsidR="00A35DC8" w:rsidRDefault="00A35DC8" w:rsidP="002D40A8">
      <w:pPr>
        <w:jc w:val="both"/>
        <w:rPr>
          <w:rFonts w:ascii="Verdana" w:hAnsi="Verdana"/>
          <w:b/>
          <w:color w:val="FF0000"/>
          <w:sz w:val="18"/>
          <w:szCs w:val="18"/>
        </w:rPr>
      </w:pPr>
    </w:p>
    <w:p w:rsidR="00A35DC8" w:rsidRDefault="00A35DC8" w:rsidP="002D40A8">
      <w:pPr>
        <w:jc w:val="both"/>
        <w:rPr>
          <w:rFonts w:ascii="Verdana" w:hAnsi="Verdana"/>
          <w:b/>
          <w:color w:val="FF0000"/>
          <w:sz w:val="18"/>
          <w:szCs w:val="18"/>
        </w:rPr>
      </w:pPr>
    </w:p>
    <w:p w:rsidR="00A35DC8" w:rsidRPr="00A239A2" w:rsidRDefault="00A35DC8" w:rsidP="00A35DC8">
      <w:pPr>
        <w:jc w:val="both"/>
        <w:rPr>
          <w:rFonts w:ascii="Verdana" w:hAnsi="Verdana" w:cs="Times New Roman"/>
          <w:sz w:val="18"/>
          <w:szCs w:val="18"/>
        </w:rPr>
      </w:pPr>
      <w:r>
        <w:rPr>
          <w:rFonts w:ascii="Verdana" w:hAnsi="Verdana" w:cs="Times New Roman"/>
          <w:sz w:val="18"/>
          <w:szCs w:val="18"/>
        </w:rPr>
        <w:lastRenderedPageBreak/>
        <w:t>Mapa 8</w:t>
      </w:r>
      <w:r w:rsidRPr="00A239A2">
        <w:rPr>
          <w:rFonts w:ascii="Verdana" w:hAnsi="Verdana" w:cs="Times New Roman"/>
          <w:sz w:val="18"/>
          <w:szCs w:val="18"/>
        </w:rPr>
        <w:t xml:space="preserve">: </w:t>
      </w:r>
      <w:r w:rsidRPr="00E0130C">
        <w:rPr>
          <w:rFonts w:ascii="Verdana" w:hAnsi="Verdana" w:cs="Times New Roman"/>
          <w:sz w:val="18"/>
          <w:szCs w:val="18"/>
        </w:rPr>
        <w:t xml:space="preserve">Wystandaryzowany wskaźnik </w:t>
      </w:r>
      <w:r w:rsidRPr="00A35DC8">
        <w:rPr>
          <w:rFonts w:ascii="Verdana" w:hAnsi="Verdana" w:cs="Times New Roman"/>
          <w:sz w:val="18"/>
          <w:szCs w:val="18"/>
        </w:rPr>
        <w:t>liczby budynków użyteczności publicznej na 100 mieszkańców</w:t>
      </w:r>
    </w:p>
    <w:p w:rsidR="00A35DC8" w:rsidRDefault="004A52C9" w:rsidP="002D40A8">
      <w:pPr>
        <w:jc w:val="both"/>
        <w:rPr>
          <w:rFonts w:ascii="Verdana" w:hAnsi="Verdana"/>
          <w:b/>
          <w:color w:val="FF0000"/>
          <w:sz w:val="18"/>
          <w:szCs w:val="18"/>
        </w:rPr>
      </w:pPr>
      <w:r>
        <w:rPr>
          <w:rFonts w:ascii="Verdana" w:hAnsi="Verdana"/>
          <w:b/>
          <w:noProof/>
          <w:color w:val="FF0000"/>
          <w:sz w:val="18"/>
          <w:szCs w:val="18"/>
        </w:rPr>
        <w:drawing>
          <wp:anchor distT="0" distB="0" distL="114300" distR="114300" simplePos="0" relativeHeight="251729920" behindDoc="0" locked="0" layoutInCell="1" allowOverlap="1">
            <wp:simplePos x="0" y="0"/>
            <wp:positionH relativeFrom="column">
              <wp:posOffset>-61595</wp:posOffset>
            </wp:positionH>
            <wp:positionV relativeFrom="paragraph">
              <wp:posOffset>127000</wp:posOffset>
            </wp:positionV>
            <wp:extent cx="5962650" cy="4152900"/>
            <wp:effectExtent l="19050" t="0" r="0" b="0"/>
            <wp:wrapSquare wrapText="bothSides"/>
            <wp:docPr id="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62650" cy="4152900"/>
                    </a:xfrm>
                    <a:prstGeom prst="rect">
                      <a:avLst/>
                    </a:prstGeom>
                    <a:noFill/>
                    <a:ln w="9525">
                      <a:noFill/>
                      <a:miter lim="800000"/>
                      <a:headEnd/>
                      <a:tailEnd/>
                    </a:ln>
                  </pic:spPr>
                </pic:pic>
              </a:graphicData>
            </a:graphic>
          </wp:anchor>
        </w:drawing>
      </w:r>
    </w:p>
    <w:p w:rsidR="00A35DC8" w:rsidRPr="00A239A2" w:rsidRDefault="00A35DC8" w:rsidP="004A52C9">
      <w:pPr>
        <w:spacing w:line="360" w:lineRule="auto"/>
        <w:jc w:val="both"/>
        <w:rPr>
          <w:rFonts w:ascii="Verdana" w:hAnsi="Verdana"/>
          <w:sz w:val="18"/>
          <w:szCs w:val="18"/>
        </w:rPr>
      </w:pPr>
      <w:r w:rsidRPr="00A239A2">
        <w:rPr>
          <w:rFonts w:ascii="Verdana" w:hAnsi="Verdana"/>
          <w:sz w:val="18"/>
          <w:szCs w:val="18"/>
        </w:rPr>
        <w:t>Najwyższy wskaźnik</w:t>
      </w:r>
      <w:r>
        <w:rPr>
          <w:rFonts w:ascii="Verdana" w:hAnsi="Verdana"/>
          <w:sz w:val="18"/>
          <w:szCs w:val="18"/>
        </w:rPr>
        <w:t xml:space="preserve"> dla stopy bezrobocia</w:t>
      </w:r>
      <w:r w:rsidRPr="00A239A2">
        <w:rPr>
          <w:rFonts w:ascii="Verdana" w:hAnsi="Verdana"/>
          <w:sz w:val="18"/>
          <w:szCs w:val="18"/>
        </w:rPr>
        <w:t xml:space="preserve">, wynoszący </w:t>
      </w:r>
      <w:r>
        <w:rPr>
          <w:rFonts w:ascii="Verdana" w:hAnsi="Verdana"/>
          <w:sz w:val="18"/>
          <w:szCs w:val="18"/>
        </w:rPr>
        <w:t>1.86</w:t>
      </w:r>
      <w:r w:rsidRPr="00A239A2">
        <w:rPr>
          <w:rFonts w:ascii="Verdana" w:hAnsi="Verdana"/>
          <w:sz w:val="18"/>
          <w:szCs w:val="18"/>
        </w:rPr>
        <w:t>, odnotowano w miejscowości</w:t>
      </w:r>
      <w:r>
        <w:rPr>
          <w:rFonts w:ascii="Verdana" w:hAnsi="Verdana"/>
          <w:sz w:val="18"/>
          <w:szCs w:val="18"/>
        </w:rPr>
        <w:t>ach:</w:t>
      </w:r>
      <w:r w:rsidRPr="00A239A2">
        <w:rPr>
          <w:rFonts w:ascii="Verdana" w:hAnsi="Verdana"/>
          <w:sz w:val="18"/>
          <w:szCs w:val="18"/>
        </w:rPr>
        <w:t xml:space="preserve">  </w:t>
      </w:r>
      <w:r>
        <w:rPr>
          <w:rFonts w:ascii="Verdana" w:hAnsi="Verdana"/>
          <w:sz w:val="18"/>
          <w:szCs w:val="18"/>
        </w:rPr>
        <w:t xml:space="preserve">Elżbiecin, </w:t>
      </w:r>
      <w:r w:rsidRPr="00E0130C">
        <w:rPr>
          <w:rFonts w:ascii="Verdana" w:hAnsi="Verdana"/>
          <w:sz w:val="18"/>
          <w:szCs w:val="18"/>
        </w:rPr>
        <w:t>Głęboka</w:t>
      </w:r>
      <w:r>
        <w:rPr>
          <w:rFonts w:ascii="Verdana" w:hAnsi="Verdana"/>
          <w:sz w:val="18"/>
          <w:szCs w:val="18"/>
        </w:rPr>
        <w:t xml:space="preserve">, Parlin, </w:t>
      </w:r>
      <w:r w:rsidRPr="00E0130C">
        <w:rPr>
          <w:rFonts w:ascii="Verdana" w:hAnsi="Verdana"/>
          <w:sz w:val="18"/>
          <w:szCs w:val="18"/>
        </w:rPr>
        <w:t>Przeradz Nowy</w:t>
      </w:r>
      <w:r>
        <w:rPr>
          <w:rFonts w:ascii="Verdana" w:hAnsi="Verdana"/>
          <w:sz w:val="18"/>
          <w:szCs w:val="18"/>
        </w:rPr>
        <w:t xml:space="preserve">, Starcz </w:t>
      </w:r>
      <w:r w:rsidRPr="00A239A2">
        <w:rPr>
          <w:rFonts w:ascii="Verdana" w:hAnsi="Verdana"/>
          <w:sz w:val="18"/>
          <w:szCs w:val="18"/>
        </w:rPr>
        <w:t>natomiast najniższy, wynoszący -</w:t>
      </w:r>
      <w:r>
        <w:rPr>
          <w:rFonts w:ascii="Verdana" w:hAnsi="Verdana"/>
          <w:sz w:val="18"/>
          <w:szCs w:val="18"/>
        </w:rPr>
        <w:t>1.53</w:t>
      </w:r>
      <w:r w:rsidRPr="00A239A2">
        <w:rPr>
          <w:rFonts w:ascii="Verdana" w:hAnsi="Verdana"/>
          <w:sz w:val="18"/>
          <w:szCs w:val="18"/>
        </w:rPr>
        <w:t xml:space="preserve"> odnotowano w miejscowości </w:t>
      </w:r>
      <w:r>
        <w:rPr>
          <w:rFonts w:ascii="Verdana" w:hAnsi="Verdana"/>
          <w:sz w:val="18"/>
          <w:szCs w:val="18"/>
        </w:rPr>
        <w:t>Przeradz Mały.</w:t>
      </w:r>
    </w:p>
    <w:p w:rsidR="00A35DC8" w:rsidRDefault="00A35DC8" w:rsidP="002D40A8">
      <w:pPr>
        <w:jc w:val="both"/>
        <w:rPr>
          <w:rFonts w:ascii="Verdana" w:hAnsi="Verdana"/>
          <w:b/>
          <w:color w:val="FF0000"/>
          <w:sz w:val="18"/>
          <w:szCs w:val="18"/>
        </w:rPr>
      </w:pPr>
    </w:p>
    <w:p w:rsidR="00A35DC8" w:rsidRDefault="00A35DC8" w:rsidP="002D40A8">
      <w:pPr>
        <w:jc w:val="both"/>
        <w:rPr>
          <w:rFonts w:ascii="Verdana" w:hAnsi="Verdana"/>
          <w:b/>
          <w:color w:val="FF0000"/>
          <w:sz w:val="18"/>
          <w:szCs w:val="18"/>
        </w:rPr>
        <w:sectPr w:rsidR="00A35DC8" w:rsidSect="00146E7A">
          <w:headerReference w:type="default" r:id="rId25"/>
          <w:footerReference w:type="default" r:id="rId26"/>
          <w:pgSz w:w="11906" w:h="16838"/>
          <w:pgMar w:top="1417" w:right="1417" w:bottom="1417" w:left="1417" w:header="708" w:footer="708" w:gutter="0"/>
          <w:cols w:space="708"/>
          <w:docGrid w:linePitch="360"/>
        </w:sectPr>
      </w:pPr>
    </w:p>
    <w:p w:rsidR="00A239A2" w:rsidRPr="00A239A2" w:rsidRDefault="00A239A2" w:rsidP="00A239A2">
      <w:pPr>
        <w:jc w:val="both"/>
        <w:rPr>
          <w:rFonts w:ascii="Verdana" w:hAnsi="Verdana"/>
          <w:b/>
          <w:sz w:val="18"/>
          <w:szCs w:val="18"/>
        </w:rPr>
      </w:pPr>
      <w:r w:rsidRPr="00A239A2">
        <w:rPr>
          <w:rFonts w:ascii="Verdana" w:hAnsi="Verdana"/>
          <w:b/>
          <w:sz w:val="18"/>
          <w:szCs w:val="18"/>
        </w:rPr>
        <w:lastRenderedPageBreak/>
        <w:t>Wskaźnik sumaryczny – całkowity</w:t>
      </w:r>
    </w:p>
    <w:p w:rsidR="00A239A2" w:rsidRDefault="00A239A2" w:rsidP="002D40A8">
      <w:pPr>
        <w:jc w:val="both"/>
        <w:rPr>
          <w:rFonts w:ascii="Verdana" w:hAnsi="Verdana"/>
          <w:b/>
          <w:color w:val="FF0000"/>
          <w:sz w:val="18"/>
          <w:szCs w:val="18"/>
        </w:rPr>
      </w:pPr>
    </w:p>
    <w:p w:rsidR="00A239A2" w:rsidRDefault="00054E75" w:rsidP="002D40A8">
      <w:pPr>
        <w:jc w:val="both"/>
        <w:rPr>
          <w:rFonts w:ascii="Verdana" w:hAnsi="Verdana"/>
          <w:b/>
          <w:color w:val="FF0000"/>
          <w:sz w:val="18"/>
          <w:szCs w:val="18"/>
        </w:rPr>
        <w:sectPr w:rsidR="00A239A2" w:rsidSect="00A239A2">
          <w:headerReference w:type="default" r:id="rId27"/>
          <w:pgSz w:w="16838" w:h="11906" w:orient="landscape"/>
          <w:pgMar w:top="1418" w:right="1418" w:bottom="1418" w:left="1418" w:header="708" w:footer="708" w:gutter="0"/>
          <w:cols w:space="708"/>
          <w:docGrid w:linePitch="360"/>
        </w:sectPr>
      </w:pPr>
      <w:r w:rsidRPr="00054E75">
        <w:rPr>
          <w:noProof/>
          <w:szCs w:val="18"/>
        </w:rPr>
        <w:drawing>
          <wp:inline distT="0" distB="0" distL="0" distR="0">
            <wp:extent cx="9001125" cy="5031047"/>
            <wp:effectExtent l="19050" t="0" r="9525"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9001125" cy="5031047"/>
                    </a:xfrm>
                    <a:prstGeom prst="rect">
                      <a:avLst/>
                    </a:prstGeom>
                    <a:noFill/>
                    <a:ln w="9525">
                      <a:noFill/>
                      <a:miter lim="800000"/>
                      <a:headEnd/>
                      <a:tailEnd/>
                    </a:ln>
                  </pic:spPr>
                </pic:pic>
              </a:graphicData>
            </a:graphic>
          </wp:inline>
        </w:drawing>
      </w:r>
    </w:p>
    <w:p w:rsidR="00515C3F" w:rsidRDefault="00054E75" w:rsidP="00054E75">
      <w:pPr>
        <w:spacing w:line="360" w:lineRule="auto"/>
        <w:jc w:val="both"/>
        <w:rPr>
          <w:rFonts w:ascii="Verdana" w:hAnsi="Verdana"/>
          <w:sz w:val="18"/>
          <w:szCs w:val="18"/>
        </w:rPr>
      </w:pPr>
      <w:r w:rsidRPr="00054E75">
        <w:rPr>
          <w:rFonts w:ascii="Verdana" w:hAnsi="Verdana"/>
          <w:sz w:val="18"/>
          <w:szCs w:val="18"/>
        </w:rPr>
        <w:lastRenderedPageBreak/>
        <w:t xml:space="preserve">Sporządzona analiza wskaźnikowa pozwala na dokonanie hierarchizacji wszystkich jednostek analitycznych ze względu na stopień społecznej degradacji. Im wyższa wartość wskaźnika tym większa koncentracja tych zjawisk. Jednostki wykazujące wartość ujemną, cechują się lepszą sytuacją społeczną niż jednostki z wartościami dodatnimi. </w:t>
      </w:r>
    </w:p>
    <w:p w:rsidR="00054E75" w:rsidRDefault="00054E75" w:rsidP="002D40A8">
      <w:pPr>
        <w:jc w:val="both"/>
        <w:rPr>
          <w:rFonts w:ascii="Verdana" w:hAnsi="Verdana"/>
          <w:sz w:val="18"/>
          <w:szCs w:val="18"/>
        </w:rPr>
      </w:pPr>
    </w:p>
    <w:p w:rsidR="00054E75" w:rsidRPr="00054E75" w:rsidRDefault="00054E75" w:rsidP="002D40A8">
      <w:pPr>
        <w:jc w:val="both"/>
        <w:rPr>
          <w:rFonts w:ascii="Verdana" w:hAnsi="Verdana"/>
          <w:sz w:val="18"/>
          <w:szCs w:val="18"/>
        </w:rPr>
      </w:pPr>
    </w:p>
    <w:p w:rsidR="007B0660" w:rsidRDefault="007B0660" w:rsidP="002D40A8">
      <w:pPr>
        <w:spacing w:line="360" w:lineRule="auto"/>
        <w:jc w:val="both"/>
        <w:rPr>
          <w:rFonts w:ascii="Verdana" w:hAnsi="Verdana"/>
          <w:b/>
          <w:sz w:val="18"/>
          <w:szCs w:val="18"/>
        </w:rPr>
      </w:pPr>
      <w:r w:rsidRPr="006A39FE">
        <w:rPr>
          <w:rFonts w:ascii="Verdana" w:hAnsi="Verdana"/>
          <w:b/>
          <w:sz w:val="18"/>
          <w:szCs w:val="18"/>
        </w:rPr>
        <w:t>7.2 Mapa z wyznaczonym obszarem zdegrad</w:t>
      </w:r>
      <w:r w:rsidR="00DA33AE">
        <w:rPr>
          <w:rFonts w:ascii="Verdana" w:hAnsi="Verdana"/>
          <w:b/>
          <w:sz w:val="18"/>
          <w:szCs w:val="18"/>
        </w:rPr>
        <w:t>owanym i obszarem rewitalizacji</w:t>
      </w:r>
    </w:p>
    <w:p w:rsidR="006A39FE" w:rsidRDefault="00DC5047" w:rsidP="00DC5047">
      <w:pPr>
        <w:spacing w:line="360" w:lineRule="auto"/>
        <w:jc w:val="center"/>
        <w:rPr>
          <w:rFonts w:ascii="Verdana" w:hAnsi="Verdana"/>
          <w:b/>
          <w:sz w:val="18"/>
          <w:szCs w:val="18"/>
        </w:rPr>
      </w:pPr>
      <w:r>
        <w:rPr>
          <w:rFonts w:ascii="Verdana" w:hAnsi="Verdana"/>
          <w:b/>
          <w:noProof/>
          <w:sz w:val="18"/>
          <w:szCs w:val="18"/>
        </w:rPr>
        <w:drawing>
          <wp:inline distT="0" distB="0" distL="0" distR="0">
            <wp:extent cx="4895850" cy="66008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ocin1.jpeg"/>
                    <pic:cNvPicPr/>
                  </pic:nvPicPr>
                  <pic:blipFill rotWithShape="1">
                    <a:blip r:embed="rId29" cstate="print">
                      <a:extLst>
                        <a:ext uri="{28A0092B-C50C-407E-A947-70E740481C1C}">
                          <a14:useLocalDpi xmlns:a14="http://schemas.microsoft.com/office/drawing/2010/main" val="0"/>
                        </a:ext>
                      </a:extLst>
                    </a:blip>
                    <a:srcRect l="7616" t="14503" r="7236" b="4333"/>
                    <a:stretch/>
                  </pic:blipFill>
                  <pic:spPr bwMode="auto">
                    <a:xfrm>
                      <a:off x="0" y="0"/>
                      <a:ext cx="4904086" cy="6611929"/>
                    </a:xfrm>
                    <a:prstGeom prst="rect">
                      <a:avLst/>
                    </a:prstGeom>
                    <a:ln>
                      <a:noFill/>
                    </a:ln>
                    <a:extLst>
                      <a:ext uri="{53640926-AAD7-44D8-BBD7-CCE9431645EC}">
                        <a14:shadowObscured xmlns:a14="http://schemas.microsoft.com/office/drawing/2010/main"/>
                      </a:ext>
                    </a:extLst>
                  </pic:spPr>
                </pic:pic>
              </a:graphicData>
            </a:graphic>
          </wp:inline>
        </w:drawing>
      </w:r>
    </w:p>
    <w:p w:rsidR="006A39FE" w:rsidRPr="006A39FE" w:rsidRDefault="00DC5047" w:rsidP="00DC5047">
      <w:pPr>
        <w:spacing w:line="360" w:lineRule="auto"/>
        <w:jc w:val="center"/>
        <w:rPr>
          <w:rFonts w:ascii="Verdana" w:hAnsi="Verdana"/>
          <w:b/>
          <w:sz w:val="18"/>
          <w:szCs w:val="18"/>
        </w:rPr>
      </w:pPr>
      <w:r>
        <w:rPr>
          <w:rFonts w:ascii="Verdana" w:hAnsi="Verdana"/>
          <w:b/>
          <w:noProof/>
          <w:sz w:val="18"/>
          <w:szCs w:val="18"/>
        </w:rPr>
        <w:lastRenderedPageBreak/>
        <w:drawing>
          <wp:inline distT="0" distB="0" distL="0" distR="0">
            <wp:extent cx="4943475" cy="66484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ocin2.jpeg"/>
                    <pic:cNvPicPr/>
                  </pic:nvPicPr>
                  <pic:blipFill rotWithShape="1">
                    <a:blip r:embed="rId30" cstate="print">
                      <a:extLst>
                        <a:ext uri="{28A0092B-C50C-407E-A947-70E740481C1C}">
                          <a14:useLocalDpi xmlns:a14="http://schemas.microsoft.com/office/drawing/2010/main" val="0"/>
                        </a:ext>
                      </a:extLst>
                    </a:blip>
                    <a:srcRect l="7118" t="14152" r="6905" b="4100"/>
                    <a:stretch/>
                  </pic:blipFill>
                  <pic:spPr bwMode="auto">
                    <a:xfrm>
                      <a:off x="0" y="0"/>
                      <a:ext cx="4951763" cy="6659597"/>
                    </a:xfrm>
                    <a:prstGeom prst="rect">
                      <a:avLst/>
                    </a:prstGeom>
                    <a:ln>
                      <a:noFill/>
                    </a:ln>
                    <a:extLst>
                      <a:ext uri="{53640926-AAD7-44D8-BBD7-CCE9431645EC}">
                        <a14:shadowObscured xmlns:a14="http://schemas.microsoft.com/office/drawing/2010/main"/>
                      </a:ext>
                    </a:extLst>
                  </pic:spPr>
                </pic:pic>
              </a:graphicData>
            </a:graphic>
          </wp:inline>
        </w:drawing>
      </w:r>
    </w:p>
    <w:p w:rsidR="00E763E4" w:rsidRPr="005767EE" w:rsidRDefault="00E763E4" w:rsidP="002D40A8">
      <w:pPr>
        <w:spacing w:line="360" w:lineRule="auto"/>
        <w:jc w:val="both"/>
        <w:rPr>
          <w:rFonts w:ascii="Verdana" w:hAnsi="Verdana"/>
          <w:b/>
          <w:color w:val="FF0000"/>
          <w:sz w:val="18"/>
          <w:szCs w:val="18"/>
        </w:rPr>
      </w:pPr>
    </w:p>
    <w:p w:rsidR="007E4714" w:rsidRPr="005767EE" w:rsidRDefault="00DC5047" w:rsidP="002D40A8">
      <w:pPr>
        <w:spacing w:line="360" w:lineRule="auto"/>
        <w:jc w:val="both"/>
        <w:rPr>
          <w:rFonts w:ascii="Verdana" w:hAnsi="Verdana" w:cs="Times New Roman"/>
          <w:color w:val="FF0000"/>
          <w:sz w:val="18"/>
          <w:szCs w:val="18"/>
        </w:rPr>
      </w:pPr>
      <w:r>
        <w:rPr>
          <w:rFonts w:ascii="Verdana" w:hAnsi="Verdana" w:cs="Times New Roman"/>
          <w:noProof/>
          <w:color w:val="FF0000"/>
          <w:sz w:val="18"/>
          <w:szCs w:val="18"/>
        </w:rPr>
        <w:lastRenderedPageBreak/>
        <w:drawing>
          <wp:inline distT="0" distB="0" distL="0" distR="0">
            <wp:extent cx="5753100" cy="66675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ocin3.jpeg"/>
                    <pic:cNvPicPr/>
                  </pic:nvPicPr>
                  <pic:blipFill rotWithShape="1">
                    <a:blip r:embed="rId31" cstate="print">
                      <a:extLst>
                        <a:ext uri="{28A0092B-C50C-407E-A947-70E740481C1C}">
                          <a14:useLocalDpi xmlns:a14="http://schemas.microsoft.com/office/drawing/2010/main" val="0"/>
                        </a:ext>
                      </a:extLst>
                    </a:blip>
                    <a:srcRect t="14035" b="4029"/>
                    <a:stretch/>
                  </pic:blipFill>
                  <pic:spPr bwMode="auto">
                    <a:xfrm>
                      <a:off x="0" y="0"/>
                      <a:ext cx="5759450" cy="6674859"/>
                    </a:xfrm>
                    <a:prstGeom prst="rect">
                      <a:avLst/>
                    </a:prstGeom>
                    <a:ln>
                      <a:noFill/>
                    </a:ln>
                    <a:extLst>
                      <a:ext uri="{53640926-AAD7-44D8-BBD7-CCE9431645EC}">
                        <a14:shadowObscured xmlns:a14="http://schemas.microsoft.com/office/drawing/2010/main"/>
                      </a:ext>
                    </a:extLst>
                  </pic:spPr>
                </pic:pic>
              </a:graphicData>
            </a:graphic>
          </wp:inline>
        </w:drawing>
      </w:r>
    </w:p>
    <w:p w:rsidR="00DC5047" w:rsidRDefault="00DC5047">
      <w:pPr>
        <w:rPr>
          <w:rFonts w:ascii="Verdana" w:hAnsi="Verdana"/>
          <w:b/>
          <w:color w:val="FF0000"/>
          <w:sz w:val="18"/>
          <w:szCs w:val="18"/>
        </w:rPr>
      </w:pPr>
      <w:r>
        <w:rPr>
          <w:rFonts w:ascii="Verdana" w:hAnsi="Verdana"/>
          <w:b/>
          <w:color w:val="FF0000"/>
          <w:sz w:val="18"/>
          <w:szCs w:val="18"/>
        </w:rPr>
        <w:br w:type="page"/>
      </w:r>
    </w:p>
    <w:p w:rsidR="007B0660" w:rsidRPr="005767EE" w:rsidRDefault="007B0660" w:rsidP="002D40A8">
      <w:pPr>
        <w:pStyle w:val="Bezodstpw"/>
        <w:jc w:val="both"/>
        <w:rPr>
          <w:rFonts w:ascii="Verdana" w:hAnsi="Verdana"/>
          <w:b/>
          <w:color w:val="FF0000"/>
          <w:sz w:val="18"/>
          <w:szCs w:val="18"/>
        </w:rPr>
      </w:pPr>
    </w:p>
    <w:p w:rsidR="00DB4942" w:rsidRPr="005767EE" w:rsidRDefault="002B505B" w:rsidP="002D40A8">
      <w:pPr>
        <w:pStyle w:val="Bezodstpw"/>
        <w:jc w:val="both"/>
        <w:rPr>
          <w:rFonts w:ascii="Verdana" w:hAnsi="Verdana"/>
          <w:b/>
          <w:color w:val="FF0000"/>
          <w:sz w:val="18"/>
          <w:szCs w:val="18"/>
        </w:rPr>
      </w:pPr>
      <w:r>
        <w:rPr>
          <w:noProof/>
          <w:color w:val="FF0000"/>
        </w:rPr>
        <mc:AlternateContent>
          <mc:Choice Requires="wps">
            <w:drawing>
              <wp:anchor distT="0" distB="0" distL="114300" distR="114300" simplePos="0" relativeHeight="251682816" behindDoc="0" locked="0" layoutInCell="1" allowOverlap="1">
                <wp:simplePos x="0" y="0"/>
                <wp:positionH relativeFrom="column">
                  <wp:posOffset>976630</wp:posOffset>
                </wp:positionH>
                <wp:positionV relativeFrom="paragraph">
                  <wp:posOffset>96520</wp:posOffset>
                </wp:positionV>
                <wp:extent cx="3914775" cy="2000250"/>
                <wp:effectExtent l="0" t="0" r="28575" b="19050"/>
                <wp:wrapNone/>
                <wp:docPr id="9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BA65FB">
                            <w:pPr>
                              <w:jc w:val="center"/>
                              <w:rPr>
                                <w:rFonts w:ascii="Verdana" w:hAnsi="Verdana"/>
                                <w:b/>
                              </w:rPr>
                            </w:pPr>
                            <w:r w:rsidRPr="002A3C76">
                              <w:rPr>
                                <w:rFonts w:ascii="Verdana" w:hAnsi="Verdana"/>
                                <w:b/>
                              </w:rPr>
                              <w:t xml:space="preserve">ROZDZIAŁ </w:t>
                            </w:r>
                            <w:r>
                              <w:rPr>
                                <w:rFonts w:ascii="Verdana" w:hAnsi="Verdana"/>
                                <w:b/>
                              </w:rPr>
                              <w:t>VIII</w:t>
                            </w:r>
                          </w:p>
                          <w:p w:rsidR="00DA33AE" w:rsidRDefault="00DA33AE" w:rsidP="00BA65FB">
                            <w:pPr>
                              <w:pStyle w:val="Akapitzlist"/>
                              <w:spacing w:after="0" w:line="264" w:lineRule="auto"/>
                              <w:rPr>
                                <w:b/>
                                <w:sz w:val="23"/>
                                <w:szCs w:val="23"/>
                              </w:rPr>
                            </w:pPr>
                            <w:r>
                              <w:rPr>
                                <w:b/>
                                <w:sz w:val="23"/>
                                <w:szCs w:val="23"/>
                              </w:rPr>
                              <w:t>ZAŁOŻENIA LOKALNEGO PROGRAMU REWITALIZACJI GMINY LUTOCIN</w:t>
                            </w:r>
                          </w:p>
                          <w:p w:rsidR="00DA33AE" w:rsidRPr="002A3C76" w:rsidRDefault="00DA33AE" w:rsidP="00BA65FB">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64" style="position:absolute;left:0;text-align:left;margin-left:76.9pt;margin-top:7.6pt;width:308.2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">
                <v:textbox>
                  <w:txbxContent>
                    <w:p w:rsidR="00DA33AE" w:rsidRDefault="00DA33AE" w:rsidP="00BA65FB">
                      <w:pPr>
                        <w:jc w:val="center"/>
                        <w:rPr>
                          <w:rFonts w:ascii="Verdana" w:hAnsi="Verdana"/>
                          <w:b/>
                        </w:rPr>
                      </w:pPr>
                      <w:r w:rsidRPr="002A3C76">
                        <w:rPr>
                          <w:rFonts w:ascii="Verdana" w:hAnsi="Verdana"/>
                          <w:b/>
                        </w:rPr>
                        <w:t xml:space="preserve">ROZDZIAŁ </w:t>
                      </w:r>
                      <w:r>
                        <w:rPr>
                          <w:rFonts w:ascii="Verdana" w:hAnsi="Verdana"/>
                          <w:b/>
                        </w:rPr>
                        <w:t>VIII</w:t>
                      </w:r>
                    </w:p>
                    <w:p w:rsidR="00DA33AE" w:rsidRDefault="00DA33AE" w:rsidP="00BA65FB">
                      <w:pPr>
                        <w:pStyle w:val="Akapitzlist"/>
                        <w:spacing w:after="0" w:line="264" w:lineRule="auto"/>
                        <w:rPr>
                          <w:b/>
                          <w:sz w:val="23"/>
                          <w:szCs w:val="23"/>
                        </w:rPr>
                      </w:pPr>
                      <w:r>
                        <w:rPr>
                          <w:b/>
                          <w:sz w:val="23"/>
                          <w:szCs w:val="23"/>
                        </w:rPr>
                        <w:t>ZAŁOŻENIA LOKALNEGO PROGRAMU REWITALIZACJI GMINY LUTOCIN</w:t>
                      </w:r>
                    </w:p>
                    <w:p w:rsidR="00DA33AE" w:rsidRPr="002A3C76" w:rsidRDefault="00DA33AE" w:rsidP="00BA65FB">
                      <w:pPr>
                        <w:jc w:val="center"/>
                        <w:rPr>
                          <w:rFonts w:ascii="Verdana" w:hAnsi="Verdana"/>
                          <w:b/>
                        </w:rPr>
                      </w:pPr>
                    </w:p>
                  </w:txbxContent>
                </v:textbox>
              </v:shape>
            </w:pict>
          </mc:Fallback>
        </mc:AlternateContent>
      </w:r>
    </w:p>
    <w:p w:rsidR="00DB4942" w:rsidRPr="005767EE" w:rsidRDefault="00DB4942" w:rsidP="002D40A8">
      <w:pPr>
        <w:pStyle w:val="Bezodstpw"/>
        <w:jc w:val="both"/>
        <w:rPr>
          <w:rFonts w:ascii="Verdana" w:hAnsi="Verdana"/>
          <w:b/>
          <w:color w:val="FF0000"/>
          <w:sz w:val="18"/>
          <w:szCs w:val="18"/>
        </w:rPr>
      </w:pPr>
    </w:p>
    <w:p w:rsidR="00DB4942" w:rsidRPr="005767EE" w:rsidRDefault="00DB4942" w:rsidP="002D40A8">
      <w:pPr>
        <w:pStyle w:val="Bezodstpw"/>
        <w:jc w:val="both"/>
        <w:rPr>
          <w:rFonts w:ascii="Verdana" w:hAnsi="Verdana"/>
          <w:b/>
          <w:color w:val="FF0000"/>
          <w:sz w:val="18"/>
          <w:szCs w:val="18"/>
        </w:rPr>
      </w:pPr>
    </w:p>
    <w:p w:rsidR="00DB4942" w:rsidRPr="005767EE" w:rsidRDefault="00DB4942" w:rsidP="002D40A8">
      <w:pPr>
        <w:pStyle w:val="Bezodstpw"/>
        <w:jc w:val="both"/>
        <w:rPr>
          <w:rFonts w:ascii="Verdana" w:hAnsi="Verdana"/>
          <w:b/>
          <w:color w:val="FF0000"/>
          <w:sz w:val="18"/>
          <w:szCs w:val="18"/>
        </w:rPr>
      </w:pPr>
    </w:p>
    <w:p w:rsidR="00DB4942" w:rsidRPr="005767EE" w:rsidRDefault="00DB4942" w:rsidP="002D40A8">
      <w:pPr>
        <w:pStyle w:val="Bezodstpw"/>
        <w:jc w:val="both"/>
        <w:rPr>
          <w:rFonts w:ascii="Verdana" w:hAnsi="Verdana"/>
          <w:b/>
          <w:color w:val="FF0000"/>
          <w:sz w:val="18"/>
          <w:szCs w:val="18"/>
        </w:rPr>
      </w:pPr>
    </w:p>
    <w:p w:rsidR="00DB4942" w:rsidRPr="005767EE" w:rsidRDefault="00DB4942" w:rsidP="002D40A8">
      <w:pPr>
        <w:pStyle w:val="Bezodstpw"/>
        <w:jc w:val="both"/>
        <w:rPr>
          <w:rFonts w:ascii="Verdana" w:hAnsi="Verdana"/>
          <w:b/>
          <w:color w:val="FF0000"/>
          <w:sz w:val="18"/>
          <w:szCs w:val="18"/>
        </w:rPr>
      </w:pPr>
    </w:p>
    <w:p w:rsidR="00BA65FB" w:rsidRDefault="00BA65FB" w:rsidP="00A87756">
      <w:pPr>
        <w:jc w:val="both"/>
        <w:rPr>
          <w:rFonts w:ascii="Verdana" w:hAnsi="Verdana"/>
          <w:color w:val="FF0000"/>
          <w:sz w:val="18"/>
          <w:szCs w:val="18"/>
        </w:rPr>
      </w:pPr>
    </w:p>
    <w:p w:rsidR="00A87756" w:rsidRDefault="00A87756" w:rsidP="00A87756">
      <w:pPr>
        <w:jc w:val="both"/>
        <w:rPr>
          <w:rFonts w:ascii="Verdana" w:hAnsi="Verdana"/>
          <w:color w:val="FF0000"/>
          <w:sz w:val="18"/>
          <w:szCs w:val="18"/>
        </w:rPr>
      </w:pPr>
    </w:p>
    <w:p w:rsidR="00A87756" w:rsidRDefault="00A87756" w:rsidP="00A87756">
      <w:pPr>
        <w:jc w:val="both"/>
        <w:rPr>
          <w:rFonts w:ascii="Verdana" w:hAnsi="Verdana"/>
          <w:color w:val="FF0000"/>
          <w:sz w:val="18"/>
          <w:szCs w:val="18"/>
        </w:rPr>
      </w:pPr>
    </w:p>
    <w:p w:rsidR="00A87756" w:rsidRDefault="00A87756" w:rsidP="00A87756">
      <w:pPr>
        <w:jc w:val="both"/>
        <w:rPr>
          <w:rFonts w:ascii="Verdana" w:hAnsi="Verdana"/>
          <w:color w:val="FF0000"/>
          <w:sz w:val="18"/>
          <w:szCs w:val="18"/>
        </w:rPr>
      </w:pPr>
    </w:p>
    <w:p w:rsidR="00A87756" w:rsidRDefault="00A87756" w:rsidP="00A87756">
      <w:pPr>
        <w:jc w:val="both"/>
        <w:rPr>
          <w:rFonts w:ascii="Verdana" w:hAnsi="Verdana"/>
          <w:color w:val="FF0000"/>
          <w:sz w:val="18"/>
          <w:szCs w:val="18"/>
        </w:rPr>
      </w:pPr>
    </w:p>
    <w:p w:rsidR="00A87756" w:rsidRPr="005767EE" w:rsidRDefault="00A87756" w:rsidP="00A87756">
      <w:pPr>
        <w:jc w:val="both"/>
        <w:rPr>
          <w:rFonts w:ascii="Verdana" w:hAnsi="Verdana"/>
          <w:color w:val="FF0000"/>
          <w:sz w:val="18"/>
          <w:szCs w:val="18"/>
        </w:rPr>
      </w:pPr>
    </w:p>
    <w:p w:rsidR="00BA65FB" w:rsidRPr="006336B0" w:rsidRDefault="00BA65FB" w:rsidP="002D40A8">
      <w:pPr>
        <w:pStyle w:val="Akapitzlist"/>
        <w:keepNext/>
        <w:keepLines/>
        <w:numPr>
          <w:ilvl w:val="1"/>
          <w:numId w:val="31"/>
        </w:numPr>
        <w:spacing w:before="480" w:line="360" w:lineRule="auto"/>
        <w:jc w:val="both"/>
        <w:outlineLvl w:val="0"/>
        <w:rPr>
          <w:rFonts w:ascii="Verdana" w:eastAsiaTheme="majorEastAsia" w:hAnsi="Verdana" w:cstheme="minorHAnsi"/>
          <w:b/>
          <w:bCs/>
          <w:sz w:val="18"/>
          <w:szCs w:val="18"/>
        </w:rPr>
      </w:pPr>
      <w:r w:rsidRPr="006336B0">
        <w:rPr>
          <w:rFonts w:ascii="Verdana" w:eastAsiaTheme="majorEastAsia" w:hAnsi="Verdana" w:cstheme="minorHAnsi"/>
          <w:b/>
          <w:bCs/>
          <w:sz w:val="18"/>
          <w:szCs w:val="18"/>
        </w:rPr>
        <w:t xml:space="preserve">Wizja rewitalizacji Gminy </w:t>
      </w:r>
      <w:r w:rsidR="006336B0" w:rsidRPr="006336B0">
        <w:rPr>
          <w:rFonts w:ascii="Verdana" w:eastAsiaTheme="majorEastAsia" w:hAnsi="Verdana" w:cstheme="minorHAnsi"/>
          <w:b/>
          <w:bCs/>
          <w:sz w:val="18"/>
          <w:szCs w:val="18"/>
        </w:rPr>
        <w:t>Lutocin</w:t>
      </w:r>
    </w:p>
    <w:p w:rsidR="00BA65FB" w:rsidRPr="006336B0" w:rsidRDefault="00BA65FB" w:rsidP="002D40A8">
      <w:pPr>
        <w:spacing w:line="360" w:lineRule="auto"/>
        <w:jc w:val="both"/>
        <w:rPr>
          <w:rFonts w:ascii="Verdana" w:eastAsia="Times New Roman" w:hAnsi="Verdana" w:cstheme="minorHAnsi"/>
          <w:sz w:val="18"/>
          <w:szCs w:val="18"/>
        </w:rPr>
      </w:pPr>
      <w:r w:rsidRPr="006336B0">
        <w:rPr>
          <w:rFonts w:ascii="Verdana" w:eastAsia="Times New Roman" w:hAnsi="Verdana" w:cstheme="minorHAnsi"/>
          <w:sz w:val="18"/>
          <w:szCs w:val="18"/>
        </w:rPr>
        <w:t>Wizja to element treściowy właściwy dla wszystkich dokumentów strategicznych. Stanowi punkt odniesienia dla oceny stopnia realizacji GPR, zaś jej uszczegółowieniem na poziomie operacyjnym są ustalenia</w:t>
      </w:r>
      <w:r w:rsidR="00E763E4" w:rsidRPr="006336B0">
        <w:rPr>
          <w:rFonts w:ascii="Verdana" w:eastAsia="Times New Roman" w:hAnsi="Verdana" w:cstheme="minorHAnsi"/>
          <w:sz w:val="18"/>
          <w:szCs w:val="18"/>
        </w:rPr>
        <w:t xml:space="preserve"> dotyczące celów rewitalizacji.</w:t>
      </w:r>
    </w:p>
    <w:p w:rsidR="00BA65FB" w:rsidRPr="005767EE" w:rsidRDefault="002B505B" w:rsidP="002D40A8">
      <w:pPr>
        <w:spacing w:line="360" w:lineRule="auto"/>
        <w:jc w:val="both"/>
        <w:rPr>
          <w:rFonts w:ascii="Verdana" w:hAnsi="Verdana"/>
          <w:color w:val="FF0000"/>
          <w:sz w:val="18"/>
          <w:szCs w:val="18"/>
        </w:rPr>
      </w:pPr>
      <w:r>
        <w:rPr>
          <w:rFonts w:ascii="Verdana" w:hAnsi="Verdana"/>
          <w:bCs/>
          <w:noProof/>
          <w:color w:val="FF0000"/>
          <w:sz w:val="18"/>
          <w:szCs w:val="18"/>
        </w:rPr>
        <mc:AlternateContent>
          <mc:Choice Requires="wps">
            <w:drawing>
              <wp:anchor distT="0" distB="0" distL="114300" distR="114300" simplePos="0" relativeHeight="251687936" behindDoc="1" locked="0" layoutInCell="1" allowOverlap="1">
                <wp:simplePos x="0" y="0"/>
                <wp:positionH relativeFrom="column">
                  <wp:posOffset>52705</wp:posOffset>
                </wp:positionH>
                <wp:positionV relativeFrom="paragraph">
                  <wp:posOffset>12700</wp:posOffset>
                </wp:positionV>
                <wp:extent cx="2028825" cy="647700"/>
                <wp:effectExtent l="57150" t="19050" r="85725" b="95250"/>
                <wp:wrapNone/>
                <wp:docPr id="98" name="Schemat blokowy: proces alternatywny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647700"/>
                        </a:xfrm>
                        <a:prstGeom prst="flowChartAlternateProcess">
                          <a:avLst/>
                        </a:prstGeom>
                      </wps:spPr>
                      <wps:style>
                        <a:lnRef idx="1">
                          <a:schemeClr val="accent5"/>
                        </a:lnRef>
                        <a:fillRef idx="3">
                          <a:schemeClr val="accent5"/>
                        </a:fillRef>
                        <a:effectRef idx="2">
                          <a:schemeClr val="accent5"/>
                        </a:effectRef>
                        <a:fontRef idx="minor">
                          <a:schemeClr val="lt1"/>
                        </a:fontRef>
                      </wps:style>
                      <wps:txbx>
                        <w:txbxContent>
                          <w:p w:rsidR="00DA33AE" w:rsidRPr="00142FC3" w:rsidRDefault="00DA33AE" w:rsidP="00BA65FB">
                            <w:pPr>
                              <w:jc w:val="center"/>
                              <w:rPr>
                                <w:rFonts w:ascii="Verdana" w:hAnsi="Verdana"/>
                                <w:b/>
                                <w:sz w:val="36"/>
                                <w:szCs w:val="36"/>
                              </w:rPr>
                            </w:pPr>
                            <w:r w:rsidRPr="00142FC3">
                              <w:rPr>
                                <w:rFonts w:ascii="Verdana" w:hAnsi="Verdana"/>
                                <w:b/>
                                <w:sz w:val="40"/>
                                <w:szCs w:val="40"/>
                              </w:rPr>
                              <w:t>Wizja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98" o:spid="_x0000_s1037" type="#_x0000_t176" style="position:absolute;left:0;text-align:left;margin-left:4.15pt;margin-top:1pt;width:159.75pt;height: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"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rsidR="00DA33AE" w:rsidRPr="00142FC3" w:rsidRDefault="00DA33AE" w:rsidP="00BA65FB">
                      <w:pPr>
                        <w:jc w:val="center"/>
                        <w:rPr>
                          <w:rFonts w:ascii="Verdana" w:hAnsi="Verdana"/>
                          <w:b/>
                          <w:sz w:val="36"/>
                          <w:szCs w:val="36"/>
                        </w:rPr>
                      </w:pPr>
                      <w:r w:rsidRPr="00142FC3">
                        <w:rPr>
                          <w:rFonts w:ascii="Verdana" w:hAnsi="Verdana"/>
                          <w:b/>
                          <w:sz w:val="40"/>
                          <w:szCs w:val="40"/>
                        </w:rPr>
                        <w:t>Wizja</w:t>
                      </w:r>
                    </w:p>
                  </w:txbxContent>
                </v:textbox>
              </v:shape>
            </w:pict>
          </mc:Fallback>
        </mc:AlternateContent>
      </w:r>
    </w:p>
    <w:p w:rsidR="00BA65FB" w:rsidRPr="005767EE" w:rsidRDefault="002B505B" w:rsidP="002D40A8">
      <w:pPr>
        <w:spacing w:line="360" w:lineRule="auto"/>
        <w:jc w:val="both"/>
        <w:rPr>
          <w:rFonts w:ascii="Verdana" w:hAnsi="Verdana"/>
          <w:color w:val="FF0000"/>
          <w:sz w:val="18"/>
          <w:szCs w:val="18"/>
        </w:rPr>
      </w:pPr>
      <w:r>
        <w:rPr>
          <w:rFonts w:ascii="Verdana" w:hAnsi="Verdana"/>
          <w:bCs/>
          <w:noProof/>
          <w:color w:val="FF0000"/>
          <w:sz w:val="18"/>
          <w:szCs w:val="18"/>
        </w:rPr>
        <mc:AlternateContent>
          <mc:Choice Requires="wps">
            <w:drawing>
              <wp:anchor distT="0" distB="0" distL="114300" distR="114300" simplePos="0" relativeHeight="251688960" behindDoc="1" locked="0" layoutInCell="1" allowOverlap="1">
                <wp:simplePos x="0" y="0"/>
                <wp:positionH relativeFrom="column">
                  <wp:posOffset>-137795</wp:posOffset>
                </wp:positionH>
                <wp:positionV relativeFrom="paragraph">
                  <wp:posOffset>314960</wp:posOffset>
                </wp:positionV>
                <wp:extent cx="6296025" cy="1524000"/>
                <wp:effectExtent l="57150" t="38100" r="85725" b="95250"/>
                <wp:wrapNone/>
                <wp:docPr id="99" name="Prostokąt z rogami zaokrąglonymi z jednej strony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524000"/>
                        </a:xfrm>
                        <a:prstGeom prst="round2SameRect">
                          <a:avLst/>
                        </a:prstGeom>
                      </wps:spPr>
                      <wps:style>
                        <a:lnRef idx="1">
                          <a:schemeClr val="accent5"/>
                        </a:lnRef>
                        <a:fillRef idx="2">
                          <a:schemeClr val="accent5"/>
                        </a:fillRef>
                        <a:effectRef idx="1">
                          <a:schemeClr val="accent5"/>
                        </a:effectRef>
                        <a:fontRef idx="minor">
                          <a:schemeClr val="dk1"/>
                        </a:fontRef>
                      </wps:style>
                      <wps:txbx>
                        <w:txbxContent>
                          <w:p w:rsidR="00DA33AE" w:rsidRPr="00142FC3" w:rsidRDefault="00DA33AE" w:rsidP="00BA65FB">
                            <w:pPr>
                              <w:jc w:val="both"/>
                              <w:rPr>
                                <w:rFonts w:ascii="Verdana" w:hAnsi="Verdana"/>
                                <w:b/>
                                <w:bCs/>
                                <w:color w:val="000000" w:themeColor="text1"/>
                                <w:sz w:val="20"/>
                                <w:szCs w:val="20"/>
                              </w:rPr>
                            </w:pPr>
                            <w:r w:rsidRPr="00142FC3">
                              <w:rPr>
                                <w:rFonts w:ascii="Verdana" w:hAnsi="Verdana"/>
                                <w:b/>
                                <w:bCs/>
                                <w:color w:val="000000" w:themeColor="text1"/>
                                <w:kern w:val="24"/>
                                <w:sz w:val="20"/>
                                <w:szCs w:val="20"/>
                              </w:rPr>
                              <w:t xml:space="preserve">Ożywienie potencjału Gminy </w:t>
                            </w:r>
                            <w:r>
                              <w:rPr>
                                <w:rFonts w:ascii="Verdana" w:hAnsi="Verdana"/>
                                <w:b/>
                                <w:bCs/>
                                <w:color w:val="000000" w:themeColor="text1"/>
                                <w:kern w:val="24"/>
                                <w:sz w:val="20"/>
                                <w:szCs w:val="20"/>
                              </w:rPr>
                              <w:t>Lutocin</w:t>
                            </w:r>
                            <w:r w:rsidRPr="00142FC3">
                              <w:rPr>
                                <w:rFonts w:ascii="Verdana" w:hAnsi="Verdana"/>
                                <w:b/>
                                <w:bCs/>
                                <w:color w:val="000000" w:themeColor="text1"/>
                                <w:kern w:val="24"/>
                                <w:sz w:val="20"/>
                                <w:szCs w:val="20"/>
                              </w:rPr>
                              <w:t xml:space="preserve"> opartego o rewitalizację zdegradowanego obszaru, połączone z podniesieniem atrakcyjności turystycznej i inwestycyjnej gminy. </w:t>
                            </w:r>
                            <w:r w:rsidRPr="00142FC3">
                              <w:rPr>
                                <w:rFonts w:ascii="Verdana" w:hAnsi="Verdana"/>
                                <w:b/>
                                <w:bCs/>
                                <w:color w:val="000000" w:themeColor="text1"/>
                                <w:sz w:val="20"/>
                                <w:szCs w:val="20"/>
                              </w:rPr>
                              <w:t xml:space="preserve">Gmina </w:t>
                            </w:r>
                            <w:r>
                              <w:rPr>
                                <w:rFonts w:ascii="Verdana" w:hAnsi="Verdana"/>
                                <w:b/>
                                <w:bCs/>
                                <w:color w:val="000000" w:themeColor="text1"/>
                                <w:sz w:val="20"/>
                                <w:szCs w:val="20"/>
                              </w:rPr>
                              <w:t>Lutocin</w:t>
                            </w:r>
                            <w:r w:rsidRPr="00142FC3">
                              <w:rPr>
                                <w:rFonts w:ascii="Verdana" w:hAnsi="Verdana"/>
                                <w:b/>
                                <w:bCs/>
                                <w:color w:val="000000" w:themeColor="text1"/>
                                <w:sz w:val="20"/>
                                <w:szCs w:val="20"/>
                              </w:rPr>
                              <w:t>, wykorzystując potencjał związany z walorami krajobrazowo- przyrodniczymi powinna stać się miejscem szczególnie przyciągającym turystów</w:t>
                            </w:r>
                            <w:r>
                              <w:rPr>
                                <w:rFonts w:ascii="Verdana" w:hAnsi="Verdana"/>
                                <w:b/>
                                <w:bCs/>
                                <w:color w:val="000000" w:themeColor="text1"/>
                                <w:sz w:val="20"/>
                                <w:szCs w:val="20"/>
                              </w:rPr>
                              <w:t xml:space="preserve"> oraz inwestorów celem rozwoju gospodarczego gminy</w:t>
                            </w:r>
                            <w:r w:rsidRPr="00142FC3">
                              <w:rPr>
                                <w:rFonts w:ascii="Verdana" w:hAnsi="Verdana"/>
                                <w:b/>
                                <w:bCs/>
                                <w:color w:val="000000" w:themeColor="text1"/>
                                <w:sz w:val="20"/>
                                <w:szCs w:val="20"/>
                              </w:rPr>
                              <w:t xml:space="preserve">. </w:t>
                            </w:r>
                          </w:p>
                          <w:p w:rsidR="00DA33AE" w:rsidRDefault="00DA33AE" w:rsidP="00BA65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stokąt z rogami zaokrąglonymi z jednej strony 99" o:spid="_x0000_s1038" style="position:absolute;left:0;text-align:left;margin-left:-10.85pt;margin-top:24.8pt;width:495.75pt;height:12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602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" adj="-11796480,,5400" path="m254005,l6042020,v140283,,254005,113722,254005,254005l6296025,1524000r,l,1524000r,l,254005c,113722,113722,,25400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254005,0;6042020,0;6296025,254005;6296025,1524000;6296025,1524000;0,1524000;0,1524000;0,254005;254005,0" o:connectangles="0,0,0,0,0,0,0,0,0" textboxrect="0,0,6296025,1524000"/>
                <v:textbox>
                  <w:txbxContent>
                    <w:p w:rsidR="00DA33AE" w:rsidRPr="00142FC3" w:rsidRDefault="00DA33AE" w:rsidP="00BA65FB">
                      <w:pPr>
                        <w:jc w:val="both"/>
                        <w:rPr>
                          <w:rFonts w:ascii="Verdana" w:hAnsi="Verdana"/>
                          <w:b/>
                          <w:bCs/>
                          <w:color w:val="000000" w:themeColor="text1"/>
                          <w:sz w:val="20"/>
                          <w:szCs w:val="20"/>
                        </w:rPr>
                      </w:pPr>
                      <w:r w:rsidRPr="00142FC3">
                        <w:rPr>
                          <w:rFonts w:ascii="Verdana" w:hAnsi="Verdana"/>
                          <w:b/>
                          <w:bCs/>
                          <w:color w:val="000000" w:themeColor="text1"/>
                          <w:kern w:val="24"/>
                          <w:sz w:val="20"/>
                          <w:szCs w:val="20"/>
                        </w:rPr>
                        <w:t xml:space="preserve">Ożywienie potencjału Gminy </w:t>
                      </w:r>
                      <w:r>
                        <w:rPr>
                          <w:rFonts w:ascii="Verdana" w:hAnsi="Verdana"/>
                          <w:b/>
                          <w:bCs/>
                          <w:color w:val="000000" w:themeColor="text1"/>
                          <w:kern w:val="24"/>
                          <w:sz w:val="20"/>
                          <w:szCs w:val="20"/>
                        </w:rPr>
                        <w:t>Lutocin</w:t>
                      </w:r>
                      <w:r w:rsidRPr="00142FC3">
                        <w:rPr>
                          <w:rFonts w:ascii="Verdana" w:hAnsi="Verdana"/>
                          <w:b/>
                          <w:bCs/>
                          <w:color w:val="000000" w:themeColor="text1"/>
                          <w:kern w:val="24"/>
                          <w:sz w:val="20"/>
                          <w:szCs w:val="20"/>
                        </w:rPr>
                        <w:t xml:space="preserve"> opartego o rewitalizację zdegradowanego obszaru, połączone z podniesieniem atrakcyjności turystycznej i inwestycyjnej gminy. </w:t>
                      </w:r>
                      <w:r w:rsidRPr="00142FC3">
                        <w:rPr>
                          <w:rFonts w:ascii="Verdana" w:hAnsi="Verdana"/>
                          <w:b/>
                          <w:bCs/>
                          <w:color w:val="000000" w:themeColor="text1"/>
                          <w:sz w:val="20"/>
                          <w:szCs w:val="20"/>
                        </w:rPr>
                        <w:t xml:space="preserve">Gmina </w:t>
                      </w:r>
                      <w:r>
                        <w:rPr>
                          <w:rFonts w:ascii="Verdana" w:hAnsi="Verdana"/>
                          <w:b/>
                          <w:bCs/>
                          <w:color w:val="000000" w:themeColor="text1"/>
                          <w:sz w:val="20"/>
                          <w:szCs w:val="20"/>
                        </w:rPr>
                        <w:t>Lutocin</w:t>
                      </w:r>
                      <w:r w:rsidRPr="00142FC3">
                        <w:rPr>
                          <w:rFonts w:ascii="Verdana" w:hAnsi="Verdana"/>
                          <w:b/>
                          <w:bCs/>
                          <w:color w:val="000000" w:themeColor="text1"/>
                          <w:sz w:val="20"/>
                          <w:szCs w:val="20"/>
                        </w:rPr>
                        <w:t>, wykorzystując potencjał związany z walorami krajobrazowo- przyrodniczymi powinna stać się miejscem szczególnie przyciągającym turystów</w:t>
                      </w:r>
                      <w:r>
                        <w:rPr>
                          <w:rFonts w:ascii="Verdana" w:hAnsi="Verdana"/>
                          <w:b/>
                          <w:bCs/>
                          <w:color w:val="000000" w:themeColor="text1"/>
                          <w:sz w:val="20"/>
                          <w:szCs w:val="20"/>
                        </w:rPr>
                        <w:t xml:space="preserve"> oraz inwestorów celem rozwoju gospodarczego gminy</w:t>
                      </w:r>
                      <w:r w:rsidRPr="00142FC3">
                        <w:rPr>
                          <w:rFonts w:ascii="Verdana" w:hAnsi="Verdana"/>
                          <w:b/>
                          <w:bCs/>
                          <w:color w:val="000000" w:themeColor="text1"/>
                          <w:sz w:val="20"/>
                          <w:szCs w:val="20"/>
                        </w:rPr>
                        <w:t xml:space="preserve">. </w:t>
                      </w:r>
                    </w:p>
                    <w:p w:rsidR="00DA33AE" w:rsidRDefault="00DA33AE" w:rsidP="00BA65FB">
                      <w:pPr>
                        <w:jc w:val="center"/>
                      </w:pPr>
                    </w:p>
                  </w:txbxContent>
                </v:textbox>
              </v:shape>
            </w:pict>
          </mc:Fallback>
        </mc:AlternateContent>
      </w:r>
    </w:p>
    <w:p w:rsidR="00BA65FB" w:rsidRPr="005767EE" w:rsidRDefault="00BA65FB" w:rsidP="002D40A8">
      <w:pPr>
        <w:spacing w:line="360" w:lineRule="auto"/>
        <w:jc w:val="both"/>
        <w:rPr>
          <w:rFonts w:ascii="Verdana" w:hAnsi="Verdana"/>
          <w:b/>
          <w:color w:val="FF0000"/>
          <w:sz w:val="18"/>
          <w:szCs w:val="18"/>
          <w:u w:val="single"/>
        </w:rPr>
      </w:pPr>
    </w:p>
    <w:p w:rsidR="00BA65FB" w:rsidRPr="005767EE" w:rsidRDefault="00BA65FB" w:rsidP="002D40A8">
      <w:pPr>
        <w:spacing w:line="360" w:lineRule="auto"/>
        <w:jc w:val="both"/>
        <w:rPr>
          <w:rFonts w:ascii="Verdana" w:hAnsi="Verdana"/>
          <w:b/>
          <w:color w:val="FF0000"/>
          <w:sz w:val="18"/>
          <w:szCs w:val="18"/>
          <w:u w:val="single"/>
        </w:rPr>
      </w:pPr>
    </w:p>
    <w:p w:rsidR="00102346" w:rsidRDefault="00102346" w:rsidP="002D40A8">
      <w:pPr>
        <w:spacing w:line="360" w:lineRule="auto"/>
        <w:jc w:val="both"/>
        <w:rPr>
          <w:rFonts w:ascii="Verdana" w:hAnsi="Verdana"/>
          <w:color w:val="FF0000"/>
          <w:sz w:val="18"/>
          <w:szCs w:val="18"/>
        </w:rPr>
      </w:pPr>
    </w:p>
    <w:p w:rsidR="00102346" w:rsidRDefault="00102346" w:rsidP="002D40A8">
      <w:pPr>
        <w:spacing w:line="360" w:lineRule="auto"/>
        <w:jc w:val="both"/>
        <w:rPr>
          <w:rFonts w:ascii="Verdana" w:hAnsi="Verdana"/>
          <w:color w:val="FF0000"/>
          <w:sz w:val="18"/>
          <w:szCs w:val="18"/>
        </w:rPr>
      </w:pPr>
    </w:p>
    <w:p w:rsidR="00102346" w:rsidRDefault="00102346" w:rsidP="002D40A8">
      <w:pPr>
        <w:spacing w:line="360" w:lineRule="auto"/>
        <w:jc w:val="both"/>
        <w:rPr>
          <w:rFonts w:ascii="Verdana" w:hAnsi="Verdana"/>
          <w:color w:val="FF0000"/>
          <w:sz w:val="18"/>
          <w:szCs w:val="18"/>
        </w:rPr>
      </w:pPr>
    </w:p>
    <w:p w:rsidR="00102346" w:rsidRPr="005767EE" w:rsidRDefault="00BA65FB" w:rsidP="002D40A8">
      <w:pPr>
        <w:spacing w:line="360" w:lineRule="auto"/>
        <w:jc w:val="both"/>
        <w:rPr>
          <w:rFonts w:ascii="Verdana" w:hAnsi="Verdana"/>
          <w:color w:val="FF0000"/>
          <w:sz w:val="18"/>
          <w:szCs w:val="18"/>
        </w:rPr>
      </w:pPr>
      <w:r w:rsidRPr="005767EE">
        <w:rPr>
          <w:rFonts w:ascii="Verdana" w:hAnsi="Verdana"/>
          <w:noProof/>
          <w:color w:val="FF0000"/>
          <w:sz w:val="18"/>
          <w:szCs w:val="18"/>
        </w:rPr>
        <w:lastRenderedPageBreak/>
        <w:drawing>
          <wp:inline distT="0" distB="0" distL="0" distR="0">
            <wp:extent cx="5486400" cy="2914650"/>
            <wp:effectExtent l="76200" t="38100" r="76200" b="114300"/>
            <wp:docPr id="10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C5047" w:rsidRDefault="00BA65FB" w:rsidP="002D40A8">
      <w:pPr>
        <w:pStyle w:val="Akapitzlist"/>
        <w:keepNext/>
        <w:keepLines/>
        <w:numPr>
          <w:ilvl w:val="1"/>
          <w:numId w:val="31"/>
        </w:numPr>
        <w:spacing w:before="480" w:line="360" w:lineRule="auto"/>
        <w:jc w:val="both"/>
        <w:outlineLvl w:val="0"/>
        <w:rPr>
          <w:rFonts w:ascii="Verdana" w:eastAsiaTheme="majorEastAsia" w:hAnsi="Verdana" w:cstheme="minorHAnsi"/>
          <w:b/>
          <w:bCs/>
          <w:sz w:val="18"/>
          <w:szCs w:val="18"/>
        </w:rPr>
      </w:pPr>
      <w:r w:rsidRPr="008C70C3">
        <w:rPr>
          <w:rFonts w:ascii="Verdana" w:eastAsiaTheme="majorEastAsia" w:hAnsi="Verdana" w:cstheme="minorHAnsi"/>
          <w:b/>
          <w:bCs/>
          <w:sz w:val="18"/>
          <w:szCs w:val="18"/>
        </w:rPr>
        <w:t xml:space="preserve">Misja rewitalizacji Gminy </w:t>
      </w:r>
      <w:r w:rsidR="006A2983">
        <w:rPr>
          <w:rFonts w:ascii="Verdana" w:eastAsiaTheme="majorEastAsia" w:hAnsi="Verdana" w:cstheme="minorHAnsi"/>
          <w:b/>
          <w:bCs/>
          <w:sz w:val="18"/>
          <w:szCs w:val="18"/>
        </w:rPr>
        <w:t>Lutocin</w:t>
      </w:r>
    </w:p>
    <w:p w:rsidR="00BA65FB" w:rsidRPr="00A73A6E" w:rsidRDefault="002B505B" w:rsidP="00DC5047">
      <w:pPr>
        <w:pStyle w:val="Akapitzlist"/>
        <w:keepNext/>
        <w:keepLines/>
        <w:spacing w:before="480" w:line="360" w:lineRule="auto"/>
        <w:ind w:left="375"/>
        <w:jc w:val="both"/>
        <w:outlineLvl w:val="0"/>
        <w:rPr>
          <w:rFonts w:ascii="Verdana" w:eastAsiaTheme="majorEastAsia" w:hAnsi="Verdana" w:cstheme="minorHAnsi"/>
          <w:b/>
          <w:bCs/>
          <w:sz w:val="18"/>
          <w:szCs w:val="18"/>
        </w:rPr>
      </w:pPr>
      <w:r>
        <w:rPr>
          <w:b/>
          <w:bCs/>
          <w:noProof/>
        </w:rPr>
        <mc:AlternateContent>
          <mc:Choice Requires="wps">
            <w:drawing>
              <wp:anchor distT="0" distB="0" distL="114300" distR="114300" simplePos="0" relativeHeight="251683840" behindDoc="1" locked="0" layoutInCell="1" allowOverlap="1">
                <wp:simplePos x="0" y="0"/>
                <wp:positionH relativeFrom="column">
                  <wp:posOffset>-13970</wp:posOffset>
                </wp:positionH>
                <wp:positionV relativeFrom="paragraph">
                  <wp:posOffset>257810</wp:posOffset>
                </wp:positionV>
                <wp:extent cx="2028825" cy="723900"/>
                <wp:effectExtent l="57150" t="19050" r="85725" b="95250"/>
                <wp:wrapNone/>
                <wp:docPr id="100" name="Schemat blokowy: proces alternatywny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723900"/>
                        </a:xfrm>
                        <a:prstGeom prst="flowChartAlternateProcess">
                          <a:avLst/>
                        </a:prstGeom>
                      </wps:spPr>
                      <wps:style>
                        <a:lnRef idx="1">
                          <a:schemeClr val="accent4"/>
                        </a:lnRef>
                        <a:fillRef idx="3">
                          <a:schemeClr val="accent4"/>
                        </a:fillRef>
                        <a:effectRef idx="2">
                          <a:schemeClr val="accent4"/>
                        </a:effectRef>
                        <a:fontRef idx="minor">
                          <a:schemeClr val="lt1"/>
                        </a:fontRef>
                      </wps:style>
                      <wps:txbx>
                        <w:txbxContent>
                          <w:p w:rsidR="00DA33AE" w:rsidRPr="00D67F1D" w:rsidRDefault="00DA33AE" w:rsidP="00BA65FB">
                            <w:pPr>
                              <w:jc w:val="center"/>
                              <w:rPr>
                                <w:rFonts w:ascii="Verdana" w:hAnsi="Verdana"/>
                                <w:b/>
                                <w:sz w:val="36"/>
                                <w:szCs w:val="36"/>
                              </w:rPr>
                            </w:pPr>
                            <w:r w:rsidRPr="00D67F1D">
                              <w:rPr>
                                <w:rFonts w:ascii="Verdana" w:hAnsi="Verdana"/>
                                <w:b/>
                                <w:sz w:val="36"/>
                                <w:szCs w:val="36"/>
                              </w:rPr>
                              <w:t>MISJA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hemat blokowy: proces alternatywny 100" o:spid="_x0000_s1039" type="#_x0000_t176" style="position:absolute;left:0;text-align:left;margin-left:-1.1pt;margin-top:20.3pt;width:159.75pt;height:5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" fillcolor="#413253 [1639]" strokecolor="#795d9b [3047]">
                <v:fill color2="#775c99 [3015]" rotate="t" angle="180" colors="0 #5d417e;52429f #7b58a6;1 #7b57a8" focus="100%" type="gradient">
                  <o:fill v:ext="view" type="gradientUnscaled"/>
                </v:fill>
                <v:shadow on="t" color="black" opacity="22937f" origin=",.5" offset="0,.63889mm"/>
                <v:path arrowok="t"/>
                <v:textbox>
                  <w:txbxContent>
                    <w:p w:rsidR="00DA33AE" w:rsidRPr="00D67F1D" w:rsidRDefault="00DA33AE" w:rsidP="00BA65FB">
                      <w:pPr>
                        <w:jc w:val="center"/>
                        <w:rPr>
                          <w:rFonts w:ascii="Verdana" w:hAnsi="Verdana"/>
                          <w:b/>
                          <w:sz w:val="36"/>
                          <w:szCs w:val="36"/>
                        </w:rPr>
                      </w:pPr>
                      <w:r w:rsidRPr="00D67F1D">
                        <w:rPr>
                          <w:rFonts w:ascii="Verdana" w:hAnsi="Verdana"/>
                          <w:b/>
                          <w:sz w:val="36"/>
                          <w:szCs w:val="36"/>
                        </w:rPr>
                        <w:t>MISJA</w:t>
                      </w:r>
                    </w:p>
                  </w:txbxContent>
                </v:textbox>
              </v:shape>
            </w:pict>
          </mc:Fallback>
        </mc:AlternateContent>
      </w:r>
    </w:p>
    <w:p w:rsidR="00BA65FB" w:rsidRPr="005767EE" w:rsidRDefault="00BA65FB" w:rsidP="002D40A8">
      <w:pPr>
        <w:spacing w:line="360" w:lineRule="auto"/>
        <w:jc w:val="both"/>
        <w:rPr>
          <w:rFonts w:ascii="Verdana" w:hAnsi="Verdana"/>
          <w:color w:val="FF0000"/>
          <w:sz w:val="18"/>
          <w:szCs w:val="18"/>
        </w:rPr>
      </w:pPr>
    </w:p>
    <w:p w:rsidR="00BA65FB" w:rsidRPr="005767EE" w:rsidRDefault="002B505B" w:rsidP="002D40A8">
      <w:pPr>
        <w:spacing w:line="360" w:lineRule="auto"/>
        <w:jc w:val="both"/>
        <w:rPr>
          <w:rFonts w:ascii="Verdana" w:hAnsi="Verdana"/>
          <w:color w:val="FF0000"/>
          <w:sz w:val="18"/>
          <w:szCs w:val="18"/>
        </w:rPr>
      </w:pPr>
      <w:r>
        <w:rPr>
          <w:rFonts w:ascii="Verdana" w:hAnsi="Verdana"/>
          <w:b/>
          <w:bCs/>
          <w:noProof/>
          <w:color w:val="FF0000"/>
          <w:sz w:val="18"/>
          <w:szCs w:val="18"/>
        </w:rPr>
        <mc:AlternateContent>
          <mc:Choice Requires="wps">
            <w:drawing>
              <wp:anchor distT="0" distB="0" distL="114300" distR="114300" simplePos="0" relativeHeight="251684864" behindDoc="1" locked="0" layoutInCell="1" allowOverlap="1">
                <wp:simplePos x="0" y="0"/>
                <wp:positionH relativeFrom="column">
                  <wp:posOffset>-80645</wp:posOffset>
                </wp:positionH>
                <wp:positionV relativeFrom="paragraph">
                  <wp:posOffset>261620</wp:posOffset>
                </wp:positionV>
                <wp:extent cx="6296025" cy="1638300"/>
                <wp:effectExtent l="57150" t="38100" r="85725" b="95250"/>
                <wp:wrapNone/>
                <wp:docPr id="101" name="Prostokąt z rogami zaokrąglonymi z jednej strony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638300"/>
                        </a:xfrm>
                        <a:prstGeom prst="round2SameRect">
                          <a:avLst/>
                        </a:prstGeom>
                      </wps:spPr>
                      <wps:style>
                        <a:lnRef idx="1">
                          <a:schemeClr val="accent4"/>
                        </a:lnRef>
                        <a:fillRef idx="2">
                          <a:schemeClr val="accent4"/>
                        </a:fillRef>
                        <a:effectRef idx="1">
                          <a:schemeClr val="accent4"/>
                        </a:effectRef>
                        <a:fontRef idx="minor">
                          <a:schemeClr val="dk1"/>
                        </a:fontRef>
                      </wps:style>
                      <wps:txbx>
                        <w:txbxContent>
                          <w:p w:rsidR="00DA33AE" w:rsidRPr="00142FC3" w:rsidRDefault="00DA33AE" w:rsidP="00BA65FB">
                            <w:pPr>
                              <w:spacing w:line="360" w:lineRule="auto"/>
                              <w:jc w:val="both"/>
                              <w:rPr>
                                <w:rFonts w:ascii="Verdana" w:hAnsi="Verdana"/>
                                <w:b/>
                                <w:color w:val="000000" w:themeColor="text1"/>
                                <w:sz w:val="20"/>
                                <w:szCs w:val="20"/>
                              </w:rPr>
                            </w:pPr>
                            <w:r w:rsidRPr="00142FC3">
                              <w:rPr>
                                <w:rFonts w:ascii="Verdana" w:hAnsi="Verdana"/>
                                <w:b/>
                                <w:color w:val="000000" w:themeColor="text1"/>
                                <w:sz w:val="20"/>
                                <w:szCs w:val="20"/>
                              </w:rPr>
                              <w:t xml:space="preserve">Wsparcie równomiernego rozwoju we wszystkich obszarach gminy, jednocześnie zachowując równowagę pomiędzy aktywnością gospodarczą mieszkańców, a ochroną środowiska naturalnego oraz dóbr dziedzictwa kulturowego. Służyć temu winny </w:t>
                            </w:r>
                            <w:r w:rsidRPr="00142FC3">
                              <w:rPr>
                                <w:rFonts w:ascii="Verdana" w:hAnsi="Verdana" w:cstheme="minorHAnsi"/>
                                <w:b/>
                                <w:color w:val="000000" w:themeColor="text1"/>
                                <w:kern w:val="24"/>
                                <w:sz w:val="20"/>
                                <w:szCs w:val="20"/>
                              </w:rPr>
                              <w:t xml:space="preserve">zintegrowane działania władz Gminy </w:t>
                            </w:r>
                            <w:r>
                              <w:rPr>
                                <w:rFonts w:ascii="Verdana" w:hAnsi="Verdana" w:cstheme="minorHAnsi"/>
                                <w:b/>
                                <w:color w:val="000000" w:themeColor="text1"/>
                                <w:kern w:val="24"/>
                                <w:sz w:val="20"/>
                                <w:szCs w:val="20"/>
                              </w:rPr>
                              <w:t>Lutocin</w:t>
                            </w:r>
                            <w:r w:rsidRPr="00142FC3">
                              <w:rPr>
                                <w:rFonts w:ascii="Verdana" w:hAnsi="Verdana" w:cstheme="minorHAnsi"/>
                                <w:b/>
                                <w:color w:val="000000" w:themeColor="text1"/>
                                <w:kern w:val="24"/>
                                <w:sz w:val="20"/>
                                <w:szCs w:val="20"/>
                              </w:rPr>
                              <w:t>, interesariuszy GPR, liderów opinii publicznej i mieszkańców, połączone z akumulacją kapitału publicznego i prywatnego, wspartego funduszami zewnętrznymi.</w:t>
                            </w:r>
                          </w:p>
                          <w:p w:rsidR="00DA33AE" w:rsidRDefault="00DA33AE" w:rsidP="00BA65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stokąt z rogami zaokrąglonymi z jednej strony 101" o:spid="_x0000_s1040" style="position:absolute;left:0;text-align:left;margin-left:-6.35pt;margin-top:20.6pt;width:495.75pt;height:12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6025,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" adj="-11796480,,5400" path="m273055,l6022970,v150804,,273055,122251,273055,273055l6296025,1638300r,l,1638300r,l,273055c,122251,122251,,273055,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273055,0;6022970,0;6296025,273055;6296025,1638300;6296025,1638300;0,1638300;0,1638300;0,273055;273055,0" o:connectangles="0,0,0,0,0,0,0,0,0" textboxrect="0,0,6296025,1638300"/>
                <v:textbox>
                  <w:txbxContent>
                    <w:p w:rsidR="00DA33AE" w:rsidRPr="00142FC3" w:rsidRDefault="00DA33AE" w:rsidP="00BA65FB">
                      <w:pPr>
                        <w:spacing w:line="360" w:lineRule="auto"/>
                        <w:jc w:val="both"/>
                        <w:rPr>
                          <w:rFonts w:ascii="Verdana" w:hAnsi="Verdana"/>
                          <w:b/>
                          <w:color w:val="000000" w:themeColor="text1"/>
                          <w:sz w:val="20"/>
                          <w:szCs w:val="20"/>
                        </w:rPr>
                      </w:pPr>
                      <w:r w:rsidRPr="00142FC3">
                        <w:rPr>
                          <w:rFonts w:ascii="Verdana" w:hAnsi="Verdana"/>
                          <w:b/>
                          <w:color w:val="000000" w:themeColor="text1"/>
                          <w:sz w:val="20"/>
                          <w:szCs w:val="20"/>
                        </w:rPr>
                        <w:t xml:space="preserve">Wsparcie równomiernego rozwoju we wszystkich obszarach gminy, jednocześnie zachowując równowagę pomiędzy aktywnością gospodarczą mieszkańców, a ochroną środowiska naturalnego oraz dóbr dziedzictwa kulturowego. Służyć temu winny </w:t>
                      </w:r>
                      <w:r w:rsidRPr="00142FC3">
                        <w:rPr>
                          <w:rFonts w:ascii="Verdana" w:hAnsi="Verdana" w:cstheme="minorHAnsi"/>
                          <w:b/>
                          <w:color w:val="000000" w:themeColor="text1"/>
                          <w:kern w:val="24"/>
                          <w:sz w:val="20"/>
                          <w:szCs w:val="20"/>
                        </w:rPr>
                        <w:t xml:space="preserve">zintegrowane działania władz Gminy </w:t>
                      </w:r>
                      <w:r>
                        <w:rPr>
                          <w:rFonts w:ascii="Verdana" w:hAnsi="Verdana" w:cstheme="minorHAnsi"/>
                          <w:b/>
                          <w:color w:val="000000" w:themeColor="text1"/>
                          <w:kern w:val="24"/>
                          <w:sz w:val="20"/>
                          <w:szCs w:val="20"/>
                        </w:rPr>
                        <w:t>Lutocin</w:t>
                      </w:r>
                      <w:r w:rsidRPr="00142FC3">
                        <w:rPr>
                          <w:rFonts w:ascii="Verdana" w:hAnsi="Verdana" w:cstheme="minorHAnsi"/>
                          <w:b/>
                          <w:color w:val="000000" w:themeColor="text1"/>
                          <w:kern w:val="24"/>
                          <w:sz w:val="20"/>
                          <w:szCs w:val="20"/>
                        </w:rPr>
                        <w:t>, interesariuszy GPR, liderów opinii publicznej i mieszkańców, połączone z akumulacją kapitału publicznego i prywatnego, wspartego funduszami zewnętrznymi.</w:t>
                      </w:r>
                    </w:p>
                    <w:p w:rsidR="00DA33AE" w:rsidRDefault="00DA33AE" w:rsidP="00BA65FB"/>
                  </w:txbxContent>
                </v:textbox>
              </v:shape>
            </w:pict>
          </mc:Fallback>
        </mc:AlternateContent>
      </w:r>
    </w:p>
    <w:p w:rsidR="00BA65FB" w:rsidRPr="005767EE" w:rsidRDefault="00BA65FB" w:rsidP="002D40A8">
      <w:pPr>
        <w:spacing w:line="360" w:lineRule="auto"/>
        <w:jc w:val="both"/>
        <w:rPr>
          <w:rFonts w:ascii="Verdana" w:hAnsi="Verdana"/>
          <w:color w:val="FF0000"/>
          <w:sz w:val="18"/>
          <w:szCs w:val="18"/>
        </w:rPr>
      </w:pPr>
    </w:p>
    <w:p w:rsidR="00BA65FB" w:rsidRPr="005767EE" w:rsidRDefault="00BA65FB" w:rsidP="002D40A8">
      <w:pPr>
        <w:spacing w:line="360" w:lineRule="auto"/>
        <w:jc w:val="both"/>
        <w:rPr>
          <w:rFonts w:ascii="Verdana" w:hAnsi="Verdana"/>
          <w:color w:val="FF0000"/>
          <w:sz w:val="18"/>
          <w:szCs w:val="18"/>
        </w:rPr>
      </w:pPr>
    </w:p>
    <w:p w:rsidR="00BA65FB" w:rsidRPr="005767EE" w:rsidRDefault="00BA65FB" w:rsidP="002D40A8">
      <w:pPr>
        <w:spacing w:line="360" w:lineRule="auto"/>
        <w:jc w:val="both"/>
        <w:rPr>
          <w:rFonts w:ascii="Verdana" w:hAnsi="Verdana"/>
          <w:color w:val="FF0000"/>
          <w:sz w:val="18"/>
          <w:szCs w:val="18"/>
        </w:rPr>
      </w:pPr>
    </w:p>
    <w:p w:rsidR="00BA65FB" w:rsidRPr="005767EE" w:rsidRDefault="00BA65FB" w:rsidP="002D40A8">
      <w:pPr>
        <w:jc w:val="both"/>
        <w:rPr>
          <w:rFonts w:ascii="Verdana" w:hAnsi="Verdana"/>
          <w:color w:val="FF0000"/>
          <w:sz w:val="18"/>
          <w:szCs w:val="18"/>
        </w:rPr>
      </w:pPr>
    </w:p>
    <w:p w:rsidR="00BA65FB" w:rsidRPr="005767EE" w:rsidRDefault="00BA65FB" w:rsidP="002D40A8">
      <w:pPr>
        <w:spacing w:line="360" w:lineRule="auto"/>
        <w:jc w:val="both"/>
        <w:rPr>
          <w:rFonts w:ascii="Verdana" w:hAnsi="Verdana"/>
          <w:color w:val="FF0000"/>
          <w:sz w:val="18"/>
          <w:szCs w:val="18"/>
        </w:rPr>
      </w:pPr>
    </w:p>
    <w:p w:rsidR="00BA65FB" w:rsidRPr="005767EE" w:rsidRDefault="002B505B" w:rsidP="002D40A8">
      <w:pPr>
        <w:spacing w:line="360" w:lineRule="auto"/>
        <w:jc w:val="both"/>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685888" behindDoc="0" locked="0" layoutInCell="1" allowOverlap="1">
                <wp:simplePos x="0" y="0"/>
                <wp:positionH relativeFrom="column">
                  <wp:posOffset>-80645</wp:posOffset>
                </wp:positionH>
                <wp:positionV relativeFrom="paragraph">
                  <wp:posOffset>259080</wp:posOffset>
                </wp:positionV>
                <wp:extent cx="2409825" cy="2752725"/>
                <wp:effectExtent l="57150" t="19050" r="85725" b="104775"/>
                <wp:wrapNone/>
                <wp:docPr id="102" name="Prostokąt zaokrąglony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275272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DA33AE" w:rsidRPr="00CE1A2D" w:rsidRDefault="00DA33AE" w:rsidP="00BA65FB">
                            <w:pPr>
                              <w:jc w:val="center"/>
                              <w:rPr>
                                <w:sz w:val="56"/>
                                <w:szCs w:val="56"/>
                              </w:rPr>
                            </w:pPr>
                            <w:r w:rsidRPr="00CE1A2D">
                              <w:rPr>
                                <w:sz w:val="56"/>
                                <w:szCs w:val="56"/>
                              </w:rPr>
                              <w:t>DEKLARACJA MISJI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02" o:spid="_x0000_s1041" style="position:absolute;left:0;text-align:left;margin-left:-6.35pt;margin-top:20.4pt;width:189.75pt;height:21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" fillcolor="#413253 [1639]" strokecolor="#795d9b [3047]">
                <v:fill color2="#775c99 [3015]" rotate="t" angle="180" colors="0 #5d417e;52429f #7b58a6;1 #7b57a8" focus="100%" type="gradient">
                  <o:fill v:ext="view" type="gradientUnscaled"/>
                </v:fill>
                <v:shadow on="t" color="black" opacity="22937f" origin=",.5" offset="0,.63889mm"/>
                <v:path arrowok="t"/>
                <v:textbox>
                  <w:txbxContent>
                    <w:p w:rsidR="00DA33AE" w:rsidRPr="00CE1A2D" w:rsidRDefault="00DA33AE" w:rsidP="00BA65FB">
                      <w:pPr>
                        <w:jc w:val="center"/>
                        <w:rPr>
                          <w:sz w:val="56"/>
                          <w:szCs w:val="56"/>
                        </w:rPr>
                      </w:pPr>
                      <w:r w:rsidRPr="00CE1A2D">
                        <w:rPr>
                          <w:sz w:val="56"/>
                          <w:szCs w:val="56"/>
                        </w:rPr>
                        <w:t>DEKLARACJA MISJI</w:t>
                      </w:r>
                    </w:p>
                  </w:txbxContent>
                </v:textbox>
              </v:roundrect>
            </w:pict>
          </mc:Fallback>
        </mc:AlternateContent>
      </w:r>
    </w:p>
    <w:p w:rsidR="00BA65FB" w:rsidRPr="005767EE" w:rsidRDefault="002B505B" w:rsidP="002D40A8">
      <w:pPr>
        <w:spacing w:line="360" w:lineRule="auto"/>
        <w:jc w:val="both"/>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686912" behindDoc="0" locked="0" layoutInCell="1" allowOverlap="1">
                <wp:simplePos x="0" y="0"/>
                <wp:positionH relativeFrom="column">
                  <wp:posOffset>2329180</wp:posOffset>
                </wp:positionH>
                <wp:positionV relativeFrom="paragraph">
                  <wp:posOffset>85725</wp:posOffset>
                </wp:positionV>
                <wp:extent cx="3714750" cy="2343150"/>
                <wp:effectExtent l="57150" t="38100" r="76200" b="95250"/>
                <wp:wrapNone/>
                <wp:docPr id="103" name="Prostokąt zaokrąglony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2343150"/>
                        </a:xfrm>
                        <a:prstGeom prst="roundRect">
                          <a:avLst>
                            <a:gd name="adj" fmla="val 8304"/>
                          </a:avLst>
                        </a:prstGeom>
                      </wps:spPr>
                      <wps:style>
                        <a:lnRef idx="1">
                          <a:schemeClr val="accent4"/>
                        </a:lnRef>
                        <a:fillRef idx="2">
                          <a:schemeClr val="accent4"/>
                        </a:fillRef>
                        <a:effectRef idx="1">
                          <a:schemeClr val="accent4"/>
                        </a:effectRef>
                        <a:fontRef idx="minor">
                          <a:schemeClr val="dk1"/>
                        </a:fontRef>
                      </wps:style>
                      <wps:txbx>
                        <w:txbxContent>
                          <w:p w:rsidR="00DA33AE" w:rsidRPr="00142FC3" w:rsidRDefault="00DA33AE" w:rsidP="00A73A6E">
                            <w:pPr>
                              <w:rPr>
                                <w:rFonts w:ascii="Verdana" w:hAnsi="Verdana"/>
                                <w:b/>
                                <w:color w:val="000000" w:themeColor="text1"/>
                                <w:sz w:val="20"/>
                                <w:szCs w:val="20"/>
                              </w:rPr>
                            </w:pPr>
                            <w:r w:rsidRPr="00142FC3">
                              <w:rPr>
                                <w:rFonts w:ascii="Verdana" w:hAnsi="Verdana" w:cstheme="minorHAnsi"/>
                                <w:b/>
                                <w:color w:val="000000" w:themeColor="text1"/>
                                <w:kern w:val="24"/>
                                <w:sz w:val="20"/>
                                <w:szCs w:val="20"/>
                              </w:rPr>
                              <w:t>Szeroka współpraca</w:t>
                            </w:r>
                            <w:r>
                              <w:rPr>
                                <w:rFonts w:ascii="Verdana" w:hAnsi="Verdana" w:cstheme="minorHAnsi"/>
                                <w:b/>
                                <w:color w:val="000000" w:themeColor="text1"/>
                                <w:kern w:val="24"/>
                                <w:sz w:val="20"/>
                                <w:szCs w:val="20"/>
                              </w:rPr>
                              <w:t xml:space="preserve"> poprzez</w:t>
                            </w:r>
                            <w:r w:rsidRPr="00142FC3">
                              <w:rPr>
                                <w:rFonts w:ascii="Verdana" w:hAnsi="Verdana" w:cstheme="minorHAnsi"/>
                                <w:b/>
                                <w:color w:val="000000" w:themeColor="text1"/>
                                <w:kern w:val="24"/>
                                <w:sz w:val="20"/>
                                <w:szCs w:val="20"/>
                              </w:rPr>
                              <w:t xml:space="preserve"> partnerstwo wszystkich partnerów publicznych i komercyjnych oraz interesariuszy w budowaniu, kreowaniu i osiąganiu założonych celów</w:t>
                            </w:r>
                            <w:r>
                              <w:rPr>
                                <w:rFonts w:ascii="Verdana" w:hAnsi="Verdana" w:cstheme="minorHAnsi"/>
                                <w:b/>
                                <w:color w:val="000000" w:themeColor="text1"/>
                                <w:kern w:val="24"/>
                                <w:sz w:val="20"/>
                                <w:szCs w:val="20"/>
                              </w:rPr>
                              <w:t xml:space="preserve">. Cele </w:t>
                            </w:r>
                            <w:r w:rsidRPr="00142FC3">
                              <w:rPr>
                                <w:rFonts w:ascii="Verdana" w:hAnsi="Verdana" w:cstheme="minorHAnsi"/>
                                <w:b/>
                                <w:color w:val="000000" w:themeColor="text1"/>
                                <w:kern w:val="24"/>
                                <w:sz w:val="20"/>
                                <w:szCs w:val="20"/>
                              </w:rPr>
                              <w:t>zmierza</w:t>
                            </w:r>
                            <w:r>
                              <w:rPr>
                                <w:rFonts w:ascii="Verdana" w:hAnsi="Verdana" w:cstheme="minorHAnsi"/>
                                <w:b/>
                                <w:color w:val="000000" w:themeColor="text1"/>
                                <w:kern w:val="24"/>
                                <w:sz w:val="20"/>
                                <w:szCs w:val="20"/>
                              </w:rPr>
                              <w:t>ć będą</w:t>
                            </w:r>
                            <w:r w:rsidRPr="00142FC3">
                              <w:rPr>
                                <w:rFonts w:ascii="Verdana" w:hAnsi="Verdana" w:cstheme="minorHAnsi"/>
                                <w:b/>
                                <w:color w:val="000000" w:themeColor="text1"/>
                                <w:kern w:val="24"/>
                                <w:sz w:val="20"/>
                                <w:szCs w:val="20"/>
                              </w:rPr>
                              <w:t xml:space="preserve"> do </w:t>
                            </w:r>
                            <w:r w:rsidRPr="00142FC3">
                              <w:rPr>
                                <w:rFonts w:ascii="Verdana" w:hAnsi="Verdana"/>
                                <w:b/>
                                <w:color w:val="000000" w:themeColor="text1"/>
                                <w:sz w:val="20"/>
                                <w:szCs w:val="20"/>
                              </w:rPr>
                              <w:t xml:space="preserve">budowania obrazu Gminy </w:t>
                            </w:r>
                            <w:r>
                              <w:rPr>
                                <w:rFonts w:ascii="Verdana" w:hAnsi="Verdana"/>
                                <w:b/>
                                <w:color w:val="000000" w:themeColor="text1"/>
                                <w:sz w:val="20"/>
                                <w:szCs w:val="20"/>
                              </w:rPr>
                              <w:t>Lutocin</w:t>
                            </w:r>
                            <w:r w:rsidRPr="00142FC3">
                              <w:rPr>
                                <w:rFonts w:ascii="Verdana" w:hAnsi="Verdana"/>
                                <w:b/>
                                <w:color w:val="000000" w:themeColor="text1"/>
                                <w:sz w:val="20"/>
                                <w:szCs w:val="20"/>
                              </w:rPr>
                              <w:t xml:space="preserve">, jako otwartej, dbającej o środowisko naturalne i dziedzictwo kulturowe, oraz transparentnej w stosunku do potrzeb i oczekiwań jej mieszkańców, poprzez partnerstwo, współpracę i szeroką konsolidację wszystkich partnerów oraz interesariuszy. </w:t>
                            </w:r>
                          </w:p>
                          <w:p w:rsidR="00DA33AE" w:rsidRDefault="00DA33AE" w:rsidP="00BA65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03" o:spid="_x0000_s1042" style="position:absolute;left:0;text-align:left;margin-left:183.4pt;margin-top:6.75pt;width:292.5pt;height:1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" fillcolor="#bfb1d0 [1623]" strokecolor="#795d9b [3047]">
                <v:fill color2="#ece7f1 [503]" rotate="t" angle="180" colors="0 #c9b5e8;22938f #d9cbee;1 #f0eaf9" focus="100%" type="gradient"/>
                <v:shadow on="t" color="black" opacity="24903f" origin=",.5" offset="0,.55556mm"/>
                <v:path arrowok="t"/>
                <v:textbox>
                  <w:txbxContent>
                    <w:p w:rsidR="00DA33AE" w:rsidRPr="00142FC3" w:rsidRDefault="00DA33AE" w:rsidP="00A73A6E">
                      <w:pPr>
                        <w:rPr>
                          <w:rFonts w:ascii="Verdana" w:hAnsi="Verdana"/>
                          <w:b/>
                          <w:color w:val="000000" w:themeColor="text1"/>
                          <w:sz w:val="20"/>
                          <w:szCs w:val="20"/>
                        </w:rPr>
                      </w:pPr>
                      <w:r w:rsidRPr="00142FC3">
                        <w:rPr>
                          <w:rFonts w:ascii="Verdana" w:hAnsi="Verdana" w:cstheme="minorHAnsi"/>
                          <w:b/>
                          <w:color w:val="000000" w:themeColor="text1"/>
                          <w:kern w:val="24"/>
                          <w:sz w:val="20"/>
                          <w:szCs w:val="20"/>
                        </w:rPr>
                        <w:t>Szeroka współpraca</w:t>
                      </w:r>
                      <w:r>
                        <w:rPr>
                          <w:rFonts w:ascii="Verdana" w:hAnsi="Verdana" w:cstheme="minorHAnsi"/>
                          <w:b/>
                          <w:color w:val="000000" w:themeColor="text1"/>
                          <w:kern w:val="24"/>
                          <w:sz w:val="20"/>
                          <w:szCs w:val="20"/>
                        </w:rPr>
                        <w:t xml:space="preserve"> poprzez</w:t>
                      </w:r>
                      <w:r w:rsidRPr="00142FC3">
                        <w:rPr>
                          <w:rFonts w:ascii="Verdana" w:hAnsi="Verdana" w:cstheme="minorHAnsi"/>
                          <w:b/>
                          <w:color w:val="000000" w:themeColor="text1"/>
                          <w:kern w:val="24"/>
                          <w:sz w:val="20"/>
                          <w:szCs w:val="20"/>
                        </w:rPr>
                        <w:t xml:space="preserve"> partnerstwo wszystkich partnerów publicznych i komercyjnych oraz interesariuszy w budowaniu, kreowaniu i osiąganiu założonych celów</w:t>
                      </w:r>
                      <w:r>
                        <w:rPr>
                          <w:rFonts w:ascii="Verdana" w:hAnsi="Verdana" w:cstheme="minorHAnsi"/>
                          <w:b/>
                          <w:color w:val="000000" w:themeColor="text1"/>
                          <w:kern w:val="24"/>
                          <w:sz w:val="20"/>
                          <w:szCs w:val="20"/>
                        </w:rPr>
                        <w:t xml:space="preserve">. Cele </w:t>
                      </w:r>
                      <w:r w:rsidRPr="00142FC3">
                        <w:rPr>
                          <w:rFonts w:ascii="Verdana" w:hAnsi="Verdana" w:cstheme="minorHAnsi"/>
                          <w:b/>
                          <w:color w:val="000000" w:themeColor="text1"/>
                          <w:kern w:val="24"/>
                          <w:sz w:val="20"/>
                          <w:szCs w:val="20"/>
                        </w:rPr>
                        <w:t>zmierza</w:t>
                      </w:r>
                      <w:r>
                        <w:rPr>
                          <w:rFonts w:ascii="Verdana" w:hAnsi="Verdana" w:cstheme="minorHAnsi"/>
                          <w:b/>
                          <w:color w:val="000000" w:themeColor="text1"/>
                          <w:kern w:val="24"/>
                          <w:sz w:val="20"/>
                          <w:szCs w:val="20"/>
                        </w:rPr>
                        <w:t>ć będą</w:t>
                      </w:r>
                      <w:r w:rsidRPr="00142FC3">
                        <w:rPr>
                          <w:rFonts w:ascii="Verdana" w:hAnsi="Verdana" w:cstheme="minorHAnsi"/>
                          <w:b/>
                          <w:color w:val="000000" w:themeColor="text1"/>
                          <w:kern w:val="24"/>
                          <w:sz w:val="20"/>
                          <w:szCs w:val="20"/>
                        </w:rPr>
                        <w:t xml:space="preserve"> do </w:t>
                      </w:r>
                      <w:r w:rsidRPr="00142FC3">
                        <w:rPr>
                          <w:rFonts w:ascii="Verdana" w:hAnsi="Verdana"/>
                          <w:b/>
                          <w:color w:val="000000" w:themeColor="text1"/>
                          <w:sz w:val="20"/>
                          <w:szCs w:val="20"/>
                        </w:rPr>
                        <w:t xml:space="preserve">budowania obrazu Gminy </w:t>
                      </w:r>
                      <w:r>
                        <w:rPr>
                          <w:rFonts w:ascii="Verdana" w:hAnsi="Verdana"/>
                          <w:b/>
                          <w:color w:val="000000" w:themeColor="text1"/>
                          <w:sz w:val="20"/>
                          <w:szCs w:val="20"/>
                        </w:rPr>
                        <w:t>Lutocin</w:t>
                      </w:r>
                      <w:r w:rsidRPr="00142FC3">
                        <w:rPr>
                          <w:rFonts w:ascii="Verdana" w:hAnsi="Verdana"/>
                          <w:b/>
                          <w:color w:val="000000" w:themeColor="text1"/>
                          <w:sz w:val="20"/>
                          <w:szCs w:val="20"/>
                        </w:rPr>
                        <w:t xml:space="preserve">, jako otwartej, dbającej o środowisko naturalne i dziedzictwo kulturowe, oraz transparentnej w stosunku do potrzeb i oczekiwań jej mieszkańców, poprzez partnerstwo, współpracę i szeroką konsolidację wszystkich partnerów oraz interesariuszy. </w:t>
                      </w:r>
                    </w:p>
                    <w:p w:rsidR="00DA33AE" w:rsidRDefault="00DA33AE" w:rsidP="00BA65FB">
                      <w:pPr>
                        <w:jc w:val="center"/>
                      </w:pPr>
                    </w:p>
                  </w:txbxContent>
                </v:textbox>
              </v:roundrect>
            </w:pict>
          </mc:Fallback>
        </mc:AlternateContent>
      </w:r>
    </w:p>
    <w:p w:rsidR="00BA65FB" w:rsidRPr="005767EE" w:rsidRDefault="00BA65FB" w:rsidP="002D40A8">
      <w:pPr>
        <w:spacing w:line="360" w:lineRule="auto"/>
        <w:jc w:val="both"/>
        <w:rPr>
          <w:rFonts w:ascii="Verdana" w:hAnsi="Verdana"/>
          <w:color w:val="FF0000"/>
          <w:sz w:val="18"/>
          <w:szCs w:val="18"/>
        </w:rPr>
      </w:pPr>
    </w:p>
    <w:p w:rsidR="00BA65FB" w:rsidRPr="005767EE" w:rsidRDefault="00BA65FB" w:rsidP="002D40A8">
      <w:pPr>
        <w:spacing w:line="360" w:lineRule="auto"/>
        <w:jc w:val="both"/>
        <w:rPr>
          <w:rFonts w:ascii="Verdana" w:hAnsi="Verdana"/>
          <w:color w:val="FF0000"/>
          <w:sz w:val="18"/>
          <w:szCs w:val="18"/>
        </w:rPr>
      </w:pPr>
    </w:p>
    <w:p w:rsidR="00BA65FB" w:rsidRPr="005767EE" w:rsidRDefault="00BA65FB" w:rsidP="002D40A8">
      <w:pPr>
        <w:spacing w:line="360" w:lineRule="auto"/>
        <w:jc w:val="both"/>
        <w:rPr>
          <w:rFonts w:ascii="Verdana" w:hAnsi="Verdana"/>
          <w:color w:val="FF0000"/>
          <w:sz w:val="18"/>
          <w:szCs w:val="18"/>
        </w:rPr>
      </w:pPr>
    </w:p>
    <w:p w:rsidR="00BA65FB" w:rsidRPr="005767EE" w:rsidRDefault="00BA65FB" w:rsidP="002D40A8">
      <w:pPr>
        <w:spacing w:line="360" w:lineRule="auto"/>
        <w:jc w:val="both"/>
        <w:rPr>
          <w:rFonts w:ascii="Verdana" w:hAnsi="Verdana"/>
          <w:color w:val="FF0000"/>
          <w:sz w:val="18"/>
          <w:szCs w:val="18"/>
        </w:rPr>
      </w:pPr>
    </w:p>
    <w:p w:rsidR="00E763E4" w:rsidRDefault="00E763E4" w:rsidP="002D40A8">
      <w:pPr>
        <w:spacing w:line="360" w:lineRule="auto"/>
        <w:jc w:val="both"/>
        <w:rPr>
          <w:rFonts w:ascii="Verdana" w:hAnsi="Verdana"/>
          <w:b/>
          <w:color w:val="FF0000"/>
          <w:sz w:val="18"/>
          <w:szCs w:val="18"/>
          <w:u w:val="single"/>
        </w:rPr>
      </w:pPr>
    </w:p>
    <w:p w:rsidR="00A73A6E" w:rsidRDefault="00A73A6E" w:rsidP="002D40A8">
      <w:pPr>
        <w:spacing w:line="360" w:lineRule="auto"/>
        <w:jc w:val="both"/>
        <w:rPr>
          <w:rFonts w:ascii="Verdana" w:hAnsi="Verdana"/>
          <w:b/>
          <w:color w:val="FF0000"/>
          <w:sz w:val="18"/>
          <w:szCs w:val="18"/>
          <w:u w:val="single"/>
        </w:rPr>
      </w:pPr>
    </w:p>
    <w:p w:rsidR="00BA65FB" w:rsidRPr="008C70C3" w:rsidRDefault="00BA65FB" w:rsidP="002D40A8">
      <w:pPr>
        <w:pStyle w:val="Akapitzlist"/>
        <w:keepNext/>
        <w:keepLines/>
        <w:numPr>
          <w:ilvl w:val="1"/>
          <w:numId w:val="31"/>
        </w:numPr>
        <w:spacing w:before="480" w:line="360" w:lineRule="auto"/>
        <w:jc w:val="both"/>
        <w:outlineLvl w:val="0"/>
        <w:rPr>
          <w:rFonts w:ascii="Verdana" w:eastAsiaTheme="majorEastAsia" w:hAnsi="Verdana" w:cstheme="minorHAnsi"/>
          <w:b/>
          <w:bCs/>
          <w:sz w:val="18"/>
          <w:szCs w:val="18"/>
        </w:rPr>
      </w:pPr>
      <w:r w:rsidRPr="008C70C3">
        <w:rPr>
          <w:rFonts w:ascii="Verdana" w:eastAsiaTheme="majorEastAsia" w:hAnsi="Verdana" w:cstheme="minorHAnsi"/>
          <w:b/>
          <w:bCs/>
          <w:sz w:val="18"/>
          <w:szCs w:val="18"/>
        </w:rPr>
        <w:t>Cele rewitalizacji</w:t>
      </w:r>
    </w:p>
    <w:p w:rsidR="00BA65FB" w:rsidRPr="008C70C3" w:rsidRDefault="00BA65FB" w:rsidP="002D40A8">
      <w:pPr>
        <w:spacing w:after="120" w:line="360" w:lineRule="auto"/>
        <w:jc w:val="both"/>
        <w:rPr>
          <w:rFonts w:ascii="Verdana" w:eastAsia="Calibri" w:hAnsi="Verdana" w:cstheme="minorHAnsi"/>
          <w:sz w:val="18"/>
          <w:szCs w:val="18"/>
        </w:rPr>
      </w:pPr>
      <w:r w:rsidRPr="008C70C3">
        <w:rPr>
          <w:rFonts w:ascii="Verdana" w:eastAsia="Calibri" w:hAnsi="Verdana" w:cstheme="minorHAnsi"/>
          <w:b/>
          <w:sz w:val="18"/>
          <w:szCs w:val="18"/>
        </w:rPr>
        <w:t>Głównym celem</w:t>
      </w:r>
      <w:r w:rsidR="009E0615">
        <w:rPr>
          <w:rFonts w:ascii="Verdana" w:eastAsia="Calibri" w:hAnsi="Verdana" w:cstheme="minorHAnsi"/>
          <w:sz w:val="18"/>
          <w:szCs w:val="18"/>
        </w:rPr>
        <w:t xml:space="preserve"> Lokalnego</w:t>
      </w:r>
      <w:r w:rsidRPr="008C70C3">
        <w:rPr>
          <w:rFonts w:ascii="Verdana" w:eastAsia="Calibri" w:hAnsi="Verdana" w:cstheme="minorHAnsi"/>
          <w:sz w:val="18"/>
          <w:szCs w:val="18"/>
        </w:rPr>
        <w:t xml:space="preserve"> Programu Rewitalizacji Gminy </w:t>
      </w:r>
      <w:r w:rsidR="008C70C3" w:rsidRPr="008C70C3">
        <w:rPr>
          <w:rFonts w:ascii="Verdana" w:eastAsia="Calibri" w:hAnsi="Verdana" w:cstheme="minorHAnsi"/>
          <w:sz w:val="18"/>
          <w:szCs w:val="18"/>
        </w:rPr>
        <w:t>Lutocin</w:t>
      </w:r>
      <w:r w:rsidRPr="008C70C3">
        <w:rPr>
          <w:rFonts w:ascii="Verdana" w:eastAsia="Calibri" w:hAnsi="Verdana" w:cstheme="minorHAnsi"/>
          <w:sz w:val="18"/>
          <w:szCs w:val="18"/>
        </w:rPr>
        <w:t xml:space="preserve"> jest </w:t>
      </w:r>
      <w:r w:rsidRPr="008C70C3">
        <w:rPr>
          <w:rFonts w:ascii="Verdana" w:hAnsi="Verdana" w:cstheme="minorHAnsi"/>
          <w:sz w:val="18"/>
          <w:szCs w:val="18"/>
        </w:rPr>
        <w:t xml:space="preserve">podniesienie atrakcyjności Gminy </w:t>
      </w:r>
      <w:r w:rsidR="008C70C3" w:rsidRPr="008C70C3">
        <w:rPr>
          <w:rFonts w:ascii="Verdana" w:hAnsi="Verdana" w:cstheme="minorHAnsi"/>
          <w:sz w:val="18"/>
          <w:szCs w:val="18"/>
        </w:rPr>
        <w:t>Lutocin</w:t>
      </w:r>
      <w:r w:rsidRPr="008C70C3">
        <w:rPr>
          <w:rFonts w:ascii="Verdana" w:hAnsi="Verdana" w:cstheme="minorHAnsi"/>
          <w:sz w:val="18"/>
          <w:szCs w:val="18"/>
        </w:rPr>
        <w:t>, jako miejsca zamieszkania i pracy oraz atrakcji turystyczne,</w:t>
      </w:r>
      <w:r w:rsidRPr="008C70C3">
        <w:rPr>
          <w:rFonts w:ascii="Verdana" w:eastAsia="Calibri" w:hAnsi="Verdana" w:cstheme="minorHAnsi"/>
          <w:sz w:val="18"/>
          <w:szCs w:val="18"/>
        </w:rPr>
        <w:t xml:space="preserve"> ożywienie społeczne </w:t>
      </w:r>
      <w:r w:rsidR="008C70C3" w:rsidRPr="008C70C3">
        <w:rPr>
          <w:rFonts w:ascii="Verdana" w:eastAsia="Calibri" w:hAnsi="Verdana" w:cstheme="minorHAnsi"/>
          <w:sz w:val="18"/>
          <w:szCs w:val="18"/>
        </w:rPr>
        <w:br/>
      </w:r>
      <w:r w:rsidRPr="008C70C3">
        <w:rPr>
          <w:rFonts w:ascii="Verdana" w:eastAsia="Calibri" w:hAnsi="Verdana" w:cstheme="minorHAnsi"/>
          <w:sz w:val="18"/>
          <w:szCs w:val="18"/>
        </w:rPr>
        <w:t>i gospodarcze zd</w:t>
      </w:r>
      <w:r w:rsidR="008C70C3" w:rsidRPr="008C70C3">
        <w:rPr>
          <w:rFonts w:ascii="Verdana" w:eastAsia="Calibri" w:hAnsi="Verdana" w:cstheme="minorHAnsi"/>
          <w:sz w:val="18"/>
          <w:szCs w:val="18"/>
        </w:rPr>
        <w:t xml:space="preserve">egradowanego obszaru połączone </w:t>
      </w:r>
      <w:r w:rsidRPr="008C70C3">
        <w:rPr>
          <w:rFonts w:ascii="Verdana" w:eastAsia="Calibri" w:hAnsi="Verdana" w:cstheme="minorHAnsi"/>
          <w:sz w:val="18"/>
          <w:szCs w:val="18"/>
        </w:rPr>
        <w:t>z podniesieniem atr</w:t>
      </w:r>
      <w:r w:rsidR="00DC4E27" w:rsidRPr="008C70C3">
        <w:rPr>
          <w:rFonts w:ascii="Verdana" w:eastAsia="Calibri" w:hAnsi="Verdana" w:cstheme="minorHAnsi"/>
          <w:sz w:val="18"/>
          <w:szCs w:val="18"/>
        </w:rPr>
        <w:t xml:space="preserve">akcyjności przestrzeni gminnej </w:t>
      </w:r>
      <w:r w:rsidRPr="008C70C3">
        <w:rPr>
          <w:rFonts w:ascii="Verdana" w:eastAsia="Calibri" w:hAnsi="Verdana" w:cstheme="minorHAnsi"/>
          <w:sz w:val="18"/>
          <w:szCs w:val="18"/>
        </w:rPr>
        <w:t>dla turystów i inwestorów.</w:t>
      </w:r>
    </w:p>
    <w:p w:rsidR="00BA65FB" w:rsidRPr="008C70C3" w:rsidRDefault="00BA65FB" w:rsidP="002D40A8">
      <w:pPr>
        <w:pStyle w:val="Akapitzlist"/>
        <w:numPr>
          <w:ilvl w:val="0"/>
          <w:numId w:val="28"/>
        </w:numPr>
        <w:spacing w:line="360" w:lineRule="auto"/>
        <w:jc w:val="both"/>
        <w:rPr>
          <w:rFonts w:ascii="Verdana" w:hAnsi="Verdana"/>
          <w:sz w:val="18"/>
          <w:szCs w:val="18"/>
        </w:rPr>
      </w:pPr>
      <w:r w:rsidRPr="008C70C3">
        <w:rPr>
          <w:rFonts w:ascii="Verdana" w:hAnsi="Verdana"/>
          <w:sz w:val="18"/>
          <w:szCs w:val="18"/>
        </w:rPr>
        <w:t>Poprawa warunków życia mieszkańców gminy w sferze bytowej, środowiskowej oraz społecznej.</w:t>
      </w:r>
    </w:p>
    <w:p w:rsidR="00BA65FB" w:rsidRPr="008C70C3" w:rsidRDefault="00BA65FB" w:rsidP="002D40A8">
      <w:pPr>
        <w:pStyle w:val="Akapitzlist"/>
        <w:numPr>
          <w:ilvl w:val="0"/>
          <w:numId w:val="28"/>
        </w:numPr>
        <w:spacing w:line="360" w:lineRule="auto"/>
        <w:jc w:val="both"/>
        <w:rPr>
          <w:rFonts w:ascii="Verdana" w:hAnsi="Verdana"/>
          <w:sz w:val="18"/>
          <w:szCs w:val="18"/>
        </w:rPr>
      </w:pPr>
      <w:r w:rsidRPr="008C70C3">
        <w:rPr>
          <w:rFonts w:ascii="Verdana" w:hAnsi="Verdana"/>
          <w:sz w:val="18"/>
          <w:szCs w:val="18"/>
        </w:rPr>
        <w:t>Nadanie obiektom i terenom zdegradowanym nowych funkcji.</w:t>
      </w:r>
    </w:p>
    <w:p w:rsidR="00BA65FB" w:rsidRPr="008C70C3" w:rsidRDefault="00BA65FB" w:rsidP="002D40A8">
      <w:pPr>
        <w:pStyle w:val="Akapitzlist"/>
        <w:numPr>
          <w:ilvl w:val="0"/>
          <w:numId w:val="28"/>
        </w:numPr>
        <w:spacing w:line="360" w:lineRule="auto"/>
        <w:jc w:val="both"/>
        <w:rPr>
          <w:rFonts w:ascii="Verdana" w:hAnsi="Verdana"/>
          <w:sz w:val="18"/>
          <w:szCs w:val="18"/>
        </w:rPr>
      </w:pPr>
      <w:r w:rsidRPr="008C70C3">
        <w:rPr>
          <w:rFonts w:ascii="Verdana" w:hAnsi="Verdana"/>
          <w:sz w:val="18"/>
          <w:szCs w:val="18"/>
        </w:rPr>
        <w:t>Promocja przedsiębiorczości;</w:t>
      </w:r>
    </w:p>
    <w:p w:rsidR="00BA65FB" w:rsidRPr="008C70C3" w:rsidRDefault="00BA65FB" w:rsidP="002D40A8">
      <w:pPr>
        <w:pStyle w:val="Akapitzlist"/>
        <w:numPr>
          <w:ilvl w:val="0"/>
          <w:numId w:val="28"/>
        </w:numPr>
        <w:spacing w:line="360" w:lineRule="auto"/>
        <w:jc w:val="both"/>
        <w:rPr>
          <w:rFonts w:ascii="Verdana" w:hAnsi="Verdana"/>
          <w:sz w:val="18"/>
          <w:szCs w:val="18"/>
        </w:rPr>
      </w:pPr>
      <w:r w:rsidRPr="008C70C3">
        <w:rPr>
          <w:rFonts w:ascii="Verdana" w:hAnsi="Verdana"/>
          <w:sz w:val="18"/>
          <w:szCs w:val="18"/>
        </w:rPr>
        <w:t>Wsparcie integracji społecznej na rzecz aktywizacji zawodowej.</w:t>
      </w:r>
    </w:p>
    <w:p w:rsidR="00BA65FB" w:rsidRPr="008C70C3" w:rsidRDefault="00BA65FB" w:rsidP="002D40A8">
      <w:pPr>
        <w:pStyle w:val="Akapitzlist"/>
        <w:numPr>
          <w:ilvl w:val="0"/>
          <w:numId w:val="28"/>
        </w:numPr>
        <w:spacing w:line="360" w:lineRule="auto"/>
        <w:jc w:val="both"/>
        <w:rPr>
          <w:rFonts w:ascii="Verdana" w:hAnsi="Verdana"/>
          <w:sz w:val="18"/>
          <w:szCs w:val="18"/>
        </w:rPr>
      </w:pPr>
      <w:r w:rsidRPr="008C70C3">
        <w:rPr>
          <w:rFonts w:ascii="Verdana" w:hAnsi="Verdana"/>
          <w:sz w:val="18"/>
          <w:szCs w:val="18"/>
        </w:rPr>
        <w:t>Zachowanie i ochrona środowiska oraz promowanie efektywnego gospodarowania zasobami i wdrażania OZE.</w:t>
      </w:r>
    </w:p>
    <w:p w:rsidR="00BA65FB" w:rsidRPr="008C70C3" w:rsidRDefault="00BA65FB" w:rsidP="002D40A8">
      <w:pPr>
        <w:pStyle w:val="Akapitzlist"/>
        <w:numPr>
          <w:ilvl w:val="0"/>
          <w:numId w:val="28"/>
        </w:numPr>
        <w:spacing w:line="360" w:lineRule="auto"/>
        <w:jc w:val="both"/>
        <w:rPr>
          <w:rFonts w:ascii="Verdana" w:hAnsi="Verdana"/>
          <w:sz w:val="18"/>
          <w:szCs w:val="18"/>
        </w:rPr>
      </w:pPr>
      <w:r w:rsidRPr="008C70C3">
        <w:rPr>
          <w:rFonts w:ascii="Verdana" w:hAnsi="Verdana"/>
          <w:sz w:val="18"/>
          <w:szCs w:val="18"/>
        </w:rPr>
        <w:t xml:space="preserve">Promocja marki i wizerunku Gminy </w:t>
      </w:r>
      <w:r w:rsidR="006A2983">
        <w:rPr>
          <w:rFonts w:ascii="Verdana" w:hAnsi="Verdana"/>
          <w:sz w:val="18"/>
          <w:szCs w:val="18"/>
        </w:rPr>
        <w:t>Lutocin</w:t>
      </w:r>
      <w:r w:rsidRPr="008C70C3">
        <w:rPr>
          <w:rFonts w:ascii="Verdana" w:hAnsi="Verdana"/>
          <w:sz w:val="18"/>
          <w:szCs w:val="18"/>
        </w:rPr>
        <w:t xml:space="preserve"> poprzez organizację imprez kulturalnych o charakterze wizerunkowym.</w:t>
      </w:r>
    </w:p>
    <w:p w:rsidR="00BA65FB" w:rsidRPr="008C70C3" w:rsidRDefault="00BA65FB" w:rsidP="002D40A8">
      <w:pPr>
        <w:pStyle w:val="Akapitzlist"/>
        <w:numPr>
          <w:ilvl w:val="0"/>
          <w:numId w:val="28"/>
        </w:numPr>
        <w:spacing w:after="120" w:line="360" w:lineRule="auto"/>
        <w:jc w:val="both"/>
        <w:rPr>
          <w:rFonts w:ascii="Verdana" w:hAnsi="Verdana" w:cstheme="minorHAnsi"/>
          <w:bCs/>
          <w:sz w:val="18"/>
          <w:szCs w:val="18"/>
        </w:rPr>
      </w:pPr>
      <w:r w:rsidRPr="008C70C3">
        <w:rPr>
          <w:rFonts w:ascii="Verdana" w:hAnsi="Verdana" w:cstheme="minorHAnsi"/>
          <w:bCs/>
          <w:sz w:val="18"/>
          <w:szCs w:val="18"/>
        </w:rPr>
        <w:t xml:space="preserve">Poprawę jakości przestrzeni publicznych umożliwiających integrację mieszkańców </w:t>
      </w:r>
      <w:r w:rsidRPr="008C70C3">
        <w:rPr>
          <w:rFonts w:ascii="Verdana" w:hAnsi="Verdana" w:cstheme="minorHAnsi"/>
          <w:bCs/>
          <w:sz w:val="18"/>
          <w:szCs w:val="18"/>
        </w:rPr>
        <w:br/>
        <w:t>i umocnienie spójności społecznej, zgodnie z zasadami ładu przestrzennego i estetyki;</w:t>
      </w:r>
    </w:p>
    <w:p w:rsidR="00BA65FB" w:rsidRPr="008C70C3" w:rsidRDefault="00BA65FB" w:rsidP="002D40A8">
      <w:pPr>
        <w:pStyle w:val="Akapitzlist"/>
        <w:numPr>
          <w:ilvl w:val="0"/>
          <w:numId w:val="28"/>
        </w:numPr>
        <w:spacing w:after="120" w:line="360" w:lineRule="auto"/>
        <w:jc w:val="both"/>
        <w:rPr>
          <w:rFonts w:ascii="Verdana" w:hAnsi="Verdana" w:cstheme="minorHAnsi"/>
          <w:bCs/>
          <w:sz w:val="18"/>
          <w:szCs w:val="18"/>
        </w:rPr>
      </w:pPr>
      <w:r w:rsidRPr="008C70C3">
        <w:rPr>
          <w:rFonts w:ascii="Verdana" w:hAnsi="Verdana" w:cstheme="minorHAnsi"/>
          <w:bCs/>
          <w:sz w:val="18"/>
          <w:szCs w:val="18"/>
        </w:rPr>
        <w:t>Promocję przedsiębiorczości;</w:t>
      </w:r>
    </w:p>
    <w:p w:rsidR="00BA65FB" w:rsidRPr="008C70C3" w:rsidRDefault="00BA65FB" w:rsidP="002D40A8">
      <w:pPr>
        <w:numPr>
          <w:ilvl w:val="0"/>
          <w:numId w:val="28"/>
        </w:numPr>
        <w:spacing w:after="120" w:line="360" w:lineRule="auto"/>
        <w:jc w:val="both"/>
        <w:rPr>
          <w:rFonts w:ascii="Verdana" w:hAnsi="Verdana" w:cstheme="minorHAnsi"/>
          <w:bCs/>
          <w:sz w:val="18"/>
          <w:szCs w:val="18"/>
        </w:rPr>
      </w:pPr>
      <w:r w:rsidRPr="008C70C3">
        <w:rPr>
          <w:rFonts w:ascii="Verdana" w:hAnsi="Verdana" w:cstheme="minorHAnsi"/>
          <w:bCs/>
          <w:sz w:val="18"/>
          <w:szCs w:val="18"/>
        </w:rPr>
        <w:t>Poprawa jakości życia mieszkańców poprzez wspieranie włączenia społecznego, walkę z ubóstwem, aktywną integrację, uczestnictwo w kulturze i rekreacji, aktywizację obywatelską i poprawę zatrudnienia;</w:t>
      </w:r>
    </w:p>
    <w:p w:rsidR="00BA65FB" w:rsidRPr="008C70C3" w:rsidRDefault="00BA65FB" w:rsidP="002D40A8">
      <w:pPr>
        <w:pStyle w:val="Akapitzlist"/>
        <w:numPr>
          <w:ilvl w:val="0"/>
          <w:numId w:val="28"/>
        </w:numPr>
        <w:spacing w:line="360" w:lineRule="auto"/>
        <w:jc w:val="both"/>
        <w:rPr>
          <w:rFonts w:ascii="Verdana" w:hAnsi="Verdana" w:cstheme="minorHAnsi"/>
          <w:sz w:val="18"/>
          <w:szCs w:val="18"/>
        </w:rPr>
      </w:pPr>
      <w:r w:rsidRPr="008C70C3">
        <w:rPr>
          <w:rFonts w:ascii="Verdana" w:hAnsi="Verdana" w:cstheme="minorHAnsi"/>
          <w:sz w:val="18"/>
          <w:szCs w:val="18"/>
        </w:rPr>
        <w:t>Stworzenie miejsc potrzebnych, atrakcyjnych dla mieszkańców i odwiedzających;</w:t>
      </w:r>
    </w:p>
    <w:p w:rsidR="00BA65FB" w:rsidRPr="008C70C3" w:rsidRDefault="00BA65FB" w:rsidP="002D40A8">
      <w:pPr>
        <w:numPr>
          <w:ilvl w:val="0"/>
          <w:numId w:val="29"/>
        </w:numPr>
        <w:spacing w:after="120" w:line="360" w:lineRule="auto"/>
        <w:contextualSpacing/>
        <w:jc w:val="both"/>
        <w:rPr>
          <w:rFonts w:ascii="Verdana" w:eastAsia="Times New Roman" w:hAnsi="Verdana" w:cstheme="minorHAnsi"/>
          <w:bCs/>
          <w:sz w:val="18"/>
          <w:szCs w:val="18"/>
        </w:rPr>
      </w:pPr>
      <w:r w:rsidRPr="008C70C3">
        <w:rPr>
          <w:rFonts w:ascii="Verdana" w:eastAsia="Times New Roman" w:hAnsi="Verdana" w:cstheme="minorHAnsi"/>
          <w:bCs/>
          <w:sz w:val="18"/>
          <w:szCs w:val="18"/>
        </w:rPr>
        <w:t xml:space="preserve">Rozwój zasobów ludzkich w celu redukcji patologii społecznych oraz dla przeciwdziałania wykluczeniu społecznemu i zawodowemu mieszkańców Gminy </w:t>
      </w:r>
      <w:r w:rsidR="006A2983">
        <w:rPr>
          <w:rFonts w:ascii="Verdana" w:eastAsia="Times New Roman" w:hAnsi="Verdana" w:cstheme="minorHAnsi"/>
          <w:bCs/>
          <w:sz w:val="18"/>
          <w:szCs w:val="18"/>
        </w:rPr>
        <w:t>Lutocin</w:t>
      </w:r>
      <w:r w:rsidRPr="008C70C3">
        <w:rPr>
          <w:rFonts w:ascii="Verdana" w:eastAsia="Times New Roman" w:hAnsi="Verdana" w:cstheme="minorHAnsi"/>
          <w:bCs/>
          <w:sz w:val="18"/>
          <w:szCs w:val="18"/>
        </w:rPr>
        <w:t>.</w:t>
      </w:r>
    </w:p>
    <w:p w:rsidR="00BA65FB" w:rsidRPr="00102346" w:rsidRDefault="00BA65FB" w:rsidP="002D40A8">
      <w:pPr>
        <w:spacing w:after="120" w:line="360" w:lineRule="auto"/>
        <w:ind w:left="720"/>
        <w:contextualSpacing/>
        <w:jc w:val="both"/>
        <w:rPr>
          <w:rFonts w:ascii="Verdana" w:eastAsia="Times New Roman" w:hAnsi="Verdana" w:cstheme="minorHAnsi"/>
          <w:bCs/>
          <w:sz w:val="18"/>
          <w:szCs w:val="18"/>
        </w:rPr>
      </w:pPr>
    </w:p>
    <w:p w:rsidR="00C90BA0" w:rsidRPr="00102346" w:rsidRDefault="00C90BA0" w:rsidP="002D40A8">
      <w:pPr>
        <w:spacing w:after="120" w:line="360" w:lineRule="auto"/>
        <w:ind w:left="720"/>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Tabela: Cele i kierunki działań LPR</w:t>
      </w:r>
    </w:p>
    <w:tbl>
      <w:tblPr>
        <w:tblStyle w:val="Tabela-Siatka"/>
        <w:tblW w:w="0" w:type="auto"/>
        <w:tblInd w:w="720" w:type="dxa"/>
        <w:tblLook w:val="04A0" w:firstRow="1" w:lastRow="0" w:firstColumn="1" w:lastColumn="0" w:noHBand="0" w:noVBand="1"/>
      </w:tblPr>
      <w:tblGrid>
        <w:gridCol w:w="2223"/>
        <w:gridCol w:w="3538"/>
        <w:gridCol w:w="2805"/>
      </w:tblGrid>
      <w:tr w:rsidR="00C90BA0" w:rsidRPr="00102346" w:rsidTr="0022487F">
        <w:tc>
          <w:tcPr>
            <w:tcW w:w="2223" w:type="dxa"/>
            <w:shd w:val="clear" w:color="auto" w:fill="E5B8B7" w:themeFill="accent2" w:themeFillTint="66"/>
          </w:tcPr>
          <w:p w:rsidR="00C90BA0" w:rsidRPr="00102346" w:rsidRDefault="00C90BA0"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Sfera procesu rewitalizacji</w:t>
            </w:r>
          </w:p>
        </w:tc>
        <w:tc>
          <w:tcPr>
            <w:tcW w:w="3539" w:type="dxa"/>
            <w:shd w:val="clear" w:color="auto" w:fill="E5B8B7" w:themeFill="accent2" w:themeFillTint="66"/>
          </w:tcPr>
          <w:p w:rsidR="00C90BA0" w:rsidRPr="00102346" w:rsidRDefault="00C90BA0"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Cele szczegółowe</w:t>
            </w:r>
          </w:p>
        </w:tc>
        <w:tc>
          <w:tcPr>
            <w:tcW w:w="2806" w:type="dxa"/>
            <w:shd w:val="clear" w:color="auto" w:fill="E5B8B7" w:themeFill="accent2" w:themeFillTint="66"/>
          </w:tcPr>
          <w:p w:rsidR="00C90BA0" w:rsidRPr="00102346" w:rsidRDefault="00C90BA0"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Kierunki działań</w:t>
            </w:r>
          </w:p>
        </w:tc>
      </w:tr>
      <w:tr w:rsidR="00C90BA0" w:rsidRPr="00102346" w:rsidTr="0022487F">
        <w:trPr>
          <w:trHeight w:val="150"/>
        </w:trPr>
        <w:tc>
          <w:tcPr>
            <w:tcW w:w="2223" w:type="dxa"/>
            <w:vMerge w:val="restart"/>
            <w:shd w:val="clear" w:color="auto" w:fill="E5B8B7" w:themeFill="accent2" w:themeFillTint="66"/>
          </w:tcPr>
          <w:p w:rsidR="00C90BA0" w:rsidRPr="00102346" w:rsidRDefault="00C90BA0" w:rsidP="002D40A8">
            <w:pPr>
              <w:pStyle w:val="Akapitzlist"/>
              <w:numPr>
                <w:ilvl w:val="0"/>
                <w:numId w:val="59"/>
              </w:numPr>
              <w:spacing w:after="120" w:line="360" w:lineRule="auto"/>
              <w:jc w:val="both"/>
              <w:rPr>
                <w:rFonts w:ascii="Verdana" w:eastAsia="Times New Roman" w:hAnsi="Verdana" w:cstheme="minorHAnsi"/>
                <w:bCs/>
                <w:sz w:val="18"/>
                <w:szCs w:val="18"/>
              </w:rPr>
            </w:pPr>
            <w:r w:rsidRPr="00102346">
              <w:rPr>
                <w:rFonts w:ascii="Verdana" w:eastAsia="Times New Roman" w:hAnsi="Verdana" w:cstheme="minorHAnsi"/>
                <w:bCs/>
                <w:sz w:val="18"/>
                <w:szCs w:val="18"/>
              </w:rPr>
              <w:t>Sfera społeczna</w:t>
            </w:r>
          </w:p>
        </w:tc>
        <w:tc>
          <w:tcPr>
            <w:tcW w:w="3539" w:type="dxa"/>
          </w:tcPr>
          <w:p w:rsidR="00C90BA0" w:rsidRPr="00102346" w:rsidRDefault="00C90BA0"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1.1. Aktywne i nowoczesne społeczeństwo</w:t>
            </w:r>
          </w:p>
        </w:tc>
        <w:tc>
          <w:tcPr>
            <w:tcW w:w="2806" w:type="dxa"/>
          </w:tcPr>
          <w:p w:rsidR="00C90BA0" w:rsidRPr="00102346" w:rsidRDefault="00C90BA0"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1.1.4. Rozwój oferty kulturalnej</w:t>
            </w:r>
          </w:p>
          <w:p w:rsidR="00C90BA0" w:rsidRPr="00102346" w:rsidRDefault="00C90BA0"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1.1.5. Rozwój oferty rekreacyjnej</w:t>
            </w:r>
          </w:p>
          <w:p w:rsidR="00C90BA0" w:rsidRPr="00102346" w:rsidRDefault="00C90BA0"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1.1.7. Wspieranie iniscjatyw mających na celu wzmocnienie więzi społecznych</w:t>
            </w:r>
          </w:p>
          <w:p w:rsidR="00C90BA0" w:rsidRPr="00102346" w:rsidRDefault="00C90BA0"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1.1.8</w:t>
            </w:r>
            <w:r w:rsidR="00AB7AD6" w:rsidRPr="00102346">
              <w:rPr>
                <w:rFonts w:ascii="Verdana" w:eastAsia="Times New Roman" w:hAnsi="Verdana" w:cstheme="minorHAnsi"/>
                <w:bCs/>
                <w:sz w:val="18"/>
                <w:szCs w:val="18"/>
              </w:rPr>
              <w:t>.</w:t>
            </w:r>
            <w:r w:rsidRPr="00102346">
              <w:rPr>
                <w:rFonts w:ascii="Verdana" w:eastAsia="Times New Roman" w:hAnsi="Verdana" w:cstheme="minorHAnsi"/>
                <w:bCs/>
                <w:sz w:val="18"/>
                <w:szCs w:val="18"/>
              </w:rPr>
              <w:t xml:space="preserve"> Przeciwdziałanie wykluczeniu społecznemu</w:t>
            </w:r>
          </w:p>
        </w:tc>
      </w:tr>
      <w:tr w:rsidR="00C90BA0" w:rsidRPr="00102346" w:rsidTr="0022487F">
        <w:trPr>
          <w:trHeight w:val="150"/>
        </w:trPr>
        <w:tc>
          <w:tcPr>
            <w:tcW w:w="2223" w:type="dxa"/>
            <w:vMerge/>
            <w:shd w:val="clear" w:color="auto" w:fill="E5B8B7" w:themeFill="accent2" w:themeFillTint="66"/>
          </w:tcPr>
          <w:p w:rsidR="00C90BA0" w:rsidRPr="00102346" w:rsidRDefault="00C90BA0" w:rsidP="002D40A8">
            <w:pPr>
              <w:pStyle w:val="Akapitzlist"/>
              <w:numPr>
                <w:ilvl w:val="0"/>
                <w:numId w:val="59"/>
              </w:numPr>
              <w:spacing w:after="120" w:line="360" w:lineRule="auto"/>
              <w:jc w:val="both"/>
              <w:rPr>
                <w:rFonts w:ascii="Verdana" w:eastAsia="Times New Roman" w:hAnsi="Verdana" w:cstheme="minorHAnsi"/>
                <w:bCs/>
                <w:sz w:val="18"/>
                <w:szCs w:val="18"/>
              </w:rPr>
            </w:pPr>
          </w:p>
        </w:tc>
        <w:tc>
          <w:tcPr>
            <w:tcW w:w="3539" w:type="dxa"/>
          </w:tcPr>
          <w:p w:rsidR="00C90BA0" w:rsidRPr="00102346" w:rsidRDefault="00AB7AD6"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1.2 Przeciwdziałanie negatywnym zjawiskom społecznym</w:t>
            </w:r>
          </w:p>
        </w:tc>
        <w:tc>
          <w:tcPr>
            <w:tcW w:w="2806" w:type="dxa"/>
          </w:tcPr>
          <w:p w:rsidR="00C90BA0" w:rsidRPr="00102346" w:rsidRDefault="00AB7AD6"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1.2.1. Eliminacja zachowań patologicznych</w:t>
            </w:r>
          </w:p>
        </w:tc>
      </w:tr>
      <w:tr w:rsidR="00C90BA0" w:rsidRPr="00102346" w:rsidTr="0022487F">
        <w:trPr>
          <w:trHeight w:val="150"/>
        </w:trPr>
        <w:tc>
          <w:tcPr>
            <w:tcW w:w="2223" w:type="dxa"/>
            <w:vMerge/>
            <w:shd w:val="clear" w:color="auto" w:fill="E5B8B7" w:themeFill="accent2" w:themeFillTint="66"/>
          </w:tcPr>
          <w:p w:rsidR="00C90BA0" w:rsidRPr="00102346" w:rsidRDefault="00C90BA0" w:rsidP="002D40A8">
            <w:pPr>
              <w:pStyle w:val="Akapitzlist"/>
              <w:numPr>
                <w:ilvl w:val="0"/>
                <w:numId w:val="59"/>
              </w:numPr>
              <w:spacing w:after="120" w:line="360" w:lineRule="auto"/>
              <w:jc w:val="both"/>
              <w:rPr>
                <w:rFonts w:ascii="Verdana" w:eastAsia="Times New Roman" w:hAnsi="Verdana" w:cstheme="minorHAnsi"/>
                <w:bCs/>
                <w:sz w:val="18"/>
                <w:szCs w:val="18"/>
              </w:rPr>
            </w:pPr>
          </w:p>
        </w:tc>
        <w:tc>
          <w:tcPr>
            <w:tcW w:w="3539" w:type="dxa"/>
          </w:tcPr>
          <w:p w:rsidR="00C90BA0" w:rsidRPr="00102346" w:rsidRDefault="00AB7AD6"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 xml:space="preserve">1.3. </w:t>
            </w:r>
            <w:r w:rsidR="00CA03F2" w:rsidRPr="00102346">
              <w:rPr>
                <w:rFonts w:ascii="Verdana" w:eastAsia="Times New Roman" w:hAnsi="Verdana" w:cstheme="minorHAnsi"/>
                <w:bCs/>
                <w:sz w:val="18"/>
                <w:szCs w:val="18"/>
              </w:rPr>
              <w:t>Wzrost poziomu życia mieszkańców gminy</w:t>
            </w:r>
          </w:p>
        </w:tc>
        <w:tc>
          <w:tcPr>
            <w:tcW w:w="2806" w:type="dxa"/>
          </w:tcPr>
          <w:p w:rsidR="00C90BA0" w:rsidRPr="00102346" w:rsidRDefault="00CA03F2"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1.3.1. Poprawa warunków i jakości edukacji i sportu</w:t>
            </w:r>
          </w:p>
          <w:p w:rsidR="00CA03F2" w:rsidRPr="00102346" w:rsidRDefault="00CA03F2"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1.3.3. Ochrona dziedzictwa kulturowego</w:t>
            </w:r>
          </w:p>
        </w:tc>
      </w:tr>
      <w:tr w:rsidR="0022487F" w:rsidRPr="00102346" w:rsidTr="0022487F">
        <w:tc>
          <w:tcPr>
            <w:tcW w:w="2223" w:type="dxa"/>
            <w:shd w:val="clear" w:color="auto" w:fill="E5B8B7" w:themeFill="accent2" w:themeFillTint="66"/>
          </w:tcPr>
          <w:p w:rsidR="00C90BA0" w:rsidRPr="00102346" w:rsidRDefault="00CA03F2" w:rsidP="002D40A8">
            <w:pPr>
              <w:pStyle w:val="Akapitzlist"/>
              <w:numPr>
                <w:ilvl w:val="0"/>
                <w:numId w:val="59"/>
              </w:numPr>
              <w:spacing w:after="120" w:line="360" w:lineRule="auto"/>
              <w:jc w:val="both"/>
              <w:rPr>
                <w:rFonts w:ascii="Verdana" w:eastAsia="Times New Roman" w:hAnsi="Verdana" w:cstheme="minorHAnsi"/>
                <w:bCs/>
                <w:sz w:val="18"/>
                <w:szCs w:val="18"/>
              </w:rPr>
            </w:pPr>
            <w:r w:rsidRPr="00102346">
              <w:rPr>
                <w:rFonts w:ascii="Verdana" w:eastAsia="Times New Roman" w:hAnsi="Verdana" w:cstheme="minorHAnsi"/>
                <w:bCs/>
                <w:sz w:val="18"/>
                <w:szCs w:val="18"/>
              </w:rPr>
              <w:t>Sfera techniczna</w:t>
            </w:r>
          </w:p>
        </w:tc>
        <w:tc>
          <w:tcPr>
            <w:tcW w:w="3539" w:type="dxa"/>
          </w:tcPr>
          <w:p w:rsidR="00C90BA0" w:rsidRPr="00102346" w:rsidRDefault="00CA03F2" w:rsidP="002D40A8">
            <w:pPr>
              <w:spacing w:after="120" w:line="360" w:lineRule="auto"/>
              <w:jc w:val="both"/>
              <w:rPr>
                <w:rFonts w:ascii="Verdana" w:eastAsia="Times New Roman" w:hAnsi="Verdana" w:cstheme="minorHAnsi"/>
                <w:bCs/>
                <w:sz w:val="18"/>
                <w:szCs w:val="18"/>
              </w:rPr>
            </w:pPr>
            <w:r w:rsidRPr="00102346">
              <w:rPr>
                <w:rFonts w:ascii="Verdana" w:eastAsia="Times New Roman" w:hAnsi="Verdana" w:cstheme="minorHAnsi"/>
                <w:bCs/>
                <w:sz w:val="18"/>
                <w:szCs w:val="18"/>
              </w:rPr>
              <w:t>2.1. Rozwój infrastruktury technicznej, gospodarczej i społecznej gminy</w:t>
            </w:r>
          </w:p>
        </w:tc>
        <w:tc>
          <w:tcPr>
            <w:tcW w:w="2806" w:type="dxa"/>
          </w:tcPr>
          <w:p w:rsidR="00C90BA0" w:rsidRPr="00102346" w:rsidRDefault="00CA03F2"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2.1.1. Poprawa stanu infrastruktury technicznej</w:t>
            </w:r>
          </w:p>
        </w:tc>
      </w:tr>
      <w:tr w:rsidR="0022487F" w:rsidRPr="00102346" w:rsidTr="0022487F">
        <w:trPr>
          <w:trHeight w:val="260"/>
        </w:trPr>
        <w:tc>
          <w:tcPr>
            <w:tcW w:w="2223" w:type="dxa"/>
            <w:vMerge w:val="restart"/>
            <w:shd w:val="clear" w:color="auto" w:fill="E5B8B7" w:themeFill="accent2" w:themeFillTint="66"/>
          </w:tcPr>
          <w:p w:rsidR="00CA03F2" w:rsidRPr="00102346" w:rsidRDefault="00CA03F2" w:rsidP="002D40A8">
            <w:pPr>
              <w:pStyle w:val="Akapitzlist"/>
              <w:numPr>
                <w:ilvl w:val="0"/>
                <w:numId w:val="59"/>
              </w:numPr>
              <w:spacing w:after="120" w:line="360" w:lineRule="auto"/>
              <w:jc w:val="both"/>
              <w:rPr>
                <w:rFonts w:ascii="Verdana" w:eastAsia="Times New Roman" w:hAnsi="Verdana" w:cstheme="minorHAnsi"/>
                <w:bCs/>
                <w:sz w:val="18"/>
                <w:szCs w:val="18"/>
              </w:rPr>
            </w:pPr>
            <w:r w:rsidRPr="00102346">
              <w:rPr>
                <w:rFonts w:ascii="Verdana" w:eastAsia="Times New Roman" w:hAnsi="Verdana" w:cstheme="minorHAnsi"/>
                <w:bCs/>
                <w:sz w:val="18"/>
                <w:szCs w:val="18"/>
              </w:rPr>
              <w:t>Sfera przestrzenno-funkcjonalna</w:t>
            </w:r>
          </w:p>
        </w:tc>
        <w:tc>
          <w:tcPr>
            <w:tcW w:w="3539" w:type="dxa"/>
          </w:tcPr>
          <w:p w:rsidR="00CA03F2" w:rsidRPr="00102346" w:rsidRDefault="00CA03F2" w:rsidP="002D40A8">
            <w:pPr>
              <w:spacing w:after="120" w:line="360" w:lineRule="auto"/>
              <w:jc w:val="both"/>
              <w:rPr>
                <w:rFonts w:ascii="Verdana" w:eastAsia="Times New Roman" w:hAnsi="Verdana" w:cstheme="minorHAnsi"/>
                <w:bCs/>
                <w:sz w:val="18"/>
                <w:szCs w:val="18"/>
              </w:rPr>
            </w:pPr>
            <w:r w:rsidRPr="00102346">
              <w:rPr>
                <w:rFonts w:ascii="Verdana" w:eastAsia="Times New Roman" w:hAnsi="Verdana" w:cstheme="minorHAnsi"/>
                <w:bCs/>
                <w:sz w:val="18"/>
                <w:szCs w:val="18"/>
              </w:rPr>
              <w:t>3.1. Wykorzystanie lokalnych zasobów kulturalnych, przyrodniczych i historycznych</w:t>
            </w:r>
          </w:p>
        </w:tc>
        <w:tc>
          <w:tcPr>
            <w:tcW w:w="2806" w:type="dxa"/>
          </w:tcPr>
          <w:p w:rsidR="00CA03F2" w:rsidRPr="00102346" w:rsidRDefault="00CA03F2"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3.1.1. Ochrona i udostępnienie dziedzictwa kulturalnego</w:t>
            </w:r>
          </w:p>
          <w:p w:rsidR="00CA03F2" w:rsidRPr="00102346" w:rsidRDefault="00CA03F2"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3.1.2. Ochrona i udostępnienie dziedzictwa historycznego</w:t>
            </w:r>
          </w:p>
          <w:p w:rsidR="00CA03F2" w:rsidRPr="00102346" w:rsidRDefault="00CA03F2"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3.1.3. Ochrona i udostępnienie dziedzictwa przyrodniczego</w:t>
            </w:r>
          </w:p>
        </w:tc>
      </w:tr>
      <w:tr w:rsidR="0022487F" w:rsidRPr="00102346" w:rsidTr="0022487F">
        <w:trPr>
          <w:trHeight w:val="260"/>
        </w:trPr>
        <w:tc>
          <w:tcPr>
            <w:tcW w:w="2223" w:type="dxa"/>
            <w:vMerge/>
            <w:shd w:val="clear" w:color="auto" w:fill="E5B8B7" w:themeFill="accent2" w:themeFillTint="66"/>
          </w:tcPr>
          <w:p w:rsidR="00CA03F2" w:rsidRPr="00102346" w:rsidRDefault="00CA03F2" w:rsidP="002D40A8">
            <w:pPr>
              <w:pStyle w:val="Akapitzlist"/>
              <w:numPr>
                <w:ilvl w:val="0"/>
                <w:numId w:val="59"/>
              </w:numPr>
              <w:spacing w:after="120" w:line="360" w:lineRule="auto"/>
              <w:jc w:val="both"/>
              <w:rPr>
                <w:rFonts w:ascii="Verdana" w:eastAsia="Times New Roman" w:hAnsi="Verdana" w:cstheme="minorHAnsi"/>
                <w:bCs/>
                <w:sz w:val="18"/>
                <w:szCs w:val="18"/>
              </w:rPr>
            </w:pPr>
          </w:p>
        </w:tc>
        <w:tc>
          <w:tcPr>
            <w:tcW w:w="3539" w:type="dxa"/>
          </w:tcPr>
          <w:p w:rsidR="00CA03F2" w:rsidRPr="00102346" w:rsidRDefault="00CA03F2" w:rsidP="002D40A8">
            <w:pPr>
              <w:spacing w:after="120" w:line="360" w:lineRule="auto"/>
              <w:jc w:val="both"/>
              <w:rPr>
                <w:rFonts w:ascii="Verdana" w:eastAsia="Times New Roman" w:hAnsi="Verdana" w:cstheme="minorHAnsi"/>
                <w:bCs/>
                <w:sz w:val="18"/>
                <w:szCs w:val="18"/>
              </w:rPr>
            </w:pPr>
            <w:r w:rsidRPr="00102346">
              <w:rPr>
                <w:rFonts w:ascii="Verdana" w:eastAsia="Times New Roman" w:hAnsi="Verdana" w:cstheme="minorHAnsi"/>
                <w:bCs/>
                <w:sz w:val="18"/>
                <w:szCs w:val="18"/>
              </w:rPr>
              <w:t>3.2.Kreowanie przestrzeni służących zaspokajaniu potrzeb mieszkańców</w:t>
            </w:r>
          </w:p>
        </w:tc>
        <w:tc>
          <w:tcPr>
            <w:tcW w:w="2806" w:type="dxa"/>
          </w:tcPr>
          <w:p w:rsidR="00CA03F2" w:rsidRPr="00102346" w:rsidRDefault="00CA03F2"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3.2.1. Uporządkowanie przestrzeni publicznej pod kątem funkcjonalnym i estetycznym</w:t>
            </w:r>
          </w:p>
          <w:p w:rsidR="00CA03F2" w:rsidRPr="00102346" w:rsidRDefault="00CA03F2"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3.2.2. Stworzenie miejsc dedykowanych różnym grupom użytkowników</w:t>
            </w:r>
          </w:p>
        </w:tc>
      </w:tr>
      <w:tr w:rsidR="0022487F" w:rsidRPr="00102346" w:rsidTr="0022487F">
        <w:tc>
          <w:tcPr>
            <w:tcW w:w="2223" w:type="dxa"/>
            <w:shd w:val="clear" w:color="auto" w:fill="E5B8B7" w:themeFill="accent2" w:themeFillTint="66"/>
          </w:tcPr>
          <w:p w:rsidR="00C90BA0" w:rsidRPr="00102346" w:rsidRDefault="005F3278" w:rsidP="002D40A8">
            <w:pPr>
              <w:pStyle w:val="Akapitzlist"/>
              <w:numPr>
                <w:ilvl w:val="0"/>
                <w:numId w:val="52"/>
              </w:numPr>
              <w:spacing w:after="120" w:line="360" w:lineRule="auto"/>
              <w:jc w:val="both"/>
              <w:rPr>
                <w:rFonts w:ascii="Verdana" w:eastAsia="Times New Roman" w:hAnsi="Verdana" w:cstheme="minorHAnsi"/>
                <w:bCs/>
                <w:sz w:val="18"/>
                <w:szCs w:val="18"/>
              </w:rPr>
            </w:pPr>
            <w:r>
              <w:rPr>
                <w:rFonts w:ascii="Verdana" w:eastAsia="Times New Roman" w:hAnsi="Verdana" w:cstheme="minorHAnsi"/>
                <w:bCs/>
                <w:sz w:val="18"/>
                <w:szCs w:val="18"/>
              </w:rPr>
              <w:t>Sf</w:t>
            </w:r>
            <w:r w:rsidR="00CA03F2" w:rsidRPr="00102346">
              <w:rPr>
                <w:rFonts w:ascii="Verdana" w:eastAsia="Times New Roman" w:hAnsi="Verdana" w:cstheme="minorHAnsi"/>
                <w:bCs/>
                <w:sz w:val="18"/>
                <w:szCs w:val="18"/>
              </w:rPr>
              <w:t>era gospodarcza</w:t>
            </w:r>
          </w:p>
        </w:tc>
        <w:tc>
          <w:tcPr>
            <w:tcW w:w="3539" w:type="dxa"/>
          </w:tcPr>
          <w:p w:rsidR="00C90BA0" w:rsidRPr="00102346" w:rsidRDefault="00CA03F2" w:rsidP="002D40A8">
            <w:pPr>
              <w:spacing w:after="120" w:line="360" w:lineRule="auto"/>
              <w:jc w:val="both"/>
              <w:rPr>
                <w:rFonts w:ascii="Verdana" w:eastAsia="Times New Roman" w:hAnsi="Verdana" w:cstheme="minorHAnsi"/>
                <w:bCs/>
                <w:sz w:val="18"/>
                <w:szCs w:val="18"/>
              </w:rPr>
            </w:pPr>
            <w:r w:rsidRPr="00102346">
              <w:rPr>
                <w:rFonts w:ascii="Verdana" w:eastAsia="Times New Roman" w:hAnsi="Verdana" w:cstheme="minorHAnsi"/>
                <w:bCs/>
                <w:sz w:val="18"/>
                <w:szCs w:val="18"/>
              </w:rPr>
              <w:t>4.1.Wykorzystanie walorów Gminy dla jej rozwoju gospodarczego</w:t>
            </w:r>
          </w:p>
        </w:tc>
        <w:tc>
          <w:tcPr>
            <w:tcW w:w="2806" w:type="dxa"/>
          </w:tcPr>
          <w:p w:rsidR="00C90BA0" w:rsidRPr="00102346" w:rsidRDefault="00CA03F2"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4.1.1. Promowanie potencjału turystyczno-rekreacyjnego gminy</w:t>
            </w:r>
          </w:p>
        </w:tc>
      </w:tr>
      <w:tr w:rsidR="0022487F" w:rsidRPr="00102346" w:rsidTr="0022487F">
        <w:tc>
          <w:tcPr>
            <w:tcW w:w="2223" w:type="dxa"/>
            <w:shd w:val="clear" w:color="auto" w:fill="E5B8B7" w:themeFill="accent2" w:themeFillTint="66"/>
          </w:tcPr>
          <w:p w:rsidR="00CA03F2" w:rsidRPr="00102346" w:rsidRDefault="0022487F" w:rsidP="002D40A8">
            <w:pPr>
              <w:pStyle w:val="Akapitzlist"/>
              <w:numPr>
                <w:ilvl w:val="0"/>
                <w:numId w:val="52"/>
              </w:numPr>
              <w:spacing w:after="120" w:line="360" w:lineRule="auto"/>
              <w:jc w:val="both"/>
              <w:rPr>
                <w:rFonts w:ascii="Verdana" w:eastAsia="Times New Roman" w:hAnsi="Verdana" w:cstheme="minorHAnsi"/>
                <w:bCs/>
                <w:sz w:val="18"/>
                <w:szCs w:val="18"/>
              </w:rPr>
            </w:pPr>
            <w:r w:rsidRPr="00102346">
              <w:rPr>
                <w:rFonts w:ascii="Verdana" w:eastAsia="Times New Roman" w:hAnsi="Verdana" w:cstheme="minorHAnsi"/>
                <w:bCs/>
                <w:sz w:val="18"/>
                <w:szCs w:val="18"/>
              </w:rPr>
              <w:t>Sfera środowiskowa</w:t>
            </w:r>
          </w:p>
        </w:tc>
        <w:tc>
          <w:tcPr>
            <w:tcW w:w="3539" w:type="dxa"/>
          </w:tcPr>
          <w:p w:rsidR="00CA03F2" w:rsidRPr="00102346" w:rsidRDefault="0022487F"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5.1. Poprawa jakości środowiska naturalnego</w:t>
            </w:r>
          </w:p>
        </w:tc>
        <w:tc>
          <w:tcPr>
            <w:tcW w:w="2806" w:type="dxa"/>
          </w:tcPr>
          <w:p w:rsidR="00CA03F2" w:rsidRPr="00102346" w:rsidRDefault="0022487F" w:rsidP="002D40A8">
            <w:pPr>
              <w:spacing w:after="120" w:line="360" w:lineRule="auto"/>
              <w:contextualSpacing/>
              <w:jc w:val="both"/>
              <w:rPr>
                <w:rFonts w:ascii="Verdana" w:eastAsia="Times New Roman" w:hAnsi="Verdana" w:cstheme="minorHAnsi"/>
                <w:bCs/>
                <w:sz w:val="18"/>
                <w:szCs w:val="18"/>
              </w:rPr>
            </w:pPr>
            <w:r w:rsidRPr="00102346">
              <w:rPr>
                <w:rFonts w:ascii="Verdana" w:eastAsia="Times New Roman" w:hAnsi="Verdana" w:cstheme="minorHAnsi"/>
                <w:bCs/>
                <w:sz w:val="18"/>
                <w:szCs w:val="18"/>
              </w:rPr>
              <w:t>5.1.1. Zmniejszenie emisji zanieczyszczeń</w:t>
            </w:r>
          </w:p>
        </w:tc>
      </w:tr>
    </w:tbl>
    <w:p w:rsidR="00BA65FB" w:rsidRPr="005767EE" w:rsidRDefault="00BA65FB" w:rsidP="002D40A8">
      <w:pPr>
        <w:spacing w:after="120" w:line="360" w:lineRule="auto"/>
        <w:ind w:left="720"/>
        <w:contextualSpacing/>
        <w:jc w:val="both"/>
        <w:rPr>
          <w:rFonts w:ascii="Verdana" w:eastAsia="Times New Roman" w:hAnsi="Verdana" w:cstheme="minorHAnsi"/>
          <w:bCs/>
          <w:color w:val="FF0000"/>
          <w:sz w:val="18"/>
          <w:szCs w:val="18"/>
        </w:rPr>
      </w:pPr>
    </w:p>
    <w:p w:rsidR="00BA65FB" w:rsidRPr="008C70C3" w:rsidRDefault="005F3278" w:rsidP="002D40A8">
      <w:pPr>
        <w:spacing w:line="360" w:lineRule="auto"/>
        <w:jc w:val="both"/>
        <w:rPr>
          <w:rFonts w:ascii="Verdana" w:hAnsi="Verdana"/>
          <w:b/>
          <w:sz w:val="18"/>
          <w:szCs w:val="18"/>
        </w:rPr>
      </w:pPr>
      <w:r>
        <w:rPr>
          <w:rFonts w:ascii="Verdana" w:hAnsi="Verdana"/>
          <w:b/>
          <w:sz w:val="18"/>
          <w:szCs w:val="18"/>
        </w:rPr>
        <w:t xml:space="preserve">8.4 </w:t>
      </w:r>
      <w:r w:rsidR="00BA65FB" w:rsidRPr="008C70C3">
        <w:rPr>
          <w:rFonts w:ascii="Verdana" w:hAnsi="Verdana"/>
          <w:b/>
          <w:sz w:val="18"/>
          <w:szCs w:val="18"/>
        </w:rPr>
        <w:t>Planowane działania na obszarze rewitalizacyjnym</w:t>
      </w:r>
    </w:p>
    <w:p w:rsidR="00BA65FB" w:rsidRPr="008C70C3" w:rsidRDefault="00BA65FB" w:rsidP="002D40A8">
      <w:pPr>
        <w:spacing w:before="120" w:after="120" w:line="360" w:lineRule="auto"/>
        <w:jc w:val="both"/>
        <w:rPr>
          <w:rFonts w:ascii="Verdana" w:hAnsi="Verdana" w:cstheme="minorHAnsi"/>
          <w:sz w:val="18"/>
          <w:szCs w:val="18"/>
        </w:rPr>
      </w:pPr>
      <w:r w:rsidRPr="008C70C3">
        <w:rPr>
          <w:rFonts w:ascii="Verdana" w:hAnsi="Verdana" w:cstheme="minorHAnsi"/>
          <w:sz w:val="18"/>
          <w:szCs w:val="18"/>
        </w:rPr>
        <w:t xml:space="preserve">Realizacje działań inwestycyjnych w polach interwencji objętych </w:t>
      </w:r>
      <w:r w:rsidR="009B7368">
        <w:rPr>
          <w:rFonts w:ascii="Verdana" w:hAnsi="Verdana" w:cstheme="minorHAnsi"/>
          <w:sz w:val="18"/>
          <w:szCs w:val="18"/>
        </w:rPr>
        <w:t>Lokalny</w:t>
      </w:r>
      <w:r w:rsidRPr="008C70C3">
        <w:rPr>
          <w:rFonts w:ascii="Verdana" w:hAnsi="Verdana" w:cstheme="minorHAnsi"/>
          <w:sz w:val="18"/>
          <w:szCs w:val="18"/>
        </w:rPr>
        <w:t xml:space="preserve">m Programem Rewitalizacji winny służyć przede wszystkim poprawie jakości życia mieszkańców oraz ożywieniu gospodarczemu i społecznemu całej Gminy </w:t>
      </w:r>
      <w:r w:rsidR="006A2983">
        <w:rPr>
          <w:rFonts w:ascii="Verdana" w:hAnsi="Verdana" w:cstheme="minorHAnsi"/>
          <w:sz w:val="18"/>
          <w:szCs w:val="18"/>
        </w:rPr>
        <w:t>Lutocin</w:t>
      </w:r>
      <w:r w:rsidRPr="008C70C3">
        <w:rPr>
          <w:rFonts w:ascii="Verdana" w:hAnsi="Verdana" w:cstheme="minorHAnsi"/>
          <w:sz w:val="18"/>
          <w:szCs w:val="18"/>
        </w:rPr>
        <w:t>.</w:t>
      </w:r>
    </w:p>
    <w:p w:rsidR="00BA65FB" w:rsidRPr="008C70C3" w:rsidRDefault="00BA65FB" w:rsidP="002D40A8">
      <w:pPr>
        <w:spacing w:before="120" w:after="120" w:line="360" w:lineRule="auto"/>
        <w:jc w:val="both"/>
        <w:rPr>
          <w:rFonts w:ascii="Verdana" w:hAnsi="Verdana" w:cstheme="minorHAnsi"/>
          <w:sz w:val="18"/>
          <w:szCs w:val="18"/>
        </w:rPr>
      </w:pPr>
      <w:r w:rsidRPr="008C70C3">
        <w:rPr>
          <w:rFonts w:ascii="Verdana" w:hAnsi="Verdana" w:cstheme="minorHAnsi"/>
          <w:sz w:val="18"/>
          <w:szCs w:val="18"/>
        </w:rPr>
        <w:t>Projekty z zakresu rewitalizacji muszą być realizowane jako kompleksowe przedsięwzięcia dotyczące wszystkich aspektów wpływających na sytuację kryzysową rewitalizowanego obszaru. Dotyczy to w szczególności następujących działań:</w:t>
      </w:r>
    </w:p>
    <w:p w:rsidR="00C96EFF" w:rsidRPr="008C70C3" w:rsidRDefault="00C96EFF" w:rsidP="002D40A8">
      <w:pPr>
        <w:pStyle w:val="Akapitzlist"/>
        <w:numPr>
          <w:ilvl w:val="0"/>
          <w:numId w:val="54"/>
        </w:numPr>
        <w:spacing w:before="120" w:after="120" w:line="360" w:lineRule="auto"/>
        <w:jc w:val="both"/>
        <w:rPr>
          <w:rFonts w:ascii="Verdana" w:hAnsi="Verdana" w:cstheme="minorHAnsi"/>
          <w:sz w:val="18"/>
          <w:szCs w:val="18"/>
        </w:rPr>
      </w:pPr>
      <w:r w:rsidRPr="008C70C3">
        <w:rPr>
          <w:rFonts w:ascii="Verdana" w:hAnsi="Verdana" w:cstheme="minorHAnsi"/>
          <w:sz w:val="18"/>
          <w:szCs w:val="18"/>
        </w:rPr>
        <w:t>Budow</w:t>
      </w:r>
      <w:r w:rsidR="008822EB" w:rsidRPr="008C70C3">
        <w:rPr>
          <w:rFonts w:ascii="Verdana" w:hAnsi="Verdana" w:cstheme="minorHAnsi"/>
          <w:sz w:val="18"/>
          <w:szCs w:val="18"/>
        </w:rPr>
        <w:t>a kanalizacji sanitarnych</w:t>
      </w:r>
      <w:r w:rsidRPr="008C70C3">
        <w:rPr>
          <w:rFonts w:ascii="Verdana" w:hAnsi="Verdana" w:cstheme="minorHAnsi"/>
          <w:sz w:val="18"/>
          <w:szCs w:val="18"/>
        </w:rPr>
        <w:t>,</w:t>
      </w:r>
      <w:r w:rsidR="00691A3B" w:rsidRPr="008C70C3">
        <w:rPr>
          <w:rFonts w:ascii="Verdana" w:hAnsi="Verdana" w:cstheme="minorHAnsi"/>
          <w:sz w:val="18"/>
          <w:szCs w:val="18"/>
        </w:rPr>
        <w:t xml:space="preserve"> </w:t>
      </w:r>
      <w:r w:rsidR="008822EB" w:rsidRPr="008C70C3">
        <w:rPr>
          <w:rFonts w:ascii="Verdana" w:hAnsi="Verdana" w:cstheme="minorHAnsi"/>
          <w:sz w:val="18"/>
          <w:szCs w:val="18"/>
        </w:rPr>
        <w:t>wpływających na jakość</w:t>
      </w:r>
      <w:r w:rsidR="00691A3B" w:rsidRPr="008C70C3">
        <w:rPr>
          <w:rFonts w:ascii="Verdana" w:hAnsi="Verdana" w:cstheme="minorHAnsi"/>
          <w:sz w:val="18"/>
          <w:szCs w:val="18"/>
        </w:rPr>
        <w:t xml:space="preserve"> życia oraz środowisko.</w:t>
      </w:r>
    </w:p>
    <w:p w:rsidR="00C96EFF" w:rsidRPr="008C70C3" w:rsidRDefault="00C96EFF" w:rsidP="002D40A8">
      <w:pPr>
        <w:pStyle w:val="Akapitzlist"/>
        <w:numPr>
          <w:ilvl w:val="0"/>
          <w:numId w:val="54"/>
        </w:numPr>
        <w:spacing w:before="120" w:after="120" w:line="360" w:lineRule="auto"/>
        <w:jc w:val="both"/>
        <w:rPr>
          <w:rFonts w:ascii="Verdana" w:hAnsi="Verdana" w:cstheme="minorHAnsi"/>
          <w:sz w:val="18"/>
          <w:szCs w:val="18"/>
        </w:rPr>
      </w:pPr>
      <w:r w:rsidRPr="008C70C3">
        <w:rPr>
          <w:rFonts w:ascii="Verdana" w:hAnsi="Verdana" w:cstheme="minorHAnsi"/>
          <w:sz w:val="18"/>
          <w:szCs w:val="18"/>
        </w:rPr>
        <w:t>Budowa świetlic</w:t>
      </w:r>
      <w:r w:rsidR="00691A3B" w:rsidRPr="008C70C3">
        <w:rPr>
          <w:rFonts w:ascii="Verdana" w:hAnsi="Verdana" w:cstheme="minorHAnsi"/>
          <w:sz w:val="18"/>
          <w:szCs w:val="18"/>
        </w:rPr>
        <w:t xml:space="preserve">, mających zaspokoić </w:t>
      </w:r>
      <w:r w:rsidR="008822EB" w:rsidRPr="008C70C3">
        <w:rPr>
          <w:rFonts w:ascii="Verdana" w:hAnsi="Verdana" w:cstheme="minorHAnsi"/>
          <w:sz w:val="18"/>
          <w:szCs w:val="18"/>
        </w:rPr>
        <w:t xml:space="preserve">potrzeby społeczne </w:t>
      </w:r>
      <w:r w:rsidR="00515C3F" w:rsidRPr="008C70C3">
        <w:rPr>
          <w:rFonts w:ascii="Verdana" w:hAnsi="Verdana" w:cstheme="minorHAnsi"/>
          <w:sz w:val="18"/>
          <w:szCs w:val="18"/>
        </w:rPr>
        <w:t>mieszkańców</w:t>
      </w:r>
      <w:r w:rsidR="008822EB" w:rsidRPr="008C70C3">
        <w:rPr>
          <w:rFonts w:ascii="Verdana" w:hAnsi="Verdana" w:cstheme="minorHAnsi"/>
          <w:sz w:val="18"/>
          <w:szCs w:val="18"/>
        </w:rPr>
        <w:t>.</w:t>
      </w:r>
    </w:p>
    <w:p w:rsidR="00691A3B" w:rsidRPr="008C70C3" w:rsidRDefault="00691A3B" w:rsidP="002D40A8">
      <w:pPr>
        <w:pStyle w:val="Akapitzlist"/>
        <w:numPr>
          <w:ilvl w:val="0"/>
          <w:numId w:val="54"/>
        </w:numPr>
        <w:spacing w:before="120" w:after="120" w:line="360" w:lineRule="auto"/>
        <w:jc w:val="both"/>
        <w:rPr>
          <w:rFonts w:ascii="Verdana" w:hAnsi="Verdana" w:cstheme="minorHAnsi"/>
          <w:sz w:val="18"/>
          <w:szCs w:val="18"/>
        </w:rPr>
      </w:pPr>
      <w:r w:rsidRPr="008C70C3">
        <w:rPr>
          <w:rFonts w:ascii="Verdana" w:hAnsi="Verdana" w:cstheme="minorHAnsi"/>
          <w:sz w:val="18"/>
          <w:szCs w:val="18"/>
        </w:rPr>
        <w:lastRenderedPageBreak/>
        <w:t>Zagospodarowanie (przebudowa, rozbudowa, modernizacja i adaptacja) przestrzeni</w:t>
      </w:r>
    </w:p>
    <w:p w:rsidR="00C96EFF" w:rsidRPr="008C70C3" w:rsidRDefault="00691A3B" w:rsidP="002D40A8">
      <w:pPr>
        <w:pStyle w:val="Akapitzlist"/>
        <w:spacing w:before="120" w:after="120" w:line="360" w:lineRule="auto"/>
        <w:jc w:val="both"/>
        <w:rPr>
          <w:rFonts w:ascii="Verdana" w:hAnsi="Verdana" w:cstheme="minorHAnsi"/>
          <w:sz w:val="18"/>
          <w:szCs w:val="18"/>
        </w:rPr>
      </w:pPr>
      <w:r w:rsidRPr="008C70C3">
        <w:rPr>
          <w:rFonts w:ascii="Verdana" w:hAnsi="Verdana" w:cstheme="minorHAnsi"/>
          <w:sz w:val="18"/>
          <w:szCs w:val="18"/>
        </w:rPr>
        <w:t>na cele publiczne, społeczne oraz rekreacyjno-wypoczynkowe (np. place, skwery, parki);</w:t>
      </w:r>
    </w:p>
    <w:p w:rsidR="00BA65FB" w:rsidRPr="008C70C3" w:rsidRDefault="008822EB" w:rsidP="002D40A8">
      <w:pPr>
        <w:pStyle w:val="Akapitzlist"/>
        <w:numPr>
          <w:ilvl w:val="0"/>
          <w:numId w:val="54"/>
        </w:numPr>
        <w:spacing w:before="120" w:after="120" w:line="360" w:lineRule="auto"/>
        <w:jc w:val="both"/>
        <w:rPr>
          <w:rFonts w:ascii="Verdana" w:hAnsi="Verdana" w:cstheme="minorHAnsi"/>
          <w:sz w:val="18"/>
          <w:szCs w:val="18"/>
        </w:rPr>
      </w:pPr>
      <w:r w:rsidRPr="008C70C3">
        <w:rPr>
          <w:rFonts w:ascii="Verdana" w:hAnsi="Verdana" w:cstheme="minorHAnsi"/>
          <w:sz w:val="18"/>
          <w:szCs w:val="18"/>
        </w:rPr>
        <w:t>Renowacja zabytkowego Kościoła, która wpłynie na wzmocnienie turystyki sakralnej.</w:t>
      </w:r>
    </w:p>
    <w:p w:rsidR="008822EB" w:rsidRPr="008C70C3" w:rsidRDefault="008822EB" w:rsidP="008C70C3">
      <w:pPr>
        <w:pStyle w:val="Akapitzlist"/>
        <w:spacing w:before="120" w:after="120" w:line="360" w:lineRule="auto"/>
        <w:jc w:val="both"/>
        <w:rPr>
          <w:rFonts w:ascii="Verdana" w:hAnsi="Verdana" w:cstheme="minorHAnsi"/>
          <w:sz w:val="18"/>
          <w:szCs w:val="18"/>
        </w:rPr>
      </w:pPr>
    </w:p>
    <w:p w:rsidR="00BA65FB" w:rsidRPr="008C70C3" w:rsidRDefault="00BA65FB" w:rsidP="002D40A8">
      <w:pPr>
        <w:spacing w:before="120" w:after="120" w:line="360" w:lineRule="auto"/>
        <w:jc w:val="both"/>
        <w:rPr>
          <w:rFonts w:ascii="Verdana" w:hAnsi="Verdana" w:cstheme="minorHAnsi"/>
          <w:sz w:val="18"/>
          <w:szCs w:val="18"/>
        </w:rPr>
      </w:pPr>
      <w:r w:rsidRPr="008C70C3">
        <w:rPr>
          <w:rFonts w:ascii="Verdana" w:hAnsi="Verdana" w:cstheme="minorHAnsi"/>
          <w:sz w:val="18"/>
          <w:szCs w:val="18"/>
        </w:rPr>
        <w:t>W ramach wskazanych powyżej typów projektów (wyłącznie jako element projektu) możliwa jest:</w:t>
      </w:r>
    </w:p>
    <w:p w:rsidR="00BA65FB" w:rsidRPr="008C70C3" w:rsidRDefault="00BA65FB" w:rsidP="002D40A8">
      <w:pPr>
        <w:numPr>
          <w:ilvl w:val="0"/>
          <w:numId w:val="30"/>
        </w:numPr>
        <w:spacing w:before="120" w:after="120" w:line="360" w:lineRule="auto"/>
        <w:contextualSpacing/>
        <w:jc w:val="both"/>
        <w:rPr>
          <w:rFonts w:ascii="Verdana" w:hAnsi="Verdana" w:cstheme="minorHAnsi"/>
          <w:sz w:val="18"/>
          <w:szCs w:val="18"/>
        </w:rPr>
      </w:pPr>
      <w:r w:rsidRPr="008C70C3">
        <w:rPr>
          <w:rFonts w:ascii="Verdana" w:hAnsi="Verdana" w:cstheme="minorHAnsi"/>
          <w:sz w:val="18"/>
          <w:szCs w:val="18"/>
        </w:rPr>
        <w:t>budowa, przebudowa, rozbudowa i modernizacja podstawowej infrastruktury komunalnej (np. sieci i urządzeń wodociągowych, kanalizacyjnych, gazowych, ciepłowniczych, elektrycznych, telekomunikacyjnych) na obszarze objętym projektem, w celu zapewnienia dostępu rewitalizowanym obiektom i terenom do podstawowych usług komunalnych – w wysokości nie więcej niż 50% kosztów kwalifikowalnych projektu;</w:t>
      </w:r>
    </w:p>
    <w:p w:rsidR="00BA65FB" w:rsidRPr="008C70C3" w:rsidRDefault="00BA65FB" w:rsidP="002D40A8">
      <w:pPr>
        <w:numPr>
          <w:ilvl w:val="0"/>
          <w:numId w:val="30"/>
        </w:numPr>
        <w:spacing w:before="120" w:after="120" w:line="360" w:lineRule="auto"/>
        <w:contextualSpacing/>
        <w:jc w:val="both"/>
        <w:rPr>
          <w:rFonts w:ascii="Verdana" w:hAnsi="Verdana" w:cstheme="minorHAnsi"/>
          <w:sz w:val="18"/>
          <w:szCs w:val="18"/>
        </w:rPr>
      </w:pPr>
      <w:r w:rsidRPr="008C70C3">
        <w:rPr>
          <w:rFonts w:ascii="Verdana" w:hAnsi="Verdana" w:cstheme="minorHAnsi"/>
          <w:sz w:val="18"/>
          <w:szCs w:val="18"/>
        </w:rPr>
        <w:t>budowa, przebudowa, rozbudowa i modernizacja infrastruktury drogowej poprawiającej dostępność do rewitalizowanych obiektów i terenów – w wysokości nie więcej niż 50% kosztów kwalifikowalnych projektu.</w:t>
      </w:r>
    </w:p>
    <w:p w:rsidR="00BA65FB" w:rsidRPr="008C70C3" w:rsidRDefault="00BA65FB" w:rsidP="002D40A8">
      <w:pPr>
        <w:spacing w:before="120" w:after="120" w:line="360" w:lineRule="auto"/>
        <w:ind w:left="720"/>
        <w:contextualSpacing/>
        <w:jc w:val="both"/>
        <w:rPr>
          <w:rFonts w:ascii="Verdana" w:hAnsi="Verdana" w:cstheme="minorHAnsi"/>
          <w:sz w:val="18"/>
          <w:szCs w:val="18"/>
        </w:rPr>
      </w:pPr>
    </w:p>
    <w:p w:rsidR="00BA65FB" w:rsidRPr="008C70C3" w:rsidRDefault="00BA65FB" w:rsidP="002D40A8">
      <w:pPr>
        <w:spacing w:before="120" w:after="120" w:line="360" w:lineRule="auto"/>
        <w:jc w:val="both"/>
        <w:rPr>
          <w:rFonts w:ascii="Verdana" w:hAnsi="Verdana" w:cstheme="minorHAnsi"/>
          <w:sz w:val="18"/>
          <w:szCs w:val="18"/>
        </w:rPr>
      </w:pPr>
      <w:r w:rsidRPr="008C70C3">
        <w:rPr>
          <w:rFonts w:ascii="Verdana" w:hAnsi="Verdana" w:cstheme="minorHAnsi"/>
          <w:sz w:val="18"/>
          <w:szCs w:val="18"/>
        </w:rPr>
        <w:t xml:space="preserve">Głównym celem podejmowanych działań będzie zmiana dotychczasowych funkcji </w:t>
      </w:r>
      <w:r w:rsidRPr="008C70C3">
        <w:rPr>
          <w:rFonts w:ascii="Verdana" w:hAnsi="Verdana" w:cstheme="minorHAnsi"/>
          <w:sz w:val="18"/>
          <w:szCs w:val="18"/>
        </w:rPr>
        <w:br/>
        <w:t xml:space="preserve">i dostosowania terenu oraz znajdujących się tam obiektów do nowych potrzeb w zakresie usług, turystyki, rekreacji, kultury, oświaty. Realizacja pozostałych zamierzeń rewitalizacyjnych przyczyni się także do zmniejszenia dysproporcji występujących pomiędzy rozwojem wskazanego obszaru zdegradowanego Gminy </w:t>
      </w:r>
      <w:r w:rsidR="008C70C3" w:rsidRPr="008C70C3">
        <w:rPr>
          <w:rFonts w:ascii="Verdana" w:hAnsi="Verdana" w:cstheme="minorHAnsi"/>
          <w:sz w:val="18"/>
          <w:szCs w:val="18"/>
        </w:rPr>
        <w:t>Lutocin</w:t>
      </w:r>
      <w:r w:rsidRPr="008C70C3">
        <w:rPr>
          <w:rFonts w:ascii="Verdana" w:hAnsi="Verdana" w:cstheme="minorHAnsi"/>
          <w:sz w:val="18"/>
          <w:szCs w:val="18"/>
        </w:rPr>
        <w:t xml:space="preserve"> w odniesieniu do ośrodków o podobnym potencjale społeczno-gospodarczym w regionie.</w:t>
      </w:r>
    </w:p>
    <w:p w:rsidR="00BA65FB" w:rsidRPr="008C70C3" w:rsidRDefault="00BA65FB" w:rsidP="002D40A8">
      <w:pPr>
        <w:spacing w:before="120" w:after="120" w:line="360" w:lineRule="auto"/>
        <w:jc w:val="both"/>
        <w:rPr>
          <w:rFonts w:ascii="Verdana" w:hAnsi="Verdana" w:cstheme="minorHAnsi"/>
          <w:sz w:val="18"/>
          <w:szCs w:val="18"/>
        </w:rPr>
      </w:pPr>
      <w:r w:rsidRPr="008C70C3">
        <w:rPr>
          <w:rFonts w:ascii="Verdana" w:hAnsi="Verdana" w:cstheme="minorHAnsi"/>
          <w:sz w:val="18"/>
          <w:szCs w:val="18"/>
        </w:rPr>
        <w:t xml:space="preserve">Działania zaplanowane na obszarze rewitalizowanym zorientowane są przede wszystkim na aktywizację społeczności lokalnej poprzez rozszerzenie pracy socjalnej </w:t>
      </w:r>
      <w:r w:rsidR="008822EB" w:rsidRPr="008C70C3">
        <w:rPr>
          <w:rFonts w:ascii="Verdana" w:hAnsi="Verdana" w:cstheme="minorHAnsi"/>
          <w:sz w:val="18"/>
          <w:szCs w:val="18"/>
        </w:rPr>
        <w:t xml:space="preserve">na </w:t>
      </w:r>
      <w:r w:rsidRPr="008C70C3">
        <w:rPr>
          <w:rFonts w:ascii="Verdana" w:hAnsi="Verdana" w:cstheme="minorHAnsi"/>
          <w:sz w:val="18"/>
          <w:szCs w:val="18"/>
        </w:rPr>
        <w:t>szerszym obszarze polityki społecznej,</w:t>
      </w:r>
      <w:r w:rsidR="008822EB" w:rsidRPr="008C70C3">
        <w:rPr>
          <w:rFonts w:ascii="Verdana" w:hAnsi="Verdana" w:cstheme="minorHAnsi"/>
          <w:sz w:val="18"/>
          <w:szCs w:val="18"/>
        </w:rPr>
        <w:t xml:space="preserve"> takich jak: kultura, oświata</w:t>
      </w:r>
      <w:r w:rsidRPr="008C70C3">
        <w:rPr>
          <w:rFonts w:ascii="Verdana" w:hAnsi="Verdana" w:cstheme="minorHAnsi"/>
          <w:sz w:val="18"/>
          <w:szCs w:val="18"/>
        </w:rPr>
        <w:t xml:space="preserve"> i bezpieczeństwo. Działania o charakterze społecznym polegać będą zatem na umocnieniu postaw aktywnych w sferze społecznej </w:t>
      </w:r>
      <w:r w:rsidR="008C70C3" w:rsidRPr="008C70C3">
        <w:rPr>
          <w:rFonts w:ascii="Verdana" w:hAnsi="Verdana" w:cstheme="minorHAnsi"/>
          <w:sz w:val="18"/>
          <w:szCs w:val="18"/>
        </w:rPr>
        <w:br/>
      </w:r>
      <w:r w:rsidRPr="008C70C3">
        <w:rPr>
          <w:rFonts w:ascii="Verdana" w:hAnsi="Verdana" w:cstheme="minorHAnsi"/>
          <w:sz w:val="18"/>
          <w:szCs w:val="18"/>
        </w:rPr>
        <w:t>i indywidualnej, tworzeniu systemu wsparcia, wyspecjalizowaną pracę socjalną połączoną ze stymulowaniem postaw przedsiębiorczych i prospołecznych wśród lokalnej społeczności.</w:t>
      </w:r>
    </w:p>
    <w:p w:rsidR="00BA65FB" w:rsidRPr="005767EE" w:rsidRDefault="00BA65FB" w:rsidP="002D40A8">
      <w:pPr>
        <w:spacing w:line="360" w:lineRule="auto"/>
        <w:jc w:val="both"/>
        <w:rPr>
          <w:rFonts w:ascii="Verdana" w:hAnsi="Verdana"/>
          <w:b/>
          <w:color w:val="FF0000"/>
          <w:sz w:val="18"/>
          <w:szCs w:val="18"/>
        </w:rPr>
      </w:pPr>
    </w:p>
    <w:p w:rsidR="00BA65FB" w:rsidRPr="005767EE" w:rsidRDefault="00BA65FB" w:rsidP="002D40A8">
      <w:pPr>
        <w:spacing w:line="360" w:lineRule="auto"/>
        <w:jc w:val="both"/>
        <w:rPr>
          <w:rFonts w:ascii="Verdana" w:hAnsi="Verdana"/>
          <w:b/>
          <w:color w:val="FF0000"/>
          <w:sz w:val="18"/>
          <w:szCs w:val="18"/>
        </w:rPr>
      </w:pPr>
    </w:p>
    <w:p w:rsidR="00545AA8" w:rsidRPr="005767EE" w:rsidRDefault="00545AA8" w:rsidP="002D40A8">
      <w:pPr>
        <w:spacing w:line="360" w:lineRule="auto"/>
        <w:jc w:val="both"/>
        <w:rPr>
          <w:rFonts w:ascii="Verdana" w:hAnsi="Verdana"/>
          <w:b/>
          <w:color w:val="FF0000"/>
          <w:sz w:val="18"/>
          <w:szCs w:val="18"/>
        </w:rPr>
      </w:pPr>
    </w:p>
    <w:p w:rsidR="00545AA8" w:rsidRPr="005767EE" w:rsidRDefault="00545AA8" w:rsidP="002D40A8">
      <w:pPr>
        <w:spacing w:line="360" w:lineRule="auto"/>
        <w:jc w:val="both"/>
        <w:rPr>
          <w:rFonts w:ascii="Verdana" w:hAnsi="Verdana"/>
          <w:b/>
          <w:color w:val="FF0000"/>
          <w:sz w:val="18"/>
          <w:szCs w:val="18"/>
        </w:rPr>
      </w:pPr>
    </w:p>
    <w:p w:rsidR="008C70C3" w:rsidRDefault="008C70C3" w:rsidP="002D40A8">
      <w:pPr>
        <w:spacing w:line="360" w:lineRule="auto"/>
        <w:jc w:val="both"/>
        <w:rPr>
          <w:rFonts w:ascii="Verdana" w:hAnsi="Verdana"/>
          <w:b/>
          <w:color w:val="FF0000"/>
          <w:sz w:val="18"/>
          <w:szCs w:val="18"/>
        </w:rPr>
        <w:sectPr w:rsidR="008C70C3" w:rsidSect="00A239A2">
          <w:headerReference w:type="default" r:id="rId37"/>
          <w:pgSz w:w="11906" w:h="16838"/>
          <w:pgMar w:top="1418" w:right="1418" w:bottom="1418" w:left="1418" w:header="708" w:footer="708" w:gutter="0"/>
          <w:cols w:space="708"/>
          <w:docGrid w:linePitch="360"/>
        </w:sectPr>
      </w:pPr>
    </w:p>
    <w:p w:rsidR="003307B8" w:rsidRPr="008C70C3" w:rsidRDefault="00A31F68" w:rsidP="002D40A8">
      <w:pPr>
        <w:spacing w:line="360" w:lineRule="auto"/>
        <w:jc w:val="both"/>
        <w:rPr>
          <w:rFonts w:ascii="Verdana" w:hAnsi="Verdana"/>
          <w:b/>
          <w:sz w:val="18"/>
          <w:szCs w:val="18"/>
        </w:rPr>
      </w:pPr>
      <w:r w:rsidRPr="008C70C3">
        <w:rPr>
          <w:rFonts w:ascii="Verdana" w:hAnsi="Verdana"/>
          <w:b/>
          <w:sz w:val="18"/>
          <w:szCs w:val="18"/>
        </w:rPr>
        <w:lastRenderedPageBreak/>
        <w:t>8.4.1</w:t>
      </w:r>
      <w:r w:rsidR="003307B8" w:rsidRPr="008C70C3">
        <w:rPr>
          <w:rFonts w:ascii="Verdana" w:hAnsi="Verdana"/>
          <w:b/>
          <w:sz w:val="18"/>
          <w:szCs w:val="18"/>
        </w:rPr>
        <w:t xml:space="preserve"> Zadania inwestycyjne</w:t>
      </w:r>
    </w:p>
    <w:tbl>
      <w:tblPr>
        <w:tblpPr w:leftFromText="141" w:rightFromText="141" w:vertAnchor="text" w:horzAnchor="page" w:tblpX="474" w:tblpY="166"/>
        <w:tblW w:w="2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1838"/>
        <w:gridCol w:w="3407"/>
        <w:gridCol w:w="1275"/>
        <w:gridCol w:w="1418"/>
        <w:gridCol w:w="1417"/>
        <w:gridCol w:w="2268"/>
        <w:gridCol w:w="3828"/>
        <w:gridCol w:w="1275"/>
        <w:gridCol w:w="1418"/>
        <w:gridCol w:w="1276"/>
        <w:gridCol w:w="1275"/>
      </w:tblGrid>
      <w:tr w:rsidR="003307B8" w:rsidRPr="005767EE" w:rsidTr="008C70C3">
        <w:trPr>
          <w:tblHeader/>
        </w:trPr>
        <w:tc>
          <w:tcPr>
            <w:tcW w:w="21551" w:type="dxa"/>
            <w:gridSpan w:val="12"/>
            <w:shd w:val="clear" w:color="auto" w:fill="990033"/>
          </w:tcPr>
          <w:p w:rsidR="003307B8" w:rsidRPr="008C70C3" w:rsidRDefault="003307B8" w:rsidP="002D40A8">
            <w:pPr>
              <w:jc w:val="both"/>
              <w:rPr>
                <w:rFonts w:ascii="Verdana" w:hAnsi="Verdana"/>
                <w:b/>
                <w:sz w:val="16"/>
                <w:szCs w:val="16"/>
              </w:rPr>
            </w:pPr>
            <w:r w:rsidRPr="008C70C3">
              <w:rPr>
                <w:rFonts w:ascii="Verdana" w:hAnsi="Verdana"/>
                <w:b/>
                <w:sz w:val="16"/>
                <w:szCs w:val="16"/>
              </w:rPr>
              <w:t>Za</w:t>
            </w:r>
            <w:r w:rsidR="00EB698A">
              <w:rPr>
                <w:rFonts w:ascii="Verdana" w:hAnsi="Verdana"/>
                <w:b/>
                <w:sz w:val="16"/>
                <w:szCs w:val="16"/>
              </w:rPr>
              <w:t>dania inwestycyjne Gminy Lutocin</w:t>
            </w:r>
            <w:r w:rsidRPr="008C70C3">
              <w:rPr>
                <w:rFonts w:ascii="Verdana" w:hAnsi="Verdana"/>
                <w:b/>
                <w:sz w:val="16"/>
                <w:szCs w:val="16"/>
              </w:rPr>
              <w:t xml:space="preserve"> do</w:t>
            </w:r>
            <w:r w:rsidR="00EB698A">
              <w:rPr>
                <w:rFonts w:ascii="Verdana" w:hAnsi="Verdana"/>
                <w:b/>
                <w:sz w:val="16"/>
                <w:szCs w:val="16"/>
              </w:rPr>
              <w:t xml:space="preserve"> realizacji w latach 2016 – 2020</w:t>
            </w:r>
          </w:p>
        </w:tc>
      </w:tr>
      <w:tr w:rsidR="003307B8" w:rsidRPr="005767EE" w:rsidTr="008C70C3">
        <w:trPr>
          <w:tblHeader/>
        </w:trPr>
        <w:tc>
          <w:tcPr>
            <w:tcW w:w="856" w:type="dxa"/>
            <w:shd w:val="clear" w:color="auto" w:fill="EAC5C4"/>
          </w:tcPr>
          <w:p w:rsidR="003307B8" w:rsidRPr="008C70C3" w:rsidRDefault="003307B8" w:rsidP="002D40A8">
            <w:pPr>
              <w:pStyle w:val="Bezodstpw"/>
              <w:jc w:val="both"/>
              <w:rPr>
                <w:rFonts w:ascii="Verdana" w:hAnsi="Verdana"/>
                <w:sz w:val="16"/>
                <w:szCs w:val="16"/>
              </w:rPr>
            </w:pPr>
            <w:r w:rsidRPr="008C70C3">
              <w:rPr>
                <w:rFonts w:ascii="Verdana" w:hAnsi="Verdana"/>
                <w:sz w:val="16"/>
                <w:szCs w:val="16"/>
              </w:rPr>
              <w:t>Numer zadania</w:t>
            </w:r>
          </w:p>
        </w:tc>
        <w:tc>
          <w:tcPr>
            <w:tcW w:w="1838" w:type="dxa"/>
            <w:shd w:val="clear" w:color="auto" w:fill="EAC5C4"/>
          </w:tcPr>
          <w:p w:rsidR="003307B8" w:rsidRPr="008C70C3" w:rsidRDefault="003307B8" w:rsidP="002D40A8">
            <w:pPr>
              <w:pStyle w:val="Bezodstpw"/>
              <w:jc w:val="both"/>
              <w:rPr>
                <w:rFonts w:ascii="Verdana" w:hAnsi="Verdana"/>
                <w:sz w:val="16"/>
                <w:szCs w:val="16"/>
              </w:rPr>
            </w:pPr>
            <w:r w:rsidRPr="008C70C3">
              <w:rPr>
                <w:rFonts w:ascii="Verdana" w:hAnsi="Verdana"/>
                <w:sz w:val="16"/>
                <w:szCs w:val="16"/>
              </w:rPr>
              <w:t>Tytuł przedsięwzięcia inwestycyjnego</w:t>
            </w:r>
          </w:p>
        </w:tc>
        <w:tc>
          <w:tcPr>
            <w:tcW w:w="3407" w:type="dxa"/>
            <w:tcBorders>
              <w:bottom w:val="single" w:sz="4" w:space="0" w:color="auto"/>
            </w:tcBorders>
            <w:shd w:val="clear" w:color="auto" w:fill="EAC5C4"/>
          </w:tcPr>
          <w:p w:rsidR="003307B8" w:rsidRPr="008C70C3" w:rsidRDefault="003307B8" w:rsidP="002D40A8">
            <w:pPr>
              <w:pStyle w:val="Bezodstpw"/>
              <w:jc w:val="both"/>
              <w:rPr>
                <w:rFonts w:ascii="Verdana" w:hAnsi="Verdana"/>
                <w:sz w:val="16"/>
                <w:szCs w:val="16"/>
              </w:rPr>
            </w:pPr>
            <w:r w:rsidRPr="008C70C3">
              <w:rPr>
                <w:rFonts w:ascii="Verdana" w:hAnsi="Verdana"/>
                <w:sz w:val="16"/>
                <w:szCs w:val="16"/>
              </w:rPr>
              <w:t>Zakres rzeczowy wraz z opisem projektu</w:t>
            </w:r>
          </w:p>
        </w:tc>
        <w:tc>
          <w:tcPr>
            <w:tcW w:w="1275" w:type="dxa"/>
            <w:shd w:val="clear" w:color="auto" w:fill="EAC5C4"/>
          </w:tcPr>
          <w:p w:rsidR="003307B8" w:rsidRPr="008C70C3" w:rsidRDefault="003307B8" w:rsidP="002D40A8">
            <w:pPr>
              <w:pStyle w:val="Bezodstpw"/>
              <w:jc w:val="both"/>
              <w:rPr>
                <w:rFonts w:ascii="Verdana" w:hAnsi="Verdana"/>
                <w:sz w:val="16"/>
                <w:szCs w:val="16"/>
              </w:rPr>
            </w:pPr>
            <w:r w:rsidRPr="008C70C3">
              <w:rPr>
                <w:rFonts w:ascii="Verdana" w:hAnsi="Verdana"/>
                <w:sz w:val="16"/>
                <w:szCs w:val="16"/>
              </w:rPr>
              <w:t>Lokalizacja, miejsce realizacji przedsięwzięcia</w:t>
            </w:r>
          </w:p>
        </w:tc>
        <w:tc>
          <w:tcPr>
            <w:tcW w:w="1418" w:type="dxa"/>
            <w:shd w:val="clear" w:color="auto" w:fill="EAC5C4"/>
          </w:tcPr>
          <w:p w:rsidR="003307B8" w:rsidRPr="008C70C3" w:rsidRDefault="003307B8" w:rsidP="00036219">
            <w:pPr>
              <w:pStyle w:val="Bezodstpw"/>
              <w:rPr>
                <w:rFonts w:ascii="Verdana" w:hAnsi="Verdana"/>
                <w:sz w:val="16"/>
                <w:szCs w:val="16"/>
              </w:rPr>
            </w:pPr>
            <w:r w:rsidRPr="008C70C3">
              <w:rPr>
                <w:rFonts w:ascii="Verdana" w:hAnsi="Verdana"/>
                <w:sz w:val="16"/>
                <w:szCs w:val="16"/>
              </w:rPr>
              <w:t>Łączny koszt przedsięwzięcia inwestycyjnego</w:t>
            </w:r>
          </w:p>
        </w:tc>
        <w:tc>
          <w:tcPr>
            <w:tcW w:w="1417" w:type="dxa"/>
            <w:shd w:val="clear" w:color="auto" w:fill="EAC5C4"/>
          </w:tcPr>
          <w:p w:rsidR="003307B8" w:rsidRPr="008C70C3" w:rsidRDefault="003307B8" w:rsidP="00036219">
            <w:pPr>
              <w:pStyle w:val="Bezodstpw"/>
              <w:rPr>
                <w:rFonts w:ascii="Verdana" w:hAnsi="Verdana"/>
                <w:sz w:val="16"/>
                <w:szCs w:val="16"/>
              </w:rPr>
            </w:pPr>
            <w:r w:rsidRPr="008C70C3">
              <w:rPr>
                <w:rFonts w:ascii="Verdana" w:hAnsi="Verdana"/>
                <w:sz w:val="16"/>
                <w:szCs w:val="16"/>
              </w:rPr>
              <w:t>Przewidywany harmonogram realizacji projektu</w:t>
            </w:r>
          </w:p>
        </w:tc>
        <w:tc>
          <w:tcPr>
            <w:tcW w:w="2268" w:type="dxa"/>
            <w:shd w:val="clear" w:color="auto" w:fill="EAC5C4"/>
          </w:tcPr>
          <w:p w:rsidR="003307B8" w:rsidRPr="008C70C3" w:rsidRDefault="003307B8" w:rsidP="00036219">
            <w:pPr>
              <w:pStyle w:val="Bezodstpw"/>
              <w:rPr>
                <w:rFonts w:ascii="Verdana" w:hAnsi="Verdana"/>
                <w:sz w:val="16"/>
                <w:szCs w:val="16"/>
              </w:rPr>
            </w:pPr>
            <w:r w:rsidRPr="008C70C3">
              <w:rPr>
                <w:rFonts w:ascii="Verdana" w:hAnsi="Verdana"/>
                <w:sz w:val="16"/>
                <w:szCs w:val="16"/>
              </w:rPr>
              <w:t>Uzasadnienie wyboru zadania do realizacji</w:t>
            </w:r>
          </w:p>
        </w:tc>
        <w:tc>
          <w:tcPr>
            <w:tcW w:w="3828" w:type="dxa"/>
            <w:shd w:val="clear" w:color="auto" w:fill="EAC5C4"/>
          </w:tcPr>
          <w:p w:rsidR="003307B8" w:rsidRPr="008C70C3" w:rsidRDefault="003307B8" w:rsidP="00036219">
            <w:pPr>
              <w:pStyle w:val="Bezodstpw"/>
              <w:rPr>
                <w:rFonts w:ascii="Verdana" w:hAnsi="Verdana"/>
                <w:sz w:val="16"/>
                <w:szCs w:val="16"/>
              </w:rPr>
            </w:pPr>
            <w:r w:rsidRPr="008C70C3">
              <w:rPr>
                <w:rFonts w:ascii="Verdana" w:hAnsi="Verdana"/>
                <w:sz w:val="16"/>
                <w:szCs w:val="16"/>
              </w:rPr>
              <w:t>Rezultaty realizacji przedsięwzięcia raz wskazanie negatywnego zjawiska jakiego dotyczy</w:t>
            </w:r>
          </w:p>
        </w:tc>
        <w:tc>
          <w:tcPr>
            <w:tcW w:w="1275" w:type="dxa"/>
            <w:shd w:val="clear" w:color="auto" w:fill="EAC5C4"/>
          </w:tcPr>
          <w:p w:rsidR="003307B8" w:rsidRPr="008C70C3" w:rsidRDefault="003307B8" w:rsidP="00036219">
            <w:pPr>
              <w:pStyle w:val="Bezodstpw"/>
              <w:rPr>
                <w:rFonts w:ascii="Verdana" w:hAnsi="Verdana"/>
                <w:sz w:val="16"/>
                <w:szCs w:val="16"/>
              </w:rPr>
            </w:pPr>
            <w:r w:rsidRPr="008C70C3">
              <w:rPr>
                <w:rFonts w:ascii="Verdana" w:hAnsi="Verdana"/>
                <w:sz w:val="16"/>
                <w:szCs w:val="16"/>
              </w:rPr>
              <w:t>Zgłaszający zadanie</w:t>
            </w:r>
          </w:p>
        </w:tc>
        <w:tc>
          <w:tcPr>
            <w:tcW w:w="1418" w:type="dxa"/>
            <w:shd w:val="clear" w:color="auto" w:fill="EAC5C4"/>
          </w:tcPr>
          <w:p w:rsidR="003307B8" w:rsidRPr="008C70C3" w:rsidRDefault="003307B8" w:rsidP="00036219">
            <w:pPr>
              <w:pStyle w:val="Bezodstpw"/>
              <w:rPr>
                <w:rFonts w:ascii="Verdana" w:hAnsi="Verdana"/>
                <w:sz w:val="16"/>
                <w:szCs w:val="16"/>
              </w:rPr>
            </w:pPr>
            <w:r w:rsidRPr="008C70C3">
              <w:rPr>
                <w:rFonts w:ascii="Verdana" w:hAnsi="Verdana"/>
                <w:sz w:val="16"/>
                <w:szCs w:val="16"/>
              </w:rPr>
              <w:t>Podmiot realizujący zadanie</w:t>
            </w:r>
          </w:p>
        </w:tc>
        <w:tc>
          <w:tcPr>
            <w:tcW w:w="1276" w:type="dxa"/>
            <w:shd w:val="clear" w:color="auto" w:fill="EAC5C4"/>
          </w:tcPr>
          <w:p w:rsidR="003307B8" w:rsidRPr="008C70C3" w:rsidRDefault="003307B8" w:rsidP="00036219">
            <w:pPr>
              <w:pStyle w:val="Bezodstpw"/>
              <w:rPr>
                <w:rFonts w:ascii="Verdana" w:hAnsi="Verdana"/>
                <w:sz w:val="16"/>
                <w:szCs w:val="16"/>
              </w:rPr>
            </w:pPr>
            <w:r w:rsidRPr="008C70C3">
              <w:rPr>
                <w:rFonts w:ascii="Verdana" w:hAnsi="Verdana"/>
                <w:sz w:val="16"/>
                <w:szCs w:val="16"/>
              </w:rPr>
              <w:t>Cel</w:t>
            </w:r>
          </w:p>
        </w:tc>
        <w:tc>
          <w:tcPr>
            <w:tcW w:w="1275" w:type="dxa"/>
            <w:shd w:val="clear" w:color="auto" w:fill="EAC5C4"/>
          </w:tcPr>
          <w:p w:rsidR="003307B8" w:rsidRPr="008C70C3" w:rsidRDefault="003307B8" w:rsidP="00036219">
            <w:pPr>
              <w:pStyle w:val="Bezodstpw"/>
              <w:rPr>
                <w:rFonts w:ascii="Verdana" w:hAnsi="Verdana"/>
                <w:sz w:val="16"/>
                <w:szCs w:val="16"/>
              </w:rPr>
            </w:pPr>
            <w:r w:rsidRPr="008C70C3">
              <w:rPr>
                <w:rFonts w:ascii="Verdana" w:hAnsi="Verdana"/>
                <w:sz w:val="16"/>
                <w:szCs w:val="16"/>
              </w:rPr>
              <w:t>Wskaźniki</w:t>
            </w:r>
          </w:p>
        </w:tc>
      </w:tr>
      <w:tr w:rsidR="00EB698A" w:rsidRPr="005767EE" w:rsidTr="006A2983">
        <w:tc>
          <w:tcPr>
            <w:tcW w:w="856" w:type="dxa"/>
            <w:shd w:val="clear" w:color="auto" w:fill="auto"/>
          </w:tcPr>
          <w:p w:rsidR="00EB698A" w:rsidRPr="008C70C3" w:rsidRDefault="00EB698A" w:rsidP="00EB698A">
            <w:pPr>
              <w:pStyle w:val="Bezodstpw"/>
              <w:jc w:val="both"/>
              <w:rPr>
                <w:rFonts w:ascii="Verdana" w:hAnsi="Verdana"/>
                <w:sz w:val="16"/>
                <w:szCs w:val="16"/>
              </w:rPr>
            </w:pPr>
            <w:r w:rsidRPr="008C70C3">
              <w:rPr>
                <w:rFonts w:ascii="Verdana" w:hAnsi="Verdana"/>
                <w:sz w:val="16"/>
                <w:szCs w:val="16"/>
              </w:rPr>
              <w:t>1</w:t>
            </w:r>
          </w:p>
        </w:tc>
        <w:tc>
          <w:tcPr>
            <w:tcW w:w="1838" w:type="dxa"/>
            <w:shd w:val="clear" w:color="auto" w:fill="auto"/>
          </w:tcPr>
          <w:p w:rsidR="00EB698A" w:rsidRPr="00A73A6E" w:rsidRDefault="00EB698A" w:rsidP="00EB698A">
            <w:pPr>
              <w:pStyle w:val="Bezodstpw"/>
              <w:rPr>
                <w:rFonts w:ascii="Verdana" w:hAnsi="Verdana"/>
                <w:sz w:val="18"/>
                <w:szCs w:val="18"/>
              </w:rPr>
            </w:pPr>
            <w:r w:rsidRPr="00A73A6E">
              <w:rPr>
                <w:rFonts w:ascii="Verdana" w:hAnsi="Verdana" w:cs="Arial"/>
                <w:sz w:val="18"/>
                <w:szCs w:val="18"/>
              </w:rPr>
              <w:t xml:space="preserve">„ Rewitalizacja zabytkowego Kościoła pw. Św. Mateusza wraz z otoczeniem </w:t>
            </w:r>
            <w:r w:rsidRPr="00A73A6E">
              <w:rPr>
                <w:rFonts w:ascii="Verdana" w:hAnsi="Verdana" w:cs="Arial"/>
                <w:sz w:val="18"/>
                <w:szCs w:val="18"/>
              </w:rPr>
              <w:br/>
              <w:t>w miejscowości Lutocin, gmina Lutocin, powiat żuromiński, województwo mazowieckie”</w:t>
            </w:r>
          </w:p>
        </w:tc>
        <w:tc>
          <w:tcPr>
            <w:tcW w:w="3407" w:type="dxa"/>
            <w:tcBorders>
              <w:bottom w:val="single" w:sz="4" w:space="0" w:color="auto"/>
            </w:tcBorders>
            <w:shd w:val="clear" w:color="auto" w:fill="auto"/>
          </w:tcPr>
          <w:p w:rsidR="00EB698A" w:rsidRPr="00A73A6E" w:rsidRDefault="00EB698A" w:rsidP="001D3D67">
            <w:pPr>
              <w:spacing w:after="0" w:line="240" w:lineRule="auto"/>
              <w:ind w:left="146" w:right="142"/>
              <w:jc w:val="both"/>
              <w:outlineLvl w:val="1"/>
              <w:rPr>
                <w:rFonts w:ascii="Verdana" w:eastAsia="Times New Roman" w:hAnsi="Verdana" w:cs="Times New Roman"/>
                <w:sz w:val="18"/>
                <w:szCs w:val="18"/>
              </w:rPr>
            </w:pPr>
            <w:r w:rsidRPr="00A73A6E">
              <w:rPr>
                <w:rFonts w:ascii="Verdana" w:eastAsia="Times New Roman" w:hAnsi="Verdana" w:cs="Times New Roman"/>
                <w:sz w:val="18"/>
                <w:szCs w:val="18"/>
              </w:rPr>
              <w:t xml:space="preserve">Projekt zakłada rewitalizację Kościoła </w:t>
            </w:r>
            <w:r w:rsidRPr="00A73A6E">
              <w:rPr>
                <w:rFonts w:ascii="Verdana" w:eastAsia="Times New Roman" w:hAnsi="Verdana" w:cs="Times New Roman"/>
                <w:sz w:val="18"/>
                <w:szCs w:val="18"/>
              </w:rPr>
              <w:br/>
              <w:t xml:space="preserve">w Lutocinie. W ramach programu zostanie odnowione oraz zakonserwowane wnętrze kościoła wraz z otoczeniem. </w:t>
            </w:r>
          </w:p>
          <w:p w:rsidR="00EB698A" w:rsidRPr="00A73A6E" w:rsidRDefault="00EB698A" w:rsidP="00EB698A">
            <w:pPr>
              <w:pStyle w:val="Bezodstpw"/>
              <w:rPr>
                <w:rFonts w:ascii="Verdana" w:hAnsi="Verdana"/>
                <w:sz w:val="18"/>
                <w:szCs w:val="18"/>
              </w:rPr>
            </w:pPr>
          </w:p>
        </w:tc>
        <w:tc>
          <w:tcPr>
            <w:tcW w:w="1275" w:type="dxa"/>
            <w:shd w:val="clear" w:color="auto" w:fill="auto"/>
          </w:tcPr>
          <w:p w:rsidR="00EB698A" w:rsidRPr="00A73A6E" w:rsidRDefault="00702680" w:rsidP="00450355">
            <w:pPr>
              <w:pStyle w:val="Bezodstpw"/>
              <w:jc w:val="center"/>
              <w:rPr>
                <w:rFonts w:ascii="Verdana" w:hAnsi="Verdana"/>
                <w:sz w:val="18"/>
                <w:szCs w:val="18"/>
              </w:rPr>
            </w:pPr>
            <w:r>
              <w:rPr>
                <w:rFonts w:ascii="Verdana" w:hAnsi="Verdana"/>
                <w:sz w:val="18"/>
                <w:szCs w:val="18"/>
              </w:rPr>
              <w:t>Lutocin, działka</w:t>
            </w:r>
            <w:bookmarkStart w:id="2" w:name="_GoBack"/>
            <w:bookmarkEnd w:id="2"/>
            <w:r w:rsidR="00EB698A" w:rsidRPr="00A73A6E">
              <w:rPr>
                <w:rFonts w:ascii="Verdana" w:hAnsi="Verdana"/>
                <w:sz w:val="18"/>
                <w:szCs w:val="18"/>
              </w:rPr>
              <w:t xml:space="preserve"> nr. </w:t>
            </w:r>
            <w:r>
              <w:rPr>
                <w:rFonts w:ascii="Verdana" w:hAnsi="Verdana"/>
                <w:sz w:val="18"/>
                <w:szCs w:val="18"/>
              </w:rPr>
              <w:t>577</w:t>
            </w:r>
          </w:p>
        </w:tc>
        <w:tc>
          <w:tcPr>
            <w:tcW w:w="1418" w:type="dxa"/>
            <w:shd w:val="clear" w:color="auto" w:fill="auto"/>
          </w:tcPr>
          <w:p w:rsidR="00EB698A" w:rsidRPr="00A73A6E" w:rsidRDefault="00EB698A" w:rsidP="00ED6914">
            <w:pPr>
              <w:pStyle w:val="Bezodstpw"/>
              <w:jc w:val="center"/>
              <w:rPr>
                <w:rFonts w:ascii="Verdana" w:hAnsi="Verdana"/>
                <w:sz w:val="18"/>
                <w:szCs w:val="18"/>
              </w:rPr>
            </w:pPr>
            <w:r w:rsidRPr="00A73A6E">
              <w:rPr>
                <w:rFonts w:ascii="Verdana" w:hAnsi="Verdana"/>
                <w:sz w:val="18"/>
                <w:szCs w:val="18"/>
              </w:rPr>
              <w:t>1 271 352,60PLN</w:t>
            </w:r>
          </w:p>
        </w:tc>
        <w:tc>
          <w:tcPr>
            <w:tcW w:w="1417" w:type="dxa"/>
            <w:shd w:val="clear" w:color="auto" w:fill="auto"/>
            <w:vAlign w:val="center"/>
          </w:tcPr>
          <w:p w:rsidR="00EB698A" w:rsidRPr="00A73A6E" w:rsidRDefault="00EB698A" w:rsidP="009B7368">
            <w:pPr>
              <w:spacing w:after="0" w:line="288" w:lineRule="auto"/>
              <w:jc w:val="center"/>
              <w:rPr>
                <w:rFonts w:ascii="Verdana" w:eastAsia="Times New Roman" w:hAnsi="Verdana" w:cs="Times New Roman"/>
                <w:sz w:val="18"/>
                <w:szCs w:val="18"/>
              </w:rPr>
            </w:pPr>
            <w:r w:rsidRPr="00A73A6E">
              <w:rPr>
                <w:rFonts w:ascii="Verdana" w:eastAsia="Times New Roman" w:hAnsi="Verdana" w:cs="Times New Roman"/>
                <w:sz w:val="18"/>
                <w:szCs w:val="18"/>
              </w:rPr>
              <w:t>II/III kwartał2017-  II/III kwartał 2019</w:t>
            </w:r>
          </w:p>
        </w:tc>
        <w:tc>
          <w:tcPr>
            <w:tcW w:w="2268" w:type="dxa"/>
            <w:shd w:val="clear" w:color="auto" w:fill="auto"/>
          </w:tcPr>
          <w:p w:rsidR="00102346" w:rsidRPr="00A73A6E" w:rsidRDefault="00102346" w:rsidP="009E0615">
            <w:pPr>
              <w:spacing w:after="0" w:line="240" w:lineRule="auto"/>
              <w:rPr>
                <w:rFonts w:ascii="Verdana" w:eastAsia="Times New Roman" w:hAnsi="Verdana" w:cs="Times New Roman"/>
                <w:sz w:val="18"/>
                <w:szCs w:val="18"/>
              </w:rPr>
            </w:pPr>
            <w:r w:rsidRPr="00A73A6E">
              <w:rPr>
                <w:rFonts w:ascii="Verdana" w:eastAsia="Times New Roman" w:hAnsi="Verdana" w:cs="Times New Roman"/>
                <w:sz w:val="18"/>
                <w:szCs w:val="18"/>
              </w:rPr>
              <w:t>Głównym celem zadania jest</w:t>
            </w:r>
            <w:r w:rsidR="009E0615">
              <w:rPr>
                <w:rFonts w:ascii="Verdana" w:eastAsia="Times New Roman" w:hAnsi="Verdana" w:cs="Times New Roman"/>
                <w:sz w:val="18"/>
                <w:szCs w:val="18"/>
              </w:rPr>
              <w:t xml:space="preserve"> </w:t>
            </w:r>
            <w:r w:rsidRPr="00A73A6E">
              <w:rPr>
                <w:rFonts w:ascii="Verdana" w:eastAsia="Times New Roman" w:hAnsi="Verdana" w:cs="Times New Roman"/>
                <w:sz w:val="18"/>
                <w:szCs w:val="18"/>
              </w:rPr>
              <w:t>o</w:t>
            </w:r>
            <w:r w:rsidRPr="00A73A6E">
              <w:rPr>
                <w:rFonts w:ascii="Verdana" w:hAnsi="Verdana"/>
                <w:iCs/>
                <w:sz w:val="18"/>
                <w:szCs w:val="18"/>
              </w:rPr>
              <w:t xml:space="preserve">żywienie obszarów zmarginalizowanych poprzez przywrócenie lub nadanie im nowych funkcji społeczno-gospodarczych. </w:t>
            </w:r>
          </w:p>
          <w:p w:rsidR="00102346" w:rsidRPr="00A73A6E" w:rsidRDefault="00102346" w:rsidP="009E0615">
            <w:pPr>
              <w:pStyle w:val="Default"/>
              <w:rPr>
                <w:rFonts w:ascii="Verdana" w:hAnsi="Verdana"/>
                <w:sz w:val="18"/>
                <w:szCs w:val="18"/>
              </w:rPr>
            </w:pPr>
            <w:r w:rsidRPr="00A73A6E">
              <w:rPr>
                <w:rFonts w:ascii="Verdana" w:hAnsi="Verdana"/>
                <w:sz w:val="18"/>
                <w:szCs w:val="18"/>
              </w:rPr>
              <w:t xml:space="preserve">Celem tego procesu jest przeciwdziałanie marginalizacji obszarów kryzysowych, na których nasilają się niepożądane zjawiska społeczne i ekonomiczne a degradacji ulega stan i zagospodarowanie przestrzeni. </w:t>
            </w:r>
          </w:p>
          <w:p w:rsidR="00102346" w:rsidRPr="00A73A6E" w:rsidRDefault="00102346" w:rsidP="009E0615">
            <w:pPr>
              <w:spacing w:after="0" w:line="240" w:lineRule="auto"/>
              <w:rPr>
                <w:rFonts w:ascii="Verdana" w:hAnsi="Verdana"/>
                <w:sz w:val="18"/>
                <w:szCs w:val="18"/>
              </w:rPr>
            </w:pPr>
            <w:r w:rsidRPr="00A73A6E">
              <w:rPr>
                <w:rFonts w:ascii="Verdana" w:hAnsi="Verdana"/>
                <w:sz w:val="18"/>
                <w:szCs w:val="18"/>
              </w:rPr>
              <w:t xml:space="preserve">Efektem podjętych działań powinno być nadanie obszarom zidentyfikowanym </w:t>
            </w:r>
            <w:r w:rsidRPr="00A73A6E">
              <w:rPr>
                <w:rFonts w:ascii="Verdana" w:hAnsi="Verdana"/>
                <w:sz w:val="18"/>
                <w:szCs w:val="18"/>
              </w:rPr>
              <w:br/>
              <w:t xml:space="preserve">w programach rewitalizacji nowych funkcji, lub przywrócenie poprzednich, w wyniku zaplanowanych i skoordynowanych działa interwencyjnych i naprawczych. </w:t>
            </w:r>
          </w:p>
          <w:p w:rsidR="00EB698A" w:rsidRPr="00A73A6E" w:rsidRDefault="00102346" w:rsidP="009E0615">
            <w:pPr>
              <w:pStyle w:val="Bezodstpw"/>
              <w:rPr>
                <w:rFonts w:ascii="Verdana" w:hAnsi="Verdana"/>
                <w:sz w:val="18"/>
                <w:szCs w:val="18"/>
              </w:rPr>
            </w:pPr>
            <w:r w:rsidRPr="00A73A6E">
              <w:rPr>
                <w:rFonts w:ascii="Verdana" w:hAnsi="Verdana"/>
                <w:sz w:val="18"/>
                <w:szCs w:val="18"/>
              </w:rPr>
              <w:t xml:space="preserve">Rewitalizacja pozwoli na odnowienie </w:t>
            </w:r>
            <w:r w:rsidRPr="00A73A6E">
              <w:rPr>
                <w:rFonts w:ascii="Verdana" w:hAnsi="Verdana"/>
                <w:sz w:val="18"/>
                <w:szCs w:val="18"/>
              </w:rPr>
              <w:br/>
              <w:t>i zakonserwowanie Kościoła, który jest wpisany do rejestru zabytków. Działanie to pozwoli wypromować miejscowość, co skutkować może napływem turystów zarówno do obiektu sakralnego jak i całej miejscowości , ze względu na jej bogate dziedzictwo historyczne.</w:t>
            </w:r>
          </w:p>
        </w:tc>
        <w:tc>
          <w:tcPr>
            <w:tcW w:w="3828" w:type="dxa"/>
          </w:tcPr>
          <w:p w:rsidR="00EB698A" w:rsidRPr="00A73A6E" w:rsidRDefault="00EB698A" w:rsidP="00EB698A">
            <w:pPr>
              <w:spacing w:after="0"/>
              <w:jc w:val="both"/>
              <w:rPr>
                <w:rFonts w:ascii="Verdana" w:hAnsi="Verdana" w:cs="Arial"/>
                <w:sz w:val="18"/>
                <w:szCs w:val="18"/>
                <w:shd w:val="clear" w:color="auto" w:fill="FCFCFC"/>
              </w:rPr>
            </w:pPr>
            <w:r w:rsidRPr="00A73A6E">
              <w:rPr>
                <w:rFonts w:ascii="Verdana" w:hAnsi="Verdana" w:cs="Arial"/>
                <w:sz w:val="18"/>
                <w:szCs w:val="18"/>
                <w:shd w:val="clear" w:color="auto" w:fill="FCFCFC"/>
              </w:rPr>
              <w:t>W ramach projektu planowane jest wykonanie następujących prac:</w:t>
            </w:r>
          </w:p>
          <w:p w:rsidR="00EB698A" w:rsidRPr="00A73A6E" w:rsidRDefault="00EB698A" w:rsidP="00EB698A">
            <w:pPr>
              <w:spacing w:after="0"/>
              <w:jc w:val="both"/>
              <w:rPr>
                <w:rFonts w:ascii="Verdana" w:hAnsi="Verdana" w:cs="Arial"/>
                <w:sz w:val="18"/>
                <w:szCs w:val="18"/>
                <w:shd w:val="clear" w:color="auto" w:fill="FCFCFC"/>
              </w:rPr>
            </w:pPr>
            <w:r w:rsidRPr="00A73A6E">
              <w:rPr>
                <w:rFonts w:ascii="Verdana" w:hAnsi="Verdana"/>
                <w:sz w:val="18"/>
                <w:szCs w:val="18"/>
              </w:rPr>
              <w:t xml:space="preserve"> -malowanie, konserwacja ołtarzy, </w:t>
            </w:r>
          </w:p>
          <w:p w:rsidR="00EB698A" w:rsidRPr="00A73A6E" w:rsidRDefault="00EB698A" w:rsidP="00EB698A">
            <w:pPr>
              <w:spacing w:after="0"/>
              <w:jc w:val="both"/>
              <w:rPr>
                <w:rFonts w:ascii="Verdana" w:hAnsi="Verdana"/>
                <w:sz w:val="18"/>
                <w:szCs w:val="18"/>
              </w:rPr>
            </w:pPr>
            <w:r w:rsidRPr="00A73A6E">
              <w:rPr>
                <w:rFonts w:ascii="Verdana" w:hAnsi="Verdana"/>
                <w:sz w:val="18"/>
                <w:szCs w:val="18"/>
              </w:rPr>
              <w:t>-fugowanie, czyszczenie cegieł, naprawa ubytków,</w:t>
            </w:r>
          </w:p>
          <w:p w:rsidR="00EB698A" w:rsidRPr="00A73A6E" w:rsidRDefault="00EB698A" w:rsidP="00EB698A">
            <w:pPr>
              <w:spacing w:after="0"/>
              <w:jc w:val="both"/>
              <w:rPr>
                <w:rFonts w:ascii="Verdana" w:hAnsi="Verdana"/>
                <w:sz w:val="18"/>
                <w:szCs w:val="18"/>
              </w:rPr>
            </w:pPr>
            <w:r w:rsidRPr="00A73A6E">
              <w:rPr>
                <w:rFonts w:ascii="Verdana" w:hAnsi="Verdana"/>
                <w:sz w:val="18"/>
                <w:szCs w:val="18"/>
              </w:rPr>
              <w:t xml:space="preserve">-założenie blachy nad prezbiterium, </w:t>
            </w:r>
          </w:p>
          <w:p w:rsidR="00EB698A" w:rsidRPr="00A73A6E" w:rsidRDefault="00EB698A" w:rsidP="00EB698A">
            <w:pPr>
              <w:spacing w:after="0"/>
              <w:jc w:val="both"/>
              <w:rPr>
                <w:rFonts w:ascii="Verdana" w:hAnsi="Verdana"/>
                <w:sz w:val="18"/>
                <w:szCs w:val="18"/>
              </w:rPr>
            </w:pPr>
            <w:r w:rsidRPr="00A73A6E">
              <w:rPr>
                <w:rFonts w:ascii="Verdana" w:hAnsi="Verdana"/>
                <w:sz w:val="18"/>
                <w:szCs w:val="18"/>
              </w:rPr>
              <w:t>-pozostałe obróbki blacharskie,</w:t>
            </w:r>
          </w:p>
          <w:p w:rsidR="00EB698A" w:rsidRPr="00A73A6E" w:rsidRDefault="00EB698A" w:rsidP="00EB698A">
            <w:pPr>
              <w:spacing w:after="0"/>
              <w:jc w:val="both"/>
              <w:rPr>
                <w:rFonts w:ascii="Verdana" w:hAnsi="Verdana"/>
                <w:sz w:val="18"/>
                <w:szCs w:val="18"/>
              </w:rPr>
            </w:pPr>
            <w:r w:rsidRPr="00A73A6E">
              <w:rPr>
                <w:rFonts w:ascii="Verdana" w:hAnsi="Verdana"/>
                <w:sz w:val="18"/>
                <w:szCs w:val="18"/>
              </w:rPr>
              <w:t>-konserwacja drogi procesyjnej wokół kościoła,</w:t>
            </w:r>
          </w:p>
          <w:p w:rsidR="00EB698A" w:rsidRPr="00A73A6E" w:rsidRDefault="00EB698A" w:rsidP="00EB698A">
            <w:pPr>
              <w:spacing w:after="0"/>
              <w:jc w:val="both"/>
              <w:rPr>
                <w:rFonts w:ascii="Verdana" w:hAnsi="Verdana"/>
                <w:sz w:val="18"/>
                <w:szCs w:val="18"/>
              </w:rPr>
            </w:pPr>
            <w:r w:rsidRPr="00A73A6E">
              <w:rPr>
                <w:rFonts w:ascii="Verdana" w:hAnsi="Verdana"/>
                <w:sz w:val="18"/>
                <w:szCs w:val="18"/>
              </w:rPr>
              <w:t>-ubytki cegły, blacharka na pokrycie dachu, wymiana drzwi,</w:t>
            </w:r>
          </w:p>
          <w:p w:rsidR="00EB698A" w:rsidRPr="00A73A6E" w:rsidRDefault="00EB698A" w:rsidP="00EB698A">
            <w:pPr>
              <w:spacing w:after="0"/>
              <w:jc w:val="both"/>
              <w:rPr>
                <w:rFonts w:ascii="Verdana" w:hAnsi="Verdana"/>
                <w:sz w:val="18"/>
                <w:szCs w:val="18"/>
              </w:rPr>
            </w:pPr>
            <w:r w:rsidRPr="00A73A6E">
              <w:rPr>
                <w:rFonts w:ascii="Verdana" w:hAnsi="Verdana"/>
                <w:sz w:val="18"/>
                <w:szCs w:val="18"/>
              </w:rPr>
              <w:t>-utworzenie nowych miejsc parkingowych,</w:t>
            </w:r>
          </w:p>
          <w:p w:rsidR="00EB698A" w:rsidRPr="00A73A6E" w:rsidRDefault="00EB698A" w:rsidP="00EB698A">
            <w:pPr>
              <w:pStyle w:val="Bezodstpw"/>
              <w:rPr>
                <w:rFonts w:ascii="Verdana" w:hAnsi="Verdana"/>
                <w:sz w:val="18"/>
                <w:szCs w:val="18"/>
              </w:rPr>
            </w:pPr>
            <w:r w:rsidRPr="00A73A6E">
              <w:rPr>
                <w:rFonts w:ascii="Verdana" w:hAnsi="Verdana"/>
                <w:sz w:val="18"/>
                <w:szCs w:val="18"/>
              </w:rPr>
              <w:t>-budowa ogrodzenia wokół kościoła</w:t>
            </w:r>
          </w:p>
        </w:tc>
        <w:tc>
          <w:tcPr>
            <w:tcW w:w="1275" w:type="dxa"/>
            <w:shd w:val="clear" w:color="auto" w:fill="auto"/>
          </w:tcPr>
          <w:p w:rsidR="00EB698A" w:rsidRPr="00A73A6E" w:rsidRDefault="00EB698A" w:rsidP="00EB698A">
            <w:pPr>
              <w:pStyle w:val="Bezodstpw"/>
              <w:rPr>
                <w:rFonts w:ascii="Verdana" w:hAnsi="Verdana"/>
                <w:i/>
                <w:sz w:val="18"/>
                <w:szCs w:val="18"/>
              </w:rPr>
            </w:pPr>
            <w:r w:rsidRPr="00A73A6E">
              <w:rPr>
                <w:rFonts w:ascii="Verdana" w:hAnsi="Verdana"/>
                <w:sz w:val="18"/>
                <w:szCs w:val="18"/>
              </w:rPr>
              <w:t xml:space="preserve">PARAFIA RZYMSKO-KATOLICKA pw. Św. </w:t>
            </w:r>
          </w:p>
          <w:p w:rsidR="00EB698A" w:rsidRPr="00A73A6E" w:rsidRDefault="00EB698A" w:rsidP="00EB698A">
            <w:pPr>
              <w:pStyle w:val="Bezodstpw"/>
              <w:rPr>
                <w:rFonts w:ascii="Verdana" w:hAnsi="Verdana"/>
                <w:i/>
                <w:sz w:val="18"/>
                <w:szCs w:val="18"/>
              </w:rPr>
            </w:pPr>
            <w:r w:rsidRPr="00A73A6E">
              <w:rPr>
                <w:rFonts w:ascii="Verdana" w:hAnsi="Verdana"/>
                <w:sz w:val="18"/>
                <w:szCs w:val="18"/>
              </w:rPr>
              <w:t>Mateusza  ul. Konopnickiej 2, 09-317 Lutocin</w:t>
            </w:r>
          </w:p>
          <w:p w:rsidR="00EB698A" w:rsidRPr="00A73A6E" w:rsidRDefault="00EB698A" w:rsidP="00EB698A">
            <w:pPr>
              <w:pStyle w:val="Bezodstpw"/>
              <w:rPr>
                <w:rFonts w:ascii="Verdana" w:hAnsi="Verdana"/>
                <w:sz w:val="18"/>
                <w:szCs w:val="18"/>
              </w:rPr>
            </w:pPr>
          </w:p>
        </w:tc>
        <w:tc>
          <w:tcPr>
            <w:tcW w:w="1418" w:type="dxa"/>
          </w:tcPr>
          <w:p w:rsidR="00ED6914" w:rsidRPr="00A73A6E" w:rsidRDefault="00ED6914" w:rsidP="00ED6914">
            <w:pPr>
              <w:pStyle w:val="Bezodstpw"/>
              <w:rPr>
                <w:rFonts w:ascii="Verdana" w:hAnsi="Verdana"/>
                <w:i/>
                <w:sz w:val="18"/>
                <w:szCs w:val="18"/>
              </w:rPr>
            </w:pPr>
            <w:r w:rsidRPr="00A73A6E">
              <w:rPr>
                <w:rFonts w:ascii="Verdana" w:hAnsi="Verdana"/>
                <w:sz w:val="18"/>
                <w:szCs w:val="18"/>
              </w:rPr>
              <w:t xml:space="preserve">PARAFIA RZYMSKO-KATOLICKA pw. Św. </w:t>
            </w:r>
          </w:p>
          <w:p w:rsidR="00ED6914" w:rsidRPr="00A73A6E" w:rsidRDefault="00ED6914" w:rsidP="00ED6914">
            <w:pPr>
              <w:pStyle w:val="Bezodstpw"/>
              <w:rPr>
                <w:rFonts w:ascii="Verdana" w:hAnsi="Verdana"/>
                <w:i/>
                <w:sz w:val="18"/>
                <w:szCs w:val="18"/>
              </w:rPr>
            </w:pPr>
            <w:r w:rsidRPr="00A73A6E">
              <w:rPr>
                <w:rFonts w:ascii="Verdana" w:hAnsi="Verdana"/>
                <w:sz w:val="18"/>
                <w:szCs w:val="18"/>
              </w:rPr>
              <w:t>Mateusza  ul. Konopnickiej 2, 09-317 Lutocin</w:t>
            </w:r>
          </w:p>
          <w:p w:rsidR="00EB698A" w:rsidRPr="00A73A6E" w:rsidRDefault="00EB698A" w:rsidP="00EB698A">
            <w:pPr>
              <w:pStyle w:val="Bezodstpw"/>
              <w:rPr>
                <w:rFonts w:ascii="Verdana" w:hAnsi="Verdana"/>
                <w:sz w:val="18"/>
                <w:szCs w:val="18"/>
              </w:rPr>
            </w:pPr>
          </w:p>
        </w:tc>
        <w:tc>
          <w:tcPr>
            <w:tcW w:w="1276" w:type="dxa"/>
          </w:tcPr>
          <w:p w:rsidR="00EB698A" w:rsidRPr="00A73A6E" w:rsidRDefault="001D3D67" w:rsidP="00EB698A">
            <w:pPr>
              <w:pStyle w:val="Bezodstpw"/>
              <w:jc w:val="both"/>
              <w:rPr>
                <w:rFonts w:ascii="Verdana" w:hAnsi="Verdana"/>
                <w:sz w:val="18"/>
                <w:szCs w:val="18"/>
              </w:rPr>
            </w:pPr>
            <w:r>
              <w:rPr>
                <w:rFonts w:ascii="Verdana" w:hAnsi="Verdana"/>
                <w:sz w:val="18"/>
                <w:szCs w:val="18"/>
              </w:rPr>
              <w:t>1.1</w:t>
            </w:r>
          </w:p>
        </w:tc>
        <w:tc>
          <w:tcPr>
            <w:tcW w:w="1275" w:type="dxa"/>
          </w:tcPr>
          <w:p w:rsidR="00EB698A" w:rsidRPr="008C70C3" w:rsidRDefault="001D3D67" w:rsidP="00EB698A">
            <w:pPr>
              <w:pStyle w:val="Bezodstpw"/>
              <w:jc w:val="both"/>
              <w:rPr>
                <w:rFonts w:ascii="Verdana" w:hAnsi="Verdana"/>
                <w:sz w:val="16"/>
                <w:szCs w:val="16"/>
              </w:rPr>
            </w:pPr>
            <w:r>
              <w:rPr>
                <w:rFonts w:ascii="Verdana" w:hAnsi="Verdana"/>
                <w:sz w:val="16"/>
                <w:szCs w:val="16"/>
              </w:rPr>
              <w:t>Ilość osób korzystających z powstałej infrastruktury.</w:t>
            </w:r>
          </w:p>
        </w:tc>
      </w:tr>
    </w:tbl>
    <w:p w:rsidR="003307B8" w:rsidRPr="005767EE" w:rsidRDefault="003307B8" w:rsidP="002D40A8">
      <w:pPr>
        <w:tabs>
          <w:tab w:val="center" w:pos="0"/>
        </w:tabs>
        <w:spacing w:line="360" w:lineRule="auto"/>
        <w:jc w:val="both"/>
        <w:rPr>
          <w:rFonts w:ascii="Verdana" w:hAnsi="Verdana"/>
          <w:b/>
          <w:color w:val="FF0000"/>
          <w:sz w:val="18"/>
          <w:szCs w:val="18"/>
        </w:rPr>
        <w:sectPr w:rsidR="003307B8" w:rsidRPr="005767EE" w:rsidSect="008C70C3">
          <w:pgSz w:w="23814" w:h="16839" w:orient="landscape" w:code="8"/>
          <w:pgMar w:top="1418" w:right="1418" w:bottom="1418" w:left="1418" w:header="708" w:footer="708" w:gutter="0"/>
          <w:cols w:space="708"/>
          <w:docGrid w:linePitch="360"/>
        </w:sectPr>
      </w:pPr>
    </w:p>
    <w:p w:rsidR="00566892" w:rsidRPr="000F53E6" w:rsidRDefault="00566892" w:rsidP="002D40A8">
      <w:pPr>
        <w:jc w:val="both"/>
        <w:rPr>
          <w:rFonts w:ascii="Verdana" w:hAnsi="Verdana"/>
          <w:sz w:val="18"/>
          <w:szCs w:val="18"/>
        </w:rPr>
      </w:pPr>
    </w:p>
    <w:p w:rsidR="00BA65FB" w:rsidRPr="005767EE" w:rsidRDefault="002B505B" w:rsidP="002D40A8">
      <w:pPr>
        <w:jc w:val="both"/>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689984" behindDoc="0" locked="0" layoutInCell="1" allowOverlap="1">
                <wp:simplePos x="0" y="0"/>
                <wp:positionH relativeFrom="column">
                  <wp:posOffset>967105</wp:posOffset>
                </wp:positionH>
                <wp:positionV relativeFrom="paragraph">
                  <wp:posOffset>250190</wp:posOffset>
                </wp:positionV>
                <wp:extent cx="3914775" cy="2000250"/>
                <wp:effectExtent l="0" t="0" r="28575" b="19050"/>
                <wp:wrapNone/>
                <wp:docPr id="10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BA65FB">
                            <w:pPr>
                              <w:jc w:val="center"/>
                              <w:rPr>
                                <w:rFonts w:ascii="Verdana" w:hAnsi="Verdana"/>
                                <w:b/>
                              </w:rPr>
                            </w:pPr>
                            <w:r w:rsidRPr="002A3C76">
                              <w:rPr>
                                <w:rFonts w:ascii="Verdana" w:hAnsi="Verdana"/>
                                <w:b/>
                              </w:rPr>
                              <w:t xml:space="preserve">ROZDZIAŁ </w:t>
                            </w:r>
                            <w:r>
                              <w:rPr>
                                <w:rFonts w:ascii="Verdana" w:hAnsi="Verdana"/>
                                <w:b/>
                              </w:rPr>
                              <w:t>IX</w:t>
                            </w:r>
                          </w:p>
                          <w:p w:rsidR="00DA33AE" w:rsidRDefault="00DA33AE" w:rsidP="007D1ED8">
                            <w:pPr>
                              <w:pStyle w:val="Akapitzlist"/>
                              <w:spacing w:after="0" w:line="264" w:lineRule="auto"/>
                              <w:jc w:val="center"/>
                              <w:rPr>
                                <w:b/>
                                <w:sz w:val="23"/>
                                <w:szCs w:val="23"/>
                              </w:rPr>
                            </w:pPr>
                            <w:r>
                              <w:rPr>
                                <w:b/>
                                <w:sz w:val="23"/>
                                <w:szCs w:val="23"/>
                              </w:rPr>
                              <w:t>RAMY FINANSOWE LOKALNEGO PROGRAMU REWITALIZACJI GMINY LUTOCIN</w:t>
                            </w:r>
                          </w:p>
                          <w:p w:rsidR="00DA33AE" w:rsidRPr="002A3C76" w:rsidRDefault="00DA33AE" w:rsidP="00BA65FB">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64" style="position:absolute;left:0;text-align:left;margin-left:76.15pt;margin-top:19.7pt;width:308.2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">
                <v:textbox>
                  <w:txbxContent>
                    <w:p w:rsidR="00DA33AE" w:rsidRDefault="00DA33AE" w:rsidP="00BA65FB">
                      <w:pPr>
                        <w:jc w:val="center"/>
                        <w:rPr>
                          <w:rFonts w:ascii="Verdana" w:hAnsi="Verdana"/>
                          <w:b/>
                        </w:rPr>
                      </w:pPr>
                      <w:r w:rsidRPr="002A3C76">
                        <w:rPr>
                          <w:rFonts w:ascii="Verdana" w:hAnsi="Verdana"/>
                          <w:b/>
                        </w:rPr>
                        <w:t xml:space="preserve">ROZDZIAŁ </w:t>
                      </w:r>
                      <w:r>
                        <w:rPr>
                          <w:rFonts w:ascii="Verdana" w:hAnsi="Verdana"/>
                          <w:b/>
                        </w:rPr>
                        <w:t>IX</w:t>
                      </w:r>
                    </w:p>
                    <w:p w:rsidR="00DA33AE" w:rsidRDefault="00DA33AE" w:rsidP="007D1ED8">
                      <w:pPr>
                        <w:pStyle w:val="Akapitzlist"/>
                        <w:spacing w:after="0" w:line="264" w:lineRule="auto"/>
                        <w:jc w:val="center"/>
                        <w:rPr>
                          <w:b/>
                          <w:sz w:val="23"/>
                          <w:szCs w:val="23"/>
                        </w:rPr>
                      </w:pPr>
                      <w:r>
                        <w:rPr>
                          <w:b/>
                          <w:sz w:val="23"/>
                          <w:szCs w:val="23"/>
                        </w:rPr>
                        <w:t>RAMY FINANSOWE LOKALNEGO PROGRAMU REWITALIZACJI GMINY LUTOCIN</w:t>
                      </w:r>
                    </w:p>
                    <w:p w:rsidR="00DA33AE" w:rsidRPr="002A3C76" w:rsidRDefault="00DA33AE" w:rsidP="00BA65FB">
                      <w:pPr>
                        <w:jc w:val="center"/>
                        <w:rPr>
                          <w:rFonts w:ascii="Verdana" w:hAnsi="Verdana"/>
                          <w:b/>
                        </w:rPr>
                      </w:pPr>
                    </w:p>
                  </w:txbxContent>
                </v:textbox>
              </v:shape>
            </w:pict>
          </mc:Fallback>
        </mc:AlternateContent>
      </w:r>
    </w:p>
    <w:p w:rsidR="00BA65FB" w:rsidRPr="005767EE" w:rsidRDefault="00BA65FB" w:rsidP="002D40A8">
      <w:pPr>
        <w:jc w:val="both"/>
        <w:rPr>
          <w:rFonts w:ascii="Verdana" w:hAnsi="Verdana"/>
          <w:color w:val="FF0000"/>
          <w:sz w:val="18"/>
          <w:szCs w:val="18"/>
        </w:rPr>
      </w:pPr>
    </w:p>
    <w:p w:rsidR="00BA65FB" w:rsidRPr="005767EE" w:rsidRDefault="00BA65FB" w:rsidP="002D40A8">
      <w:pPr>
        <w:jc w:val="both"/>
        <w:rPr>
          <w:rFonts w:ascii="Verdana" w:hAnsi="Verdana"/>
          <w:color w:val="FF0000"/>
          <w:sz w:val="18"/>
          <w:szCs w:val="18"/>
        </w:rPr>
      </w:pPr>
    </w:p>
    <w:p w:rsidR="00BA65FB" w:rsidRPr="005767EE" w:rsidRDefault="00BA65FB" w:rsidP="002D40A8">
      <w:pPr>
        <w:jc w:val="both"/>
        <w:rPr>
          <w:rFonts w:ascii="Verdana" w:hAnsi="Verdana"/>
          <w:color w:val="FF0000"/>
          <w:sz w:val="18"/>
          <w:szCs w:val="18"/>
        </w:rPr>
      </w:pPr>
    </w:p>
    <w:p w:rsidR="00BA65FB" w:rsidRPr="005767EE" w:rsidRDefault="00BA65FB" w:rsidP="002D40A8">
      <w:pPr>
        <w:jc w:val="both"/>
        <w:rPr>
          <w:rFonts w:ascii="Verdana" w:hAnsi="Verdana"/>
          <w:color w:val="FF0000"/>
          <w:sz w:val="18"/>
          <w:szCs w:val="18"/>
        </w:rPr>
      </w:pPr>
    </w:p>
    <w:p w:rsidR="00BA65FB" w:rsidRPr="005767EE" w:rsidRDefault="00BA65FB" w:rsidP="002D40A8">
      <w:pPr>
        <w:jc w:val="both"/>
        <w:rPr>
          <w:rFonts w:ascii="Verdana" w:hAnsi="Verdana"/>
          <w:color w:val="FF0000"/>
          <w:sz w:val="18"/>
          <w:szCs w:val="18"/>
        </w:rPr>
      </w:pPr>
    </w:p>
    <w:p w:rsidR="00BA65FB" w:rsidRPr="005767EE" w:rsidRDefault="00BA65FB" w:rsidP="002D40A8">
      <w:pPr>
        <w:jc w:val="both"/>
        <w:rPr>
          <w:rFonts w:ascii="Verdana" w:hAnsi="Verdana"/>
          <w:color w:val="FF0000"/>
          <w:sz w:val="18"/>
          <w:szCs w:val="18"/>
        </w:rPr>
      </w:pPr>
    </w:p>
    <w:p w:rsidR="00BA65FB" w:rsidRPr="005767EE" w:rsidRDefault="00BA65FB" w:rsidP="002D40A8">
      <w:pPr>
        <w:jc w:val="both"/>
        <w:rPr>
          <w:rFonts w:ascii="Verdana" w:hAnsi="Verdana"/>
          <w:color w:val="FF0000"/>
          <w:sz w:val="18"/>
          <w:szCs w:val="18"/>
        </w:rPr>
      </w:pPr>
    </w:p>
    <w:p w:rsidR="00D76B78" w:rsidRPr="005767EE" w:rsidRDefault="00D76B78" w:rsidP="002D40A8">
      <w:pPr>
        <w:jc w:val="both"/>
        <w:rPr>
          <w:rFonts w:ascii="Verdana" w:hAnsi="Verdana"/>
          <w:color w:val="FF0000"/>
          <w:sz w:val="18"/>
          <w:szCs w:val="18"/>
        </w:rPr>
      </w:pP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 xml:space="preserve">Wyprowadzenie obszarów zdegradowanych w gminie </w:t>
      </w:r>
      <w:r w:rsidR="009B7368" w:rsidRPr="009B7368">
        <w:rPr>
          <w:rFonts w:ascii="Verdana" w:hAnsi="Verdana" w:cstheme="minorHAnsi"/>
          <w:sz w:val="18"/>
          <w:szCs w:val="18"/>
        </w:rPr>
        <w:t>Lutocin</w:t>
      </w:r>
      <w:r w:rsidRPr="009B7368">
        <w:rPr>
          <w:rFonts w:ascii="Verdana" w:hAnsi="Verdana" w:cstheme="minorHAnsi"/>
          <w:sz w:val="18"/>
          <w:szCs w:val="18"/>
        </w:rPr>
        <w:t xml:space="preserve"> z sytuacji kryzysowej jest procesem długotrwałym i wymagającym znacznych nakładów finansowych na realizację poszczególnych projektów. Gmina </w:t>
      </w:r>
      <w:r w:rsidR="006A2983">
        <w:rPr>
          <w:rFonts w:ascii="Verdana" w:hAnsi="Verdana" w:cstheme="minorHAnsi"/>
          <w:sz w:val="18"/>
          <w:szCs w:val="18"/>
        </w:rPr>
        <w:t>Lutocin</w:t>
      </w:r>
      <w:r w:rsidRPr="009B7368">
        <w:rPr>
          <w:rFonts w:ascii="Verdana" w:hAnsi="Verdana" w:cstheme="minorHAnsi"/>
          <w:sz w:val="18"/>
          <w:szCs w:val="18"/>
        </w:rPr>
        <w:t xml:space="preserve"> planuje wykonanie wyszczególnionych w dokumencie inwestycji w oparciu m.in. o zewnętrzne środki finansowe (stawiając nacisk na bezzwrotne dotacje), jak również o środki własne. W Regionalnym Programie Operacyjnym Województwa </w:t>
      </w:r>
      <w:r w:rsidR="00697958" w:rsidRPr="009B7368">
        <w:rPr>
          <w:rFonts w:ascii="Verdana" w:hAnsi="Verdana" w:cstheme="minorHAnsi"/>
          <w:sz w:val="18"/>
          <w:szCs w:val="18"/>
        </w:rPr>
        <w:t>Mazowieckiego</w:t>
      </w:r>
      <w:r w:rsidRPr="009B7368">
        <w:rPr>
          <w:rFonts w:ascii="Verdana" w:hAnsi="Verdana" w:cstheme="minorHAnsi"/>
          <w:sz w:val="18"/>
          <w:szCs w:val="18"/>
        </w:rPr>
        <w:t xml:space="preserve"> na lata 2014–2020 duży potencjał niesie ze sobą perspektywiczne zaangażowanie w rewitalizację innych partnerów, angażując tym samym dodatkowy kapitał i rozkładając ciężar finansowy rewitalizacji na różne podmioty.</w:t>
      </w:r>
    </w:p>
    <w:p w:rsidR="00A31F68" w:rsidRPr="009B7368" w:rsidRDefault="00A31F68" w:rsidP="002D40A8">
      <w:pPr>
        <w:spacing w:line="360" w:lineRule="auto"/>
        <w:jc w:val="both"/>
        <w:rPr>
          <w:rFonts w:ascii="Verdana" w:hAnsi="Verdana" w:cstheme="minorHAnsi"/>
          <w:b/>
          <w:sz w:val="18"/>
          <w:szCs w:val="18"/>
        </w:rPr>
      </w:pPr>
      <w:r w:rsidRPr="009B7368">
        <w:rPr>
          <w:rFonts w:ascii="Verdana" w:hAnsi="Verdana" w:cstheme="minorHAnsi"/>
          <w:b/>
          <w:sz w:val="18"/>
          <w:szCs w:val="18"/>
        </w:rPr>
        <w:t xml:space="preserve">9.1 Źródła finansowania </w:t>
      </w:r>
      <w:r w:rsidR="009E0615">
        <w:rPr>
          <w:rFonts w:ascii="Verdana" w:hAnsi="Verdana" w:cstheme="minorHAnsi"/>
          <w:b/>
          <w:sz w:val="18"/>
          <w:szCs w:val="18"/>
        </w:rPr>
        <w:t xml:space="preserve">Lokalnego </w:t>
      </w:r>
      <w:r w:rsidRPr="009B7368">
        <w:rPr>
          <w:rFonts w:ascii="Verdana" w:hAnsi="Verdana" w:cstheme="minorHAnsi"/>
          <w:b/>
          <w:sz w:val="18"/>
          <w:szCs w:val="18"/>
        </w:rPr>
        <w:t>Programu Rewitalizacji</w:t>
      </w:r>
    </w:p>
    <w:p w:rsidR="00BA65FB" w:rsidRPr="009B7368" w:rsidRDefault="00BA65FB" w:rsidP="002D40A8">
      <w:pPr>
        <w:spacing w:line="360" w:lineRule="auto"/>
        <w:jc w:val="both"/>
        <w:rPr>
          <w:rFonts w:ascii="Verdana" w:hAnsi="Verdana" w:cstheme="minorHAnsi"/>
          <w:b/>
          <w:sz w:val="18"/>
          <w:szCs w:val="18"/>
          <w:u w:val="single"/>
        </w:rPr>
      </w:pPr>
      <w:r w:rsidRPr="009B7368">
        <w:rPr>
          <w:rFonts w:ascii="Verdana" w:hAnsi="Verdana" w:cstheme="minorHAnsi"/>
          <w:b/>
          <w:sz w:val="18"/>
          <w:szCs w:val="18"/>
          <w:u w:val="single"/>
        </w:rPr>
        <w:t>Do głównych źródeł finansowania projektów rewitalizacyjnych należą przede wszystkim:</w:t>
      </w: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 środki własne podmiotów realizujących inwestycje,</w:t>
      </w: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 bezzwrotne dotacje z funduszy europejskich,</w:t>
      </w: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 zwrotne instrumenty finansowania, jak np. inicjatywa JESSICA,</w:t>
      </w: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 dotacje celowe z Ministerstwa Kultury i Dziedzictwa Narodowego,</w:t>
      </w: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 dotacje i pożyczki z Funduszu Ochrony Środowiska,</w:t>
      </w:r>
    </w:p>
    <w:p w:rsidR="00BA65FB" w:rsidRPr="005F327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 kredyty i pożyczki komercyjne.</w:t>
      </w: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 xml:space="preserve">Finansowanie działań w ramach </w:t>
      </w:r>
      <w:r w:rsidRPr="009B7368">
        <w:rPr>
          <w:rFonts w:ascii="Verdana" w:hAnsi="Verdana" w:cstheme="minorHAnsi"/>
          <w:i/>
          <w:sz w:val="18"/>
          <w:szCs w:val="18"/>
        </w:rPr>
        <w:t>Narodowego Planu Rewitalizacji</w:t>
      </w:r>
      <w:r w:rsidRPr="009B7368">
        <w:rPr>
          <w:rFonts w:ascii="Verdana" w:hAnsi="Verdana" w:cstheme="minorHAnsi"/>
          <w:sz w:val="18"/>
          <w:szCs w:val="18"/>
        </w:rPr>
        <w:t xml:space="preserve"> będzie pochodzić </w:t>
      </w:r>
      <w:r w:rsidRPr="009B7368">
        <w:rPr>
          <w:rFonts w:ascii="Verdana" w:hAnsi="Verdana" w:cstheme="minorHAnsi"/>
          <w:sz w:val="18"/>
          <w:szCs w:val="18"/>
        </w:rPr>
        <w:br/>
        <w:t>z następujących źródeł, dedykowanych w całości lub częściowo celom rewitalizacji:</w:t>
      </w:r>
    </w:p>
    <w:p w:rsidR="00BA65FB" w:rsidRPr="009B7368" w:rsidRDefault="00BA65FB" w:rsidP="002D40A8">
      <w:pPr>
        <w:numPr>
          <w:ilvl w:val="0"/>
          <w:numId w:val="1"/>
        </w:numPr>
        <w:tabs>
          <w:tab w:val="num" w:pos="360"/>
        </w:tabs>
        <w:spacing w:line="360" w:lineRule="auto"/>
        <w:ind w:left="360"/>
        <w:jc w:val="both"/>
        <w:rPr>
          <w:rFonts w:ascii="Verdana" w:hAnsi="Verdana" w:cstheme="minorHAnsi"/>
          <w:sz w:val="18"/>
          <w:szCs w:val="18"/>
        </w:rPr>
      </w:pPr>
      <w:r w:rsidRPr="009B7368">
        <w:rPr>
          <w:rFonts w:ascii="Verdana" w:hAnsi="Verdana" w:cstheme="minorHAnsi"/>
          <w:b/>
          <w:bCs/>
          <w:sz w:val="18"/>
          <w:szCs w:val="18"/>
        </w:rPr>
        <w:t xml:space="preserve">Publicznych wspólnotowych </w:t>
      </w:r>
      <w:r w:rsidRPr="009B7368">
        <w:rPr>
          <w:rFonts w:ascii="Verdana" w:hAnsi="Verdana" w:cstheme="minorHAnsi"/>
          <w:sz w:val="18"/>
          <w:szCs w:val="18"/>
        </w:rPr>
        <w:t>(Europejskich Funduszy Strukturalnych i Inwestycyjnych: EFRR, EFS i Funduszu Spójności, w ramach programów regionalnych i krajowych, w tym także sukcesywne zasilanie środkami pochodzącymi ze spłaty pożyczek udzielonych w ramach instrumentu Jessica).</w:t>
      </w: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lastRenderedPageBreak/>
        <w:t>Przyjmując, że na wsparcie rewitalizacji zostanie przeznaczona część środków w ramach określonych priorytetów inwestycyjnych (w zależności od charakteru priorytetu), szacunkowo w poszczególnych obszarach wsparcia na NPR zostaną wydatkowane kwoty:</w:t>
      </w:r>
    </w:p>
    <w:p w:rsidR="00BA65FB" w:rsidRPr="009B7368" w:rsidRDefault="00BA65FB" w:rsidP="002D40A8">
      <w:pPr>
        <w:numPr>
          <w:ilvl w:val="0"/>
          <w:numId w:val="2"/>
        </w:numPr>
        <w:spacing w:line="360" w:lineRule="auto"/>
        <w:jc w:val="both"/>
        <w:rPr>
          <w:rFonts w:ascii="Verdana" w:hAnsi="Verdana" w:cstheme="minorHAnsi"/>
          <w:sz w:val="18"/>
          <w:szCs w:val="18"/>
        </w:rPr>
      </w:pPr>
      <w:r w:rsidRPr="009B7368">
        <w:rPr>
          <w:rFonts w:ascii="Verdana" w:hAnsi="Verdana" w:cstheme="minorHAnsi"/>
          <w:sz w:val="18"/>
          <w:szCs w:val="18"/>
        </w:rPr>
        <w:t>technologie informacyjno-komunikacyjne (wsparcie jako element szerszych przedsięwzięć na rewitalizowanych obszarach) – ok. 200 mln EUR,</w:t>
      </w:r>
    </w:p>
    <w:p w:rsidR="00BA65FB" w:rsidRPr="009B7368" w:rsidRDefault="00BA65FB" w:rsidP="002D40A8">
      <w:pPr>
        <w:numPr>
          <w:ilvl w:val="0"/>
          <w:numId w:val="2"/>
        </w:numPr>
        <w:spacing w:line="360" w:lineRule="auto"/>
        <w:jc w:val="both"/>
        <w:rPr>
          <w:rFonts w:ascii="Verdana" w:hAnsi="Verdana" w:cstheme="minorHAnsi"/>
          <w:sz w:val="18"/>
          <w:szCs w:val="18"/>
        </w:rPr>
      </w:pPr>
      <w:r w:rsidRPr="009B7368">
        <w:rPr>
          <w:rFonts w:ascii="Verdana" w:hAnsi="Verdana" w:cstheme="minorHAnsi"/>
          <w:sz w:val="18"/>
          <w:szCs w:val="18"/>
        </w:rPr>
        <w:t>gospodarka niskoemisyjna – ok. 1,7 mld EUR,</w:t>
      </w:r>
    </w:p>
    <w:p w:rsidR="00BA65FB" w:rsidRPr="009B7368" w:rsidRDefault="00BA65FB" w:rsidP="002D40A8">
      <w:pPr>
        <w:numPr>
          <w:ilvl w:val="0"/>
          <w:numId w:val="2"/>
        </w:numPr>
        <w:spacing w:line="360" w:lineRule="auto"/>
        <w:jc w:val="both"/>
        <w:rPr>
          <w:rFonts w:ascii="Verdana" w:hAnsi="Verdana" w:cstheme="minorHAnsi"/>
          <w:sz w:val="18"/>
          <w:szCs w:val="18"/>
        </w:rPr>
      </w:pPr>
      <w:r w:rsidRPr="009B7368">
        <w:rPr>
          <w:rFonts w:ascii="Verdana" w:hAnsi="Verdana" w:cstheme="minorHAnsi"/>
          <w:sz w:val="18"/>
          <w:szCs w:val="18"/>
        </w:rPr>
        <w:t>środowisko i kultura – ok. 600 mln EUR,</w:t>
      </w:r>
    </w:p>
    <w:p w:rsidR="00BA65FB" w:rsidRPr="009B7368" w:rsidRDefault="00BA65FB" w:rsidP="002D40A8">
      <w:pPr>
        <w:numPr>
          <w:ilvl w:val="0"/>
          <w:numId w:val="2"/>
        </w:numPr>
        <w:spacing w:line="360" w:lineRule="auto"/>
        <w:jc w:val="both"/>
        <w:rPr>
          <w:rFonts w:ascii="Verdana" w:hAnsi="Verdana" w:cstheme="minorHAnsi"/>
          <w:sz w:val="18"/>
          <w:szCs w:val="18"/>
        </w:rPr>
      </w:pPr>
      <w:r w:rsidRPr="009B7368">
        <w:rPr>
          <w:rFonts w:ascii="Verdana" w:hAnsi="Verdana" w:cstheme="minorHAnsi"/>
          <w:sz w:val="18"/>
          <w:szCs w:val="18"/>
        </w:rPr>
        <w:t>transport – ok. 300 mln EUR,</w:t>
      </w:r>
    </w:p>
    <w:p w:rsidR="00BA65FB" w:rsidRPr="009B7368" w:rsidRDefault="00BA65FB" w:rsidP="002D40A8">
      <w:pPr>
        <w:numPr>
          <w:ilvl w:val="0"/>
          <w:numId w:val="2"/>
        </w:numPr>
        <w:spacing w:line="360" w:lineRule="auto"/>
        <w:jc w:val="both"/>
        <w:rPr>
          <w:rFonts w:ascii="Verdana" w:hAnsi="Verdana" w:cstheme="minorHAnsi"/>
          <w:sz w:val="18"/>
          <w:szCs w:val="18"/>
        </w:rPr>
      </w:pPr>
      <w:r w:rsidRPr="009B7368">
        <w:rPr>
          <w:rFonts w:ascii="Verdana" w:hAnsi="Verdana" w:cstheme="minorHAnsi"/>
          <w:sz w:val="18"/>
          <w:szCs w:val="18"/>
        </w:rPr>
        <w:t>rynek pracy i przedsiębiorczość – ok. 2mld EUR,</w:t>
      </w:r>
    </w:p>
    <w:p w:rsidR="00BA65FB" w:rsidRPr="009B7368" w:rsidRDefault="00BA65FB" w:rsidP="002D40A8">
      <w:pPr>
        <w:numPr>
          <w:ilvl w:val="0"/>
          <w:numId w:val="2"/>
        </w:numPr>
        <w:spacing w:line="360" w:lineRule="auto"/>
        <w:jc w:val="both"/>
        <w:rPr>
          <w:rFonts w:ascii="Verdana" w:hAnsi="Verdana" w:cstheme="minorHAnsi"/>
          <w:sz w:val="18"/>
          <w:szCs w:val="18"/>
        </w:rPr>
      </w:pPr>
      <w:r w:rsidRPr="009B7368">
        <w:rPr>
          <w:rFonts w:ascii="Verdana" w:hAnsi="Verdana" w:cstheme="minorHAnsi"/>
          <w:sz w:val="18"/>
          <w:szCs w:val="18"/>
        </w:rPr>
        <w:t>włączenie społeczne, w tym dostęp do usług publicznych– ok. 2 mld EUR,</w:t>
      </w:r>
    </w:p>
    <w:p w:rsidR="00BA65FB" w:rsidRPr="009B7368" w:rsidRDefault="00BA65FB" w:rsidP="002D40A8">
      <w:pPr>
        <w:numPr>
          <w:ilvl w:val="0"/>
          <w:numId w:val="2"/>
        </w:numPr>
        <w:spacing w:line="360" w:lineRule="auto"/>
        <w:jc w:val="both"/>
        <w:rPr>
          <w:rFonts w:ascii="Verdana" w:hAnsi="Verdana" w:cstheme="minorHAnsi"/>
          <w:sz w:val="18"/>
          <w:szCs w:val="18"/>
        </w:rPr>
      </w:pPr>
      <w:r w:rsidRPr="009B7368">
        <w:rPr>
          <w:rFonts w:ascii="Verdana" w:hAnsi="Verdana" w:cstheme="minorHAnsi"/>
          <w:sz w:val="18"/>
          <w:szCs w:val="18"/>
        </w:rPr>
        <w:t>edukacja – ok. 200 mln EUR.</w:t>
      </w: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Powyższe kwoty mają charakter indykatywny, biorąc pod uwagę fakt, iż negocjacje programów krajowych i regionalnych nie zakończyły się. Niemniej jednak, zsumowanie powyższych szacunków przewyższa kwotę 25 mld zł.</w:t>
      </w:r>
    </w:p>
    <w:p w:rsidR="00BA65FB" w:rsidRPr="009B7368" w:rsidRDefault="00BA65FB" w:rsidP="002D40A8">
      <w:pPr>
        <w:numPr>
          <w:ilvl w:val="0"/>
          <w:numId w:val="3"/>
        </w:numPr>
        <w:tabs>
          <w:tab w:val="num" w:pos="360"/>
        </w:tabs>
        <w:spacing w:line="360" w:lineRule="auto"/>
        <w:ind w:left="360"/>
        <w:jc w:val="both"/>
        <w:rPr>
          <w:rFonts w:ascii="Verdana" w:hAnsi="Verdana" w:cstheme="minorHAnsi"/>
          <w:sz w:val="18"/>
          <w:szCs w:val="18"/>
        </w:rPr>
      </w:pPr>
      <w:r w:rsidRPr="009B7368">
        <w:rPr>
          <w:rFonts w:ascii="Verdana" w:hAnsi="Verdana" w:cstheme="minorHAnsi"/>
          <w:b/>
          <w:bCs/>
          <w:sz w:val="18"/>
          <w:szCs w:val="18"/>
        </w:rPr>
        <w:t xml:space="preserve">Publicznych krajowych </w:t>
      </w:r>
      <w:r w:rsidRPr="009B7368">
        <w:rPr>
          <w:rFonts w:ascii="Verdana" w:hAnsi="Verdana" w:cstheme="minorHAnsi"/>
          <w:sz w:val="18"/>
          <w:szCs w:val="18"/>
        </w:rPr>
        <w:t xml:space="preserve">– istniejących instrumentów i źródeł (poprzez terytorialne profilowanie - ukierunkowywanie na obszary zdegradowane istniejących instrumentów różnych polityk dotyczących m.in. wykluczenia społecznego, edukacji, infrastruktury, środowiska, kultury, zabytków, mieszkalnictwa itd.) oraz sukcesywnie tworzonych nowych (w tym obejmujących instrumenty inżynierii finansowej). Wolumen </w:t>
      </w:r>
      <w:r w:rsidR="00515C3F" w:rsidRPr="009B7368">
        <w:rPr>
          <w:rFonts w:ascii="Verdana" w:hAnsi="Verdana" w:cstheme="minorHAnsi"/>
          <w:sz w:val="18"/>
          <w:szCs w:val="18"/>
        </w:rPr>
        <w:t>środków i</w:t>
      </w:r>
      <w:r w:rsidRPr="009B7368">
        <w:rPr>
          <w:rFonts w:ascii="Verdana" w:hAnsi="Verdana" w:cstheme="minorHAnsi"/>
          <w:sz w:val="18"/>
          <w:szCs w:val="18"/>
        </w:rPr>
        <w:t xml:space="preserve"> identyfikacja źródeł określane będą w ramach prac i uzgodnień międzyresortowych indywidualnie dla poszczególnych instrumentów.</w:t>
      </w:r>
    </w:p>
    <w:p w:rsidR="00BA65FB" w:rsidRPr="009B7368" w:rsidRDefault="00BA65FB" w:rsidP="002D40A8">
      <w:pPr>
        <w:numPr>
          <w:ilvl w:val="0"/>
          <w:numId w:val="3"/>
        </w:numPr>
        <w:tabs>
          <w:tab w:val="num" w:pos="360"/>
        </w:tabs>
        <w:spacing w:line="360" w:lineRule="auto"/>
        <w:ind w:left="360"/>
        <w:jc w:val="both"/>
        <w:rPr>
          <w:rFonts w:ascii="Verdana" w:hAnsi="Verdana" w:cstheme="minorHAnsi"/>
          <w:sz w:val="18"/>
          <w:szCs w:val="18"/>
        </w:rPr>
      </w:pPr>
      <w:r w:rsidRPr="009B7368">
        <w:rPr>
          <w:rFonts w:ascii="Verdana" w:hAnsi="Verdana" w:cstheme="minorHAnsi"/>
          <w:b/>
          <w:bCs/>
          <w:sz w:val="18"/>
          <w:szCs w:val="18"/>
        </w:rPr>
        <w:t xml:space="preserve">Prywatnych, </w:t>
      </w:r>
      <w:r w:rsidRPr="009B7368">
        <w:rPr>
          <w:rFonts w:ascii="Verdana" w:hAnsi="Verdana" w:cstheme="minorHAnsi"/>
          <w:sz w:val="18"/>
          <w:szCs w:val="18"/>
        </w:rPr>
        <w:t>m.in. poprzez tworzenie zachęt do inwestowania na obszarach zdegradowanych oraz poprzez upowszechnianie formuły PPP.</w:t>
      </w:r>
    </w:p>
    <w:p w:rsidR="00BA65FB" w:rsidRPr="009B7368" w:rsidRDefault="00BA65FB" w:rsidP="002D40A8">
      <w:pPr>
        <w:spacing w:line="360" w:lineRule="auto"/>
        <w:jc w:val="both"/>
        <w:rPr>
          <w:rFonts w:ascii="Verdana" w:hAnsi="Verdana" w:cstheme="minorHAnsi"/>
          <w:sz w:val="18"/>
          <w:szCs w:val="18"/>
        </w:rPr>
      </w:pPr>
      <w:r w:rsidRPr="009B7368">
        <w:rPr>
          <w:rFonts w:ascii="Verdana" w:hAnsi="Verdana" w:cstheme="minorHAnsi"/>
          <w:sz w:val="18"/>
          <w:szCs w:val="18"/>
        </w:rPr>
        <w:t xml:space="preserve">Dla zwiększania skali działań rewitalizacyjnych rozbudowywana będzie oferta </w:t>
      </w:r>
      <w:r w:rsidRPr="009B7368">
        <w:rPr>
          <w:rFonts w:ascii="Verdana" w:hAnsi="Verdana" w:cstheme="minorHAnsi"/>
          <w:bCs/>
          <w:sz w:val="18"/>
          <w:szCs w:val="18"/>
        </w:rPr>
        <w:t>instrumentów finansowych (zwrotnych)</w:t>
      </w:r>
      <w:r w:rsidRPr="009B7368">
        <w:rPr>
          <w:rFonts w:ascii="Verdana" w:hAnsi="Verdana" w:cstheme="minorHAnsi"/>
          <w:sz w:val="18"/>
          <w:szCs w:val="18"/>
        </w:rPr>
        <w:t>. Dlatego w projektowaniu zasad instrumentów zwrotnych w nowej perspektywie budżetowej będzie kładziony akcent na możliwość szerokiego zastosowania ich na rzecz działań rewitalizacyjnych.</w:t>
      </w:r>
    </w:p>
    <w:p w:rsidR="00BA65FB" w:rsidRPr="009B7368" w:rsidRDefault="00BA65FB" w:rsidP="002D40A8">
      <w:pPr>
        <w:spacing w:before="120" w:line="360" w:lineRule="auto"/>
        <w:jc w:val="both"/>
        <w:rPr>
          <w:rFonts w:ascii="Verdana" w:hAnsi="Verdana" w:cstheme="minorHAnsi"/>
          <w:sz w:val="18"/>
          <w:szCs w:val="18"/>
        </w:rPr>
      </w:pPr>
      <w:r w:rsidRPr="009B7368">
        <w:rPr>
          <w:rFonts w:ascii="Verdana" w:hAnsi="Verdana" w:cstheme="minorHAnsi"/>
          <w:sz w:val="18"/>
          <w:szCs w:val="18"/>
        </w:rPr>
        <w:t xml:space="preserve">Partnerstwo Publiczno-Prywatne (PPP) stanowi szczególną formę pozyskiwania środków publicznych. Istnieje szereg jego definicji, zarówno na szczeblu Unii Europejskiej, jak </w:t>
      </w:r>
      <w:r w:rsidRPr="009B7368">
        <w:rPr>
          <w:rFonts w:ascii="Verdana" w:hAnsi="Verdana" w:cstheme="minorHAnsi"/>
          <w:sz w:val="18"/>
          <w:szCs w:val="18"/>
        </w:rPr>
        <w:br/>
        <w:t xml:space="preserve">i w poszczególnych państwach, w których się je wdraża. Ich mnogość wskazuje na elastyczność tej metody oraz możliwość dopasowania jej do konkretnych okoliczności. </w:t>
      </w:r>
      <w:r w:rsidRPr="009B7368">
        <w:rPr>
          <w:rFonts w:ascii="Verdana" w:hAnsi="Verdana" w:cstheme="minorHAnsi"/>
          <w:sz w:val="18"/>
          <w:szCs w:val="18"/>
        </w:rPr>
        <w:br/>
        <w:t xml:space="preserve">W bardzo szerokim ujęciu PPP oznacza długoterminową współpracę sektora </w:t>
      </w:r>
      <w:r w:rsidR="00515C3F" w:rsidRPr="009B7368">
        <w:rPr>
          <w:rFonts w:ascii="Verdana" w:hAnsi="Verdana" w:cstheme="minorHAnsi"/>
          <w:sz w:val="18"/>
          <w:szCs w:val="18"/>
        </w:rPr>
        <w:t xml:space="preserve">publicznego </w:t>
      </w:r>
      <w:r w:rsidR="00A73A6E">
        <w:rPr>
          <w:rFonts w:ascii="Verdana" w:hAnsi="Verdana" w:cstheme="minorHAnsi"/>
          <w:sz w:val="18"/>
          <w:szCs w:val="18"/>
        </w:rPr>
        <w:br/>
      </w:r>
      <w:r w:rsidR="00515C3F" w:rsidRPr="009B7368">
        <w:rPr>
          <w:rFonts w:ascii="Verdana" w:hAnsi="Verdana" w:cstheme="minorHAnsi"/>
          <w:sz w:val="18"/>
          <w:szCs w:val="18"/>
        </w:rPr>
        <w:t>i</w:t>
      </w:r>
      <w:r w:rsidRPr="009B7368">
        <w:rPr>
          <w:rFonts w:ascii="Verdana" w:hAnsi="Verdana" w:cstheme="minorHAnsi"/>
          <w:sz w:val="18"/>
          <w:szCs w:val="18"/>
        </w:rPr>
        <w:t xml:space="preserve"> prywatnego przy realizacji usług dla społeczeństwa. Dzięki tej kooperacji możliwe jest tworzenie nowej infrastruktury, jak i modernizowanie już istniejącej oraz uzyskiwanie w ten sposób wyższego standardu świadczonych usług. Współpraca ta opiera się na założeniu, że każda ze stron umowy </w:t>
      </w:r>
      <w:r w:rsidRPr="009B7368">
        <w:rPr>
          <w:rFonts w:ascii="Verdana" w:hAnsi="Verdana" w:cstheme="minorHAnsi"/>
          <w:sz w:val="18"/>
          <w:szCs w:val="18"/>
        </w:rPr>
        <w:lastRenderedPageBreak/>
        <w:t>jest w stanie wywiązywać się ze swoich zadań sprawniej niż druga strona. W ten sposób partnerzy wzajemnie się uzupełniają, a każdy z nich czerpie z przedsięwzięcia własne korzyści – proporcjonalne do swojego wkładu. Wszystkie korzyści dla interesu publicznego, wynikające z PPP, mają źródło w wyższej efektywności działań podejmowanych z udziałem partnera prywatnego niż ma to miejsce w przypadku tych realizowanych samodzielnie przez podmiot publiczny.</w:t>
      </w:r>
    </w:p>
    <w:p w:rsidR="00BA65FB" w:rsidRPr="009B7368" w:rsidRDefault="00BA65FB" w:rsidP="002D40A8">
      <w:pPr>
        <w:spacing w:before="120" w:after="120" w:line="360" w:lineRule="auto"/>
        <w:jc w:val="both"/>
        <w:rPr>
          <w:rFonts w:ascii="Verdana" w:hAnsi="Verdana" w:cstheme="minorHAnsi"/>
          <w:sz w:val="18"/>
          <w:szCs w:val="18"/>
        </w:rPr>
      </w:pPr>
      <w:r w:rsidRPr="009B7368">
        <w:rPr>
          <w:rFonts w:ascii="Verdana" w:hAnsi="Verdana" w:cstheme="minorHAnsi"/>
          <w:sz w:val="18"/>
          <w:szCs w:val="18"/>
        </w:rPr>
        <w:t>Na pozytywne przejawy jego stosowania uwagę zwróciła również Komisja Europejska (KE).</w:t>
      </w:r>
    </w:p>
    <w:p w:rsidR="00BA65FB" w:rsidRPr="005767EE" w:rsidRDefault="00BA65FB" w:rsidP="0014289D">
      <w:pPr>
        <w:spacing w:before="120" w:after="120" w:line="360" w:lineRule="auto"/>
        <w:jc w:val="both"/>
        <w:rPr>
          <w:rFonts w:ascii="Verdana" w:hAnsi="Verdana"/>
          <w:color w:val="FF0000"/>
          <w:sz w:val="18"/>
          <w:szCs w:val="18"/>
        </w:rPr>
      </w:pPr>
      <w:r w:rsidRPr="005767EE">
        <w:rPr>
          <w:rFonts w:ascii="Verdana" w:hAnsi="Verdana" w:cstheme="minorHAnsi"/>
          <w:b/>
          <w:color w:val="FF0000"/>
          <w:sz w:val="18"/>
          <w:szCs w:val="18"/>
        </w:rPr>
        <w:br/>
      </w:r>
    </w:p>
    <w:p w:rsidR="00BA65FB" w:rsidRPr="005767EE" w:rsidRDefault="00BA65FB" w:rsidP="002D40A8">
      <w:pPr>
        <w:spacing w:line="360" w:lineRule="auto"/>
        <w:jc w:val="both"/>
        <w:rPr>
          <w:rFonts w:ascii="Verdana" w:hAnsi="Verdana"/>
          <w:color w:val="FF0000"/>
          <w:sz w:val="18"/>
          <w:szCs w:val="18"/>
        </w:rPr>
        <w:sectPr w:rsidR="00BA65FB" w:rsidRPr="005767EE" w:rsidSect="000F53E6">
          <w:headerReference w:type="even" r:id="rId38"/>
          <w:headerReference w:type="default" r:id="rId39"/>
          <w:footerReference w:type="even" r:id="rId40"/>
          <w:footerReference w:type="default" r:id="rId41"/>
          <w:headerReference w:type="first" r:id="rId42"/>
          <w:footerReference w:type="first" r:id="rId43"/>
          <w:pgSz w:w="11906" w:h="16838"/>
          <w:pgMar w:top="1418" w:right="1418" w:bottom="1418" w:left="1418" w:header="708" w:footer="708" w:gutter="0"/>
          <w:cols w:space="708"/>
          <w:docGrid w:linePitch="360"/>
        </w:sectPr>
      </w:pPr>
    </w:p>
    <w:p w:rsidR="00BA65FB" w:rsidRPr="009B7368" w:rsidRDefault="005F3278" w:rsidP="002D40A8">
      <w:pPr>
        <w:spacing w:line="360" w:lineRule="auto"/>
        <w:jc w:val="both"/>
        <w:rPr>
          <w:rFonts w:ascii="Verdana" w:hAnsi="Verdana"/>
          <w:b/>
          <w:sz w:val="18"/>
          <w:szCs w:val="18"/>
        </w:rPr>
      </w:pPr>
      <w:r>
        <w:rPr>
          <w:rFonts w:ascii="Verdana" w:hAnsi="Verdana"/>
          <w:b/>
          <w:sz w:val="18"/>
          <w:szCs w:val="18"/>
        </w:rPr>
        <w:lastRenderedPageBreak/>
        <w:t>9.2</w:t>
      </w:r>
      <w:r w:rsidR="00BA65FB" w:rsidRPr="009B7368">
        <w:rPr>
          <w:rFonts w:ascii="Verdana" w:hAnsi="Verdana"/>
          <w:b/>
          <w:sz w:val="18"/>
          <w:szCs w:val="18"/>
        </w:rPr>
        <w:t xml:space="preserve"> Powiązanie zadań inwestycyjnych i społecznych z Wieloletnią Prognozą Finansową Gminy </w:t>
      </w:r>
      <w:r w:rsidR="009B7368" w:rsidRPr="009B7368">
        <w:rPr>
          <w:rFonts w:ascii="Verdana" w:hAnsi="Verdana"/>
          <w:b/>
          <w:sz w:val="18"/>
          <w:szCs w:val="18"/>
        </w:rPr>
        <w:t>Lutocin</w:t>
      </w:r>
      <w:r w:rsidR="007E4714" w:rsidRPr="009B7368">
        <w:rPr>
          <w:rFonts w:ascii="Verdana" w:hAnsi="Verdana"/>
          <w:b/>
          <w:sz w:val="18"/>
          <w:szCs w:val="18"/>
        </w:rPr>
        <w:t xml:space="preserve"> na lata 2016-2025</w:t>
      </w:r>
      <w:r w:rsidR="00BA65FB" w:rsidRPr="009B7368">
        <w:rPr>
          <w:rFonts w:ascii="Verdana" w:hAnsi="Verdana"/>
          <w:b/>
          <w:sz w:val="18"/>
          <w:szCs w:val="18"/>
        </w:rPr>
        <w:t>.</w:t>
      </w:r>
    </w:p>
    <w:p w:rsidR="00BA65FB" w:rsidRPr="009B7368" w:rsidRDefault="00BA65FB" w:rsidP="002D40A8">
      <w:pPr>
        <w:autoSpaceDE w:val="0"/>
        <w:autoSpaceDN w:val="0"/>
        <w:adjustRightInd w:val="0"/>
        <w:spacing w:after="120" w:line="360" w:lineRule="auto"/>
        <w:jc w:val="both"/>
        <w:rPr>
          <w:rFonts w:ascii="Verdana" w:hAnsi="Verdana" w:cs="ArialMT"/>
          <w:sz w:val="18"/>
          <w:szCs w:val="18"/>
        </w:rPr>
      </w:pPr>
      <w:r w:rsidRPr="009B7368">
        <w:rPr>
          <w:rFonts w:ascii="Verdana" w:hAnsi="Verdana" w:cs="ArialMT"/>
          <w:sz w:val="18"/>
          <w:szCs w:val="18"/>
        </w:rPr>
        <w:t xml:space="preserve">Wieloletnia Prognoza Finansowa zawiera prognozę przychodów i wydatków dla jednostki samorządu terytorialnego, jaką jest Gmina </w:t>
      </w:r>
      <w:r w:rsidR="006A2983">
        <w:rPr>
          <w:rFonts w:ascii="Verdana" w:hAnsi="Verdana" w:cs="ArialMT"/>
          <w:sz w:val="18"/>
          <w:szCs w:val="18"/>
        </w:rPr>
        <w:t>Lutocin</w:t>
      </w:r>
      <w:r w:rsidRPr="009B7368">
        <w:rPr>
          <w:rFonts w:ascii="Verdana" w:hAnsi="Verdana" w:cs="ArialMT"/>
          <w:sz w:val="18"/>
          <w:szCs w:val="18"/>
        </w:rPr>
        <w:t xml:space="preserve"> w perspektywie kilku lat. Dokument zawiera przykładowe zadania do realizacji przez Gminę </w:t>
      </w:r>
      <w:r w:rsidR="006A2983">
        <w:rPr>
          <w:rFonts w:ascii="Verdana" w:hAnsi="Verdana" w:cs="ArialMT"/>
          <w:sz w:val="18"/>
          <w:szCs w:val="18"/>
        </w:rPr>
        <w:t>Lutocin</w:t>
      </w:r>
      <w:r w:rsidR="007E4714" w:rsidRPr="009B7368">
        <w:rPr>
          <w:rFonts w:ascii="Verdana" w:hAnsi="Verdana" w:cs="ArialMT"/>
          <w:sz w:val="18"/>
          <w:szCs w:val="18"/>
        </w:rPr>
        <w:t xml:space="preserve"> w perspektywie finansowej 2016-2025</w:t>
      </w:r>
      <w:r w:rsidRPr="009B7368">
        <w:rPr>
          <w:rFonts w:ascii="Verdana" w:hAnsi="Verdana" w:cs="ArialMT"/>
          <w:sz w:val="18"/>
          <w:szCs w:val="18"/>
        </w:rPr>
        <w:t>.</w:t>
      </w:r>
    </w:p>
    <w:p w:rsidR="00BA65FB" w:rsidRPr="009B7368" w:rsidRDefault="00BA65FB" w:rsidP="002D40A8">
      <w:pPr>
        <w:autoSpaceDE w:val="0"/>
        <w:autoSpaceDN w:val="0"/>
        <w:adjustRightInd w:val="0"/>
        <w:spacing w:after="120" w:line="360" w:lineRule="auto"/>
        <w:jc w:val="both"/>
        <w:rPr>
          <w:rFonts w:ascii="Verdana" w:hAnsi="Verdana" w:cs="ArialMT"/>
          <w:sz w:val="18"/>
          <w:szCs w:val="18"/>
        </w:rPr>
      </w:pPr>
      <w:r w:rsidRPr="009B7368">
        <w:rPr>
          <w:rFonts w:ascii="Verdana" w:hAnsi="Verdana" w:cs="ArialMT"/>
          <w:sz w:val="18"/>
          <w:szCs w:val="18"/>
        </w:rPr>
        <w:t xml:space="preserve">Zadania </w:t>
      </w:r>
      <w:r w:rsidR="009E0615">
        <w:rPr>
          <w:rFonts w:ascii="Verdana" w:hAnsi="Verdana" w:cs="ArialMT"/>
          <w:sz w:val="18"/>
          <w:szCs w:val="18"/>
        </w:rPr>
        <w:t>inwestycyjne wpisane do Lokalnego</w:t>
      </w:r>
      <w:r w:rsidRPr="009B7368">
        <w:rPr>
          <w:rFonts w:ascii="Verdana" w:hAnsi="Verdana" w:cs="ArialMT"/>
          <w:sz w:val="18"/>
          <w:szCs w:val="18"/>
        </w:rPr>
        <w:t xml:space="preserve"> Programu Rewitalizacji Gminy </w:t>
      </w:r>
      <w:r w:rsidR="009B7368">
        <w:rPr>
          <w:rFonts w:ascii="Verdana" w:hAnsi="Verdana" w:cs="ArialMT"/>
          <w:sz w:val="18"/>
          <w:szCs w:val="18"/>
        </w:rPr>
        <w:t>Lutocin na lata 2016-2020</w:t>
      </w:r>
      <w:r w:rsidRPr="009B7368">
        <w:rPr>
          <w:rFonts w:ascii="Verdana" w:hAnsi="Verdana" w:cs="ArialMT"/>
          <w:sz w:val="18"/>
          <w:szCs w:val="18"/>
        </w:rPr>
        <w:t>, winny być wpisane do Wieloletniej Prognozy Finansowej, albo w cyklu tworzenia budżetów jednoro</w:t>
      </w:r>
      <w:r w:rsidR="007E4714" w:rsidRPr="009B7368">
        <w:rPr>
          <w:rFonts w:ascii="Verdana" w:hAnsi="Verdana" w:cs="ArialMT"/>
          <w:sz w:val="18"/>
          <w:szCs w:val="18"/>
        </w:rPr>
        <w:t>cznych na kolejne lata 2017-2023</w:t>
      </w:r>
      <w:r w:rsidRPr="009B7368">
        <w:rPr>
          <w:rFonts w:ascii="Verdana" w:hAnsi="Verdana" w:cs="ArialMT"/>
          <w:sz w:val="18"/>
          <w:szCs w:val="18"/>
        </w:rPr>
        <w:t>, albo w przypadku zadań mających wymiar ponadroczny, winny być wpisane całościowo w roku 2017, z pełnymi konsekwencjami, dla wskaźników efektywności budżetowej w okre</w:t>
      </w:r>
      <w:r w:rsidR="007E4714" w:rsidRPr="009B7368">
        <w:rPr>
          <w:rFonts w:ascii="Verdana" w:hAnsi="Verdana" w:cs="ArialMT"/>
          <w:sz w:val="18"/>
          <w:szCs w:val="18"/>
        </w:rPr>
        <w:t>sie obowiązywania GPR (2017-2023</w:t>
      </w:r>
      <w:r w:rsidRPr="009B7368">
        <w:rPr>
          <w:rFonts w:ascii="Verdana" w:hAnsi="Verdana" w:cs="ArialMT"/>
          <w:sz w:val="18"/>
          <w:szCs w:val="18"/>
        </w:rPr>
        <w:t>), a w przypadku</w:t>
      </w:r>
      <w:r w:rsidR="00C653E5" w:rsidRPr="009B7368">
        <w:rPr>
          <w:rFonts w:ascii="Verdana" w:hAnsi="Verdana" w:cs="ArialMT"/>
          <w:sz w:val="18"/>
          <w:szCs w:val="18"/>
        </w:rPr>
        <w:t>,</w:t>
      </w:r>
      <w:r w:rsidRPr="009B7368">
        <w:rPr>
          <w:rFonts w:ascii="Verdana" w:hAnsi="Verdana" w:cs="ArialMT"/>
          <w:sz w:val="18"/>
          <w:szCs w:val="18"/>
        </w:rPr>
        <w:t xml:space="preserve"> kiedy spłata zaciągniętyc</w:t>
      </w:r>
      <w:r w:rsidR="007E4714" w:rsidRPr="009B7368">
        <w:rPr>
          <w:rFonts w:ascii="Verdana" w:hAnsi="Verdana" w:cs="ArialMT"/>
          <w:sz w:val="18"/>
          <w:szCs w:val="18"/>
        </w:rPr>
        <w:t>h zobowiązań przekroczy rok 2023</w:t>
      </w:r>
      <w:r w:rsidRPr="009B7368">
        <w:rPr>
          <w:rFonts w:ascii="Verdana" w:hAnsi="Verdana" w:cs="ArialMT"/>
          <w:sz w:val="18"/>
          <w:szCs w:val="18"/>
        </w:rPr>
        <w:t xml:space="preserve"> w dłuższym horyzoncie czasowym. W przypadku zadań inwestycyjnych, które nie będą mogły być powiązane z Wieloletnią Prognozą Finansowa należy je w procesie ewaluacji i uaktualniania </w:t>
      </w:r>
      <w:r w:rsidR="009E0615">
        <w:rPr>
          <w:rFonts w:ascii="Verdana" w:hAnsi="Verdana" w:cs="ArialMT"/>
          <w:sz w:val="18"/>
          <w:szCs w:val="18"/>
        </w:rPr>
        <w:t>Lokalnego</w:t>
      </w:r>
      <w:r w:rsidRPr="009B7368">
        <w:rPr>
          <w:rFonts w:ascii="Verdana" w:hAnsi="Verdana" w:cs="ArialMT"/>
          <w:sz w:val="18"/>
          <w:szCs w:val="18"/>
        </w:rPr>
        <w:t xml:space="preserve"> Programu Rewitalizacji, wykreślić.</w:t>
      </w:r>
    </w:p>
    <w:p w:rsidR="00AD5B25" w:rsidRPr="009B7368" w:rsidRDefault="00BA65FB" w:rsidP="002D40A8">
      <w:pPr>
        <w:autoSpaceDE w:val="0"/>
        <w:autoSpaceDN w:val="0"/>
        <w:adjustRightInd w:val="0"/>
        <w:spacing w:after="120" w:line="360" w:lineRule="auto"/>
        <w:jc w:val="both"/>
        <w:rPr>
          <w:rFonts w:ascii="Verdana" w:hAnsi="Verdana" w:cs="ArialMT"/>
          <w:sz w:val="18"/>
          <w:szCs w:val="18"/>
        </w:rPr>
      </w:pPr>
      <w:r w:rsidRPr="009B7368">
        <w:rPr>
          <w:rFonts w:ascii="Verdana" w:hAnsi="Verdana" w:cs="ArialMT"/>
          <w:sz w:val="18"/>
          <w:szCs w:val="18"/>
        </w:rPr>
        <w:t xml:space="preserve">Zadania społeczne winny być wpisane w rocznych programach działania Jednostek Samorządu Terytorialnego i być powiązane z Wieloletnią Prognozą Finansową w wymiarze jednorocznych budżetów opracowywanych dla </w:t>
      </w:r>
      <w:r w:rsidR="009B7368" w:rsidRPr="009B7368">
        <w:rPr>
          <w:rFonts w:ascii="Verdana" w:hAnsi="Verdana" w:cs="ArialMT"/>
          <w:sz w:val="18"/>
          <w:szCs w:val="18"/>
        </w:rPr>
        <w:t>Gminy Lutocin na lata 2016-2020</w:t>
      </w:r>
      <w:r w:rsidRPr="009B7368">
        <w:rPr>
          <w:rFonts w:ascii="Verdana" w:hAnsi="Verdana" w:cs="ArialMT"/>
          <w:sz w:val="18"/>
          <w:szCs w:val="18"/>
        </w:rPr>
        <w:t>.</w:t>
      </w:r>
    </w:p>
    <w:p w:rsidR="007E4714" w:rsidRPr="005767EE" w:rsidRDefault="007E4714" w:rsidP="002D40A8">
      <w:pPr>
        <w:jc w:val="both"/>
        <w:rPr>
          <w:rFonts w:ascii="Verdana" w:hAnsi="Verdana"/>
          <w:color w:val="FF0000"/>
          <w:sz w:val="18"/>
          <w:szCs w:val="18"/>
        </w:rPr>
      </w:pPr>
      <w:r w:rsidRPr="005767EE">
        <w:rPr>
          <w:rFonts w:ascii="Verdana" w:hAnsi="Verdana"/>
          <w:color w:val="FF0000"/>
          <w:sz w:val="18"/>
          <w:szCs w:val="18"/>
        </w:rPr>
        <w:br w:type="page"/>
      </w:r>
    </w:p>
    <w:p w:rsidR="00AD5B25" w:rsidRPr="005767EE" w:rsidRDefault="00AD5B25" w:rsidP="002D40A8">
      <w:pPr>
        <w:jc w:val="both"/>
        <w:rPr>
          <w:rFonts w:ascii="Verdana" w:hAnsi="Verdana"/>
          <w:color w:val="FF0000"/>
          <w:sz w:val="18"/>
          <w:szCs w:val="18"/>
        </w:rPr>
      </w:pPr>
    </w:p>
    <w:p w:rsidR="00AD5B25" w:rsidRPr="005767EE" w:rsidRDefault="002B505B" w:rsidP="002D40A8">
      <w:pPr>
        <w:jc w:val="both"/>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692032" behindDoc="0" locked="0" layoutInCell="1" allowOverlap="1">
                <wp:simplePos x="0" y="0"/>
                <wp:positionH relativeFrom="column">
                  <wp:posOffset>1119505</wp:posOffset>
                </wp:positionH>
                <wp:positionV relativeFrom="paragraph">
                  <wp:posOffset>-102870</wp:posOffset>
                </wp:positionV>
                <wp:extent cx="3914775" cy="2524125"/>
                <wp:effectExtent l="0" t="0" r="28575" b="28575"/>
                <wp:wrapNone/>
                <wp:docPr id="10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524125"/>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AD5B25">
                            <w:pPr>
                              <w:jc w:val="center"/>
                              <w:rPr>
                                <w:rFonts w:ascii="Verdana" w:hAnsi="Verdana"/>
                                <w:b/>
                              </w:rPr>
                            </w:pPr>
                            <w:r w:rsidRPr="002A3C76">
                              <w:rPr>
                                <w:rFonts w:ascii="Verdana" w:hAnsi="Verdana"/>
                                <w:b/>
                              </w:rPr>
                              <w:t xml:space="preserve">ROZDZIAŁ </w:t>
                            </w:r>
                            <w:r>
                              <w:rPr>
                                <w:rFonts w:ascii="Verdana" w:hAnsi="Verdana"/>
                                <w:b/>
                              </w:rPr>
                              <w:t>X</w:t>
                            </w:r>
                          </w:p>
                          <w:p w:rsidR="00DA33AE" w:rsidRDefault="00DA33AE" w:rsidP="00AD5B25">
                            <w:pPr>
                              <w:pStyle w:val="Akapitzlist"/>
                              <w:spacing w:after="0" w:line="264" w:lineRule="auto"/>
                              <w:rPr>
                                <w:b/>
                                <w:sz w:val="23"/>
                                <w:szCs w:val="23"/>
                              </w:rPr>
                            </w:pPr>
                            <w:r>
                              <w:rPr>
                                <w:b/>
                                <w:sz w:val="23"/>
                                <w:szCs w:val="23"/>
                              </w:rPr>
                              <w:t>PARTYCYPACJA SPOŁECZNA: MECHANIZMY WŁĄCZANIA MISZKAŃCÓW, PRZEDSIĘBIORCÓW I INNYCH PODMIOTÓW I GRUP AKTYWNYCH NA TERENIE GMINY W PROCES REWITALIZACJI</w:t>
                            </w:r>
                          </w:p>
                          <w:p w:rsidR="00DA33AE" w:rsidRPr="002A3C76" w:rsidRDefault="00DA33AE" w:rsidP="00AD5B25">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64" style="position:absolute;left:0;text-align:left;margin-left:88.15pt;margin-top:-8.1pt;width:308.25pt;height:19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">
                <v:textbox>
                  <w:txbxContent>
                    <w:p w:rsidR="00DA33AE" w:rsidRDefault="00DA33AE" w:rsidP="00AD5B25">
                      <w:pPr>
                        <w:jc w:val="center"/>
                        <w:rPr>
                          <w:rFonts w:ascii="Verdana" w:hAnsi="Verdana"/>
                          <w:b/>
                        </w:rPr>
                      </w:pPr>
                      <w:r w:rsidRPr="002A3C76">
                        <w:rPr>
                          <w:rFonts w:ascii="Verdana" w:hAnsi="Verdana"/>
                          <w:b/>
                        </w:rPr>
                        <w:t xml:space="preserve">ROZDZIAŁ </w:t>
                      </w:r>
                      <w:r>
                        <w:rPr>
                          <w:rFonts w:ascii="Verdana" w:hAnsi="Verdana"/>
                          <w:b/>
                        </w:rPr>
                        <w:t>X</w:t>
                      </w:r>
                    </w:p>
                    <w:p w:rsidR="00DA33AE" w:rsidRDefault="00DA33AE" w:rsidP="00AD5B25">
                      <w:pPr>
                        <w:pStyle w:val="Akapitzlist"/>
                        <w:spacing w:after="0" w:line="264" w:lineRule="auto"/>
                        <w:rPr>
                          <w:b/>
                          <w:sz w:val="23"/>
                          <w:szCs w:val="23"/>
                        </w:rPr>
                      </w:pPr>
                      <w:r>
                        <w:rPr>
                          <w:b/>
                          <w:sz w:val="23"/>
                          <w:szCs w:val="23"/>
                        </w:rPr>
                        <w:t>PARTYCYPACJA SPOŁECZNA: MECHANIZMY WŁĄCZANIA MISZKAŃCÓW, PRZEDSIĘBIORCÓW I INNYCH PODMIOTÓW I GRUP AKTYWNYCH NA TERENIE GMINY W PROCES REWITALIZACJI</w:t>
                      </w:r>
                    </w:p>
                    <w:p w:rsidR="00DA33AE" w:rsidRPr="002A3C76" w:rsidRDefault="00DA33AE" w:rsidP="00AD5B25">
                      <w:pPr>
                        <w:jc w:val="center"/>
                        <w:rPr>
                          <w:rFonts w:ascii="Verdana" w:hAnsi="Verdana"/>
                          <w:b/>
                        </w:rPr>
                      </w:pPr>
                    </w:p>
                  </w:txbxContent>
                </v:textbox>
              </v:shape>
            </w:pict>
          </mc:Fallback>
        </mc:AlternateContent>
      </w: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9B7368" w:rsidRDefault="009B7368" w:rsidP="002D40A8">
      <w:pPr>
        <w:spacing w:before="100" w:beforeAutospacing="1" w:after="100" w:afterAutospacing="1" w:line="360" w:lineRule="auto"/>
        <w:jc w:val="both"/>
        <w:rPr>
          <w:rFonts w:ascii="Verdana" w:hAnsi="Verdana" w:cstheme="minorHAnsi"/>
          <w:sz w:val="18"/>
          <w:szCs w:val="18"/>
        </w:rPr>
      </w:pPr>
      <w:r w:rsidRPr="009B7368">
        <w:rPr>
          <w:rFonts w:ascii="Verdana" w:hAnsi="Verdana" w:cstheme="minorHAnsi"/>
          <w:sz w:val="18"/>
          <w:szCs w:val="18"/>
        </w:rPr>
        <w:t>Lokalny</w:t>
      </w:r>
      <w:r w:rsidR="00AD5B25" w:rsidRPr="009B7368">
        <w:rPr>
          <w:rFonts w:ascii="Verdana" w:hAnsi="Verdana" w:cstheme="minorHAnsi"/>
          <w:sz w:val="18"/>
          <w:szCs w:val="18"/>
        </w:rPr>
        <w:t xml:space="preserve"> Program Rewitalizacji Gminy </w:t>
      </w:r>
      <w:r w:rsidRPr="009B7368">
        <w:rPr>
          <w:rFonts w:ascii="Verdana" w:hAnsi="Verdana" w:cstheme="minorHAnsi"/>
          <w:sz w:val="18"/>
          <w:szCs w:val="18"/>
        </w:rPr>
        <w:t>Lutocin na lata 2016 – 2020</w:t>
      </w:r>
      <w:r w:rsidR="007E4714" w:rsidRPr="009B7368">
        <w:rPr>
          <w:rFonts w:ascii="Verdana" w:hAnsi="Verdana" w:cstheme="minorHAnsi"/>
          <w:sz w:val="18"/>
          <w:szCs w:val="18"/>
        </w:rPr>
        <w:t xml:space="preserve"> został</w:t>
      </w:r>
      <w:r w:rsidR="00AD5B25" w:rsidRPr="009B7368">
        <w:rPr>
          <w:rFonts w:ascii="Verdana" w:hAnsi="Verdana" w:cstheme="minorHAnsi"/>
          <w:sz w:val="18"/>
          <w:szCs w:val="18"/>
        </w:rPr>
        <w:t xml:space="preserve"> opracowany metodą partycypacji społecznej przy dużym zaangażowaniu mieszkańców Gminy </w:t>
      </w:r>
      <w:r w:rsidRPr="009B7368">
        <w:rPr>
          <w:rFonts w:ascii="Verdana" w:hAnsi="Verdana" w:cstheme="minorHAnsi"/>
          <w:sz w:val="18"/>
          <w:szCs w:val="18"/>
        </w:rPr>
        <w:t>Lutocin</w:t>
      </w:r>
      <w:r w:rsidR="00AD5B25" w:rsidRPr="009B7368">
        <w:rPr>
          <w:rFonts w:ascii="Verdana" w:hAnsi="Verdana" w:cstheme="minorHAnsi"/>
          <w:sz w:val="18"/>
          <w:szCs w:val="18"/>
        </w:rPr>
        <w:t>, a także radnych, przedsiębiorców, przedstawicieli organizacji pozarządowych oraz liderów opinii publicznej. Takie podejście ma na celu podniesienie skuteczności i trwałości projektów rewitalizacyjnych a także świadomości i gotowości działania na obszarach objętych Programem Rewitalizacji.</w:t>
      </w:r>
    </w:p>
    <w:p w:rsidR="00AD5B25" w:rsidRPr="009B7368" w:rsidRDefault="00AD5B25" w:rsidP="002D40A8">
      <w:pPr>
        <w:spacing w:before="100" w:beforeAutospacing="1" w:after="100" w:afterAutospacing="1" w:line="360" w:lineRule="auto"/>
        <w:jc w:val="both"/>
        <w:rPr>
          <w:rFonts w:ascii="Verdana" w:eastAsia="Times New Roman" w:hAnsi="Verdana" w:cstheme="minorHAnsi"/>
          <w:sz w:val="18"/>
          <w:szCs w:val="18"/>
        </w:rPr>
      </w:pPr>
      <w:r w:rsidRPr="009B7368">
        <w:rPr>
          <w:rFonts w:ascii="Verdana" w:hAnsi="Verdana" w:cstheme="minorHAnsi"/>
          <w:sz w:val="18"/>
          <w:szCs w:val="18"/>
        </w:rPr>
        <w:t xml:space="preserve">W procesie opracowania </w:t>
      </w:r>
      <w:r w:rsidR="009E0615">
        <w:rPr>
          <w:rFonts w:ascii="Verdana" w:hAnsi="Verdana" w:cstheme="minorHAnsi"/>
          <w:sz w:val="18"/>
          <w:szCs w:val="18"/>
        </w:rPr>
        <w:t>Lokalnego</w:t>
      </w:r>
      <w:r w:rsidRPr="009B7368">
        <w:rPr>
          <w:rFonts w:ascii="Verdana" w:hAnsi="Verdana" w:cstheme="minorHAnsi"/>
          <w:sz w:val="18"/>
          <w:szCs w:val="18"/>
        </w:rPr>
        <w:t xml:space="preserve"> Programu Rewitalizacji zasadniczym był udział interesariuszy, wszystkich osób i instytucji, które są odpowiedzialne za rozwiązywanie problemów na obszarze Gminy. </w:t>
      </w:r>
      <w:r w:rsidRPr="009B7368">
        <w:rPr>
          <w:rFonts w:ascii="Verdana" w:eastAsia="Times New Roman" w:hAnsi="Verdana" w:cstheme="minorHAnsi"/>
          <w:sz w:val="18"/>
          <w:szCs w:val="18"/>
        </w:rPr>
        <w:t xml:space="preserve"> </w:t>
      </w:r>
      <w:r w:rsidRPr="009B7368">
        <w:rPr>
          <w:rFonts w:ascii="Verdana" w:hAnsi="Verdana"/>
          <w:sz w:val="18"/>
          <w:szCs w:val="18"/>
        </w:rPr>
        <w:t xml:space="preserve">Dzięki aktywności interesariuszy możliwa była rzetelna diagnoza Gminy, pozwalająca wyznaczyć obszary zdegradowane i obszary rewitalizacji, nie tylko na podstawie danych statystycznych, ale także przy aktywnym udziale społeczności lokalnej.  Opinie mieszkańców pomogły określić problemy jak również lokalny potencjał Gminy </w:t>
      </w:r>
      <w:r w:rsidR="006A2983">
        <w:rPr>
          <w:rFonts w:ascii="Verdana" w:hAnsi="Verdana"/>
          <w:sz w:val="18"/>
          <w:szCs w:val="18"/>
        </w:rPr>
        <w:t>Lutocin</w:t>
      </w:r>
      <w:r w:rsidRPr="009B7368">
        <w:rPr>
          <w:rFonts w:ascii="Verdana" w:hAnsi="Verdana"/>
          <w:sz w:val="18"/>
          <w:szCs w:val="18"/>
        </w:rPr>
        <w:t xml:space="preserve"> oraz możliwości i korzyści wynikające z przeprowadzenia rewitalizacji.</w:t>
      </w:r>
    </w:p>
    <w:p w:rsidR="00AD5B25" w:rsidRPr="005767EE" w:rsidRDefault="00AD5B25" w:rsidP="002D40A8">
      <w:pPr>
        <w:spacing w:before="120" w:after="120"/>
        <w:jc w:val="both"/>
        <w:rPr>
          <w:rFonts w:ascii="Verdana" w:eastAsia="Times New Roman" w:hAnsi="Verdana" w:cs="Times New Roman"/>
          <w:color w:val="FF0000"/>
          <w:sz w:val="18"/>
          <w:szCs w:val="18"/>
        </w:rPr>
      </w:pPr>
    </w:p>
    <w:p w:rsidR="007E4714" w:rsidRPr="005767EE" w:rsidRDefault="007E4714" w:rsidP="002D40A8">
      <w:pPr>
        <w:jc w:val="both"/>
        <w:rPr>
          <w:rFonts w:ascii="Verdana" w:hAnsi="Verdana"/>
          <w:color w:val="FF0000"/>
          <w:sz w:val="18"/>
          <w:szCs w:val="18"/>
        </w:rPr>
      </w:pPr>
      <w:r w:rsidRPr="005767EE">
        <w:rPr>
          <w:rFonts w:ascii="Verdana" w:hAnsi="Verdana"/>
          <w:color w:val="FF0000"/>
          <w:sz w:val="18"/>
          <w:szCs w:val="18"/>
        </w:rPr>
        <w:br w:type="page"/>
      </w:r>
    </w:p>
    <w:p w:rsidR="00AD5B25" w:rsidRPr="005767EE" w:rsidRDefault="002B505B" w:rsidP="002D40A8">
      <w:pPr>
        <w:jc w:val="both"/>
        <w:rPr>
          <w:rFonts w:ascii="Verdana" w:hAnsi="Verdana"/>
          <w:color w:val="FF0000"/>
          <w:sz w:val="18"/>
          <w:szCs w:val="18"/>
        </w:rPr>
      </w:pPr>
      <w:r>
        <w:rPr>
          <w:rFonts w:ascii="Verdana" w:hAnsi="Verdana"/>
          <w:noProof/>
          <w:color w:val="FF0000"/>
          <w:sz w:val="18"/>
          <w:szCs w:val="18"/>
        </w:rPr>
        <w:lastRenderedPageBreak/>
        <mc:AlternateContent>
          <mc:Choice Requires="wps">
            <w:drawing>
              <wp:anchor distT="0" distB="0" distL="114300" distR="114300" simplePos="0" relativeHeight="251694080" behindDoc="0" locked="0" layoutInCell="1" allowOverlap="1">
                <wp:simplePos x="0" y="0"/>
                <wp:positionH relativeFrom="column">
                  <wp:posOffset>1024255</wp:posOffset>
                </wp:positionH>
                <wp:positionV relativeFrom="paragraph">
                  <wp:posOffset>267970</wp:posOffset>
                </wp:positionV>
                <wp:extent cx="3914775" cy="2000250"/>
                <wp:effectExtent l="0" t="0" r="28575" b="19050"/>
                <wp:wrapNone/>
                <wp:docPr id="10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AD5B25">
                            <w:pPr>
                              <w:jc w:val="center"/>
                              <w:rPr>
                                <w:rFonts w:ascii="Verdana" w:hAnsi="Verdana"/>
                                <w:b/>
                              </w:rPr>
                            </w:pPr>
                            <w:r w:rsidRPr="002A3C76">
                              <w:rPr>
                                <w:rFonts w:ascii="Verdana" w:hAnsi="Verdana"/>
                                <w:b/>
                              </w:rPr>
                              <w:t xml:space="preserve">ROZDZIAŁ </w:t>
                            </w:r>
                            <w:r>
                              <w:rPr>
                                <w:rFonts w:ascii="Verdana" w:hAnsi="Verdana"/>
                                <w:b/>
                              </w:rPr>
                              <w:t>XI</w:t>
                            </w:r>
                          </w:p>
                          <w:p w:rsidR="00DA33AE" w:rsidRDefault="00DA33AE" w:rsidP="00AD5B25">
                            <w:pPr>
                              <w:pStyle w:val="Akapitzlist"/>
                              <w:spacing w:after="0" w:line="264" w:lineRule="auto"/>
                              <w:ind w:firstLine="696"/>
                              <w:rPr>
                                <w:b/>
                                <w:sz w:val="23"/>
                                <w:szCs w:val="23"/>
                              </w:rPr>
                            </w:pPr>
                            <w:r>
                              <w:rPr>
                                <w:b/>
                                <w:sz w:val="23"/>
                                <w:szCs w:val="23"/>
                              </w:rPr>
                              <w:t>SYSTEM WDRAŻANIA GPR</w:t>
                            </w:r>
                          </w:p>
                          <w:p w:rsidR="00DA33AE" w:rsidRPr="002A3C76" w:rsidRDefault="00DA33AE" w:rsidP="00AD5B25">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64" style="position:absolute;left:0;text-align:left;margin-left:80.65pt;margin-top:21.1pt;width:308.2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">
                <v:textbox>
                  <w:txbxContent>
                    <w:p w:rsidR="00DA33AE" w:rsidRDefault="00DA33AE" w:rsidP="00AD5B25">
                      <w:pPr>
                        <w:jc w:val="center"/>
                        <w:rPr>
                          <w:rFonts w:ascii="Verdana" w:hAnsi="Verdana"/>
                          <w:b/>
                        </w:rPr>
                      </w:pPr>
                      <w:r w:rsidRPr="002A3C76">
                        <w:rPr>
                          <w:rFonts w:ascii="Verdana" w:hAnsi="Verdana"/>
                          <w:b/>
                        </w:rPr>
                        <w:t xml:space="preserve">ROZDZIAŁ </w:t>
                      </w:r>
                      <w:r>
                        <w:rPr>
                          <w:rFonts w:ascii="Verdana" w:hAnsi="Verdana"/>
                          <w:b/>
                        </w:rPr>
                        <w:t>XI</w:t>
                      </w:r>
                    </w:p>
                    <w:p w:rsidR="00DA33AE" w:rsidRDefault="00DA33AE" w:rsidP="00AD5B25">
                      <w:pPr>
                        <w:pStyle w:val="Akapitzlist"/>
                        <w:spacing w:after="0" w:line="264" w:lineRule="auto"/>
                        <w:ind w:firstLine="696"/>
                        <w:rPr>
                          <w:b/>
                          <w:sz w:val="23"/>
                          <w:szCs w:val="23"/>
                        </w:rPr>
                      </w:pPr>
                      <w:r>
                        <w:rPr>
                          <w:b/>
                          <w:sz w:val="23"/>
                          <w:szCs w:val="23"/>
                        </w:rPr>
                        <w:t>SYSTEM WDRAŻANIA GPR</w:t>
                      </w:r>
                    </w:p>
                    <w:p w:rsidR="00DA33AE" w:rsidRPr="002A3C76" w:rsidRDefault="00DA33AE" w:rsidP="00AD5B25">
                      <w:pPr>
                        <w:jc w:val="center"/>
                        <w:rPr>
                          <w:rFonts w:ascii="Verdana" w:hAnsi="Verdana"/>
                          <w:b/>
                        </w:rPr>
                      </w:pPr>
                    </w:p>
                  </w:txbxContent>
                </v:textbox>
              </v:shape>
            </w:pict>
          </mc:Fallback>
        </mc:AlternateContent>
      </w:r>
    </w:p>
    <w:p w:rsidR="00AD5B25" w:rsidRPr="005767EE" w:rsidRDefault="00AD5B25" w:rsidP="002D40A8">
      <w:pPr>
        <w:jc w:val="both"/>
        <w:rPr>
          <w:rFonts w:ascii="Verdana" w:hAnsi="Verdana"/>
          <w:color w:val="FF0000"/>
          <w:sz w:val="18"/>
          <w:szCs w:val="18"/>
        </w:rPr>
      </w:pPr>
    </w:p>
    <w:p w:rsidR="007E4714" w:rsidRPr="005767EE" w:rsidRDefault="007E4714" w:rsidP="002D40A8">
      <w:pPr>
        <w:jc w:val="both"/>
        <w:rPr>
          <w:rFonts w:ascii="Verdana" w:hAnsi="Verdana"/>
          <w:color w:val="FF0000"/>
          <w:sz w:val="18"/>
          <w:szCs w:val="18"/>
        </w:rPr>
      </w:pPr>
    </w:p>
    <w:p w:rsidR="007E4714" w:rsidRPr="005767EE" w:rsidRDefault="007E4714" w:rsidP="002D40A8">
      <w:pPr>
        <w:jc w:val="both"/>
        <w:rPr>
          <w:rFonts w:ascii="Verdana" w:hAnsi="Verdana"/>
          <w:color w:val="FF0000"/>
          <w:sz w:val="18"/>
          <w:szCs w:val="18"/>
        </w:rPr>
      </w:pPr>
    </w:p>
    <w:p w:rsidR="007E4714" w:rsidRPr="005767EE" w:rsidRDefault="007E4714" w:rsidP="002D40A8">
      <w:pPr>
        <w:jc w:val="both"/>
        <w:rPr>
          <w:rFonts w:ascii="Verdana" w:hAnsi="Verdana"/>
          <w:color w:val="FF0000"/>
          <w:sz w:val="18"/>
          <w:szCs w:val="18"/>
        </w:rPr>
      </w:pPr>
    </w:p>
    <w:p w:rsidR="007E4714" w:rsidRPr="005767EE" w:rsidRDefault="007E4714" w:rsidP="002D40A8">
      <w:pPr>
        <w:jc w:val="both"/>
        <w:rPr>
          <w:rFonts w:ascii="Verdana" w:hAnsi="Verdana"/>
          <w:color w:val="FF0000"/>
          <w:sz w:val="18"/>
          <w:szCs w:val="18"/>
        </w:rPr>
      </w:pPr>
    </w:p>
    <w:p w:rsidR="007E4714" w:rsidRPr="005767EE" w:rsidRDefault="007E4714" w:rsidP="002D40A8">
      <w:pPr>
        <w:jc w:val="both"/>
        <w:rPr>
          <w:rFonts w:ascii="Verdana" w:hAnsi="Verdana"/>
          <w:color w:val="FF0000"/>
          <w:sz w:val="18"/>
          <w:szCs w:val="18"/>
        </w:rPr>
      </w:pPr>
    </w:p>
    <w:p w:rsidR="007E4714" w:rsidRPr="005767EE" w:rsidRDefault="007E4714" w:rsidP="002D40A8">
      <w:pPr>
        <w:jc w:val="both"/>
        <w:rPr>
          <w:rFonts w:ascii="Verdana" w:hAnsi="Verdana"/>
          <w:color w:val="FF0000"/>
          <w:sz w:val="18"/>
          <w:szCs w:val="18"/>
        </w:rPr>
      </w:pPr>
    </w:p>
    <w:p w:rsidR="007E4714" w:rsidRPr="005767EE" w:rsidRDefault="007E4714" w:rsidP="002D40A8">
      <w:pPr>
        <w:jc w:val="both"/>
        <w:rPr>
          <w:rFonts w:ascii="Verdana" w:hAnsi="Verdana"/>
          <w:color w:val="FF0000"/>
          <w:sz w:val="18"/>
          <w:szCs w:val="18"/>
        </w:rPr>
      </w:pPr>
    </w:p>
    <w:p w:rsidR="007E4714" w:rsidRPr="005767EE" w:rsidRDefault="007E4714" w:rsidP="002D40A8">
      <w:pPr>
        <w:jc w:val="both"/>
        <w:rPr>
          <w:rFonts w:ascii="Verdana" w:hAnsi="Verdana"/>
          <w:color w:val="FF0000"/>
          <w:sz w:val="18"/>
          <w:szCs w:val="18"/>
        </w:rPr>
      </w:pPr>
    </w:p>
    <w:p w:rsidR="00AD5B25" w:rsidRPr="009B7368" w:rsidRDefault="00AD5B25" w:rsidP="002D40A8">
      <w:pPr>
        <w:spacing w:line="360" w:lineRule="auto"/>
        <w:jc w:val="both"/>
        <w:rPr>
          <w:rFonts w:ascii="Verdana" w:hAnsi="Verdana" w:cstheme="minorHAnsi"/>
          <w:sz w:val="18"/>
          <w:szCs w:val="18"/>
        </w:rPr>
      </w:pPr>
      <w:r w:rsidRPr="009B7368">
        <w:rPr>
          <w:rFonts w:ascii="Verdana" w:hAnsi="Verdana" w:cstheme="minorHAnsi"/>
          <w:sz w:val="18"/>
          <w:szCs w:val="18"/>
        </w:rPr>
        <w:t xml:space="preserve">Do głównych zadań </w:t>
      </w:r>
      <w:r w:rsidR="009E0615">
        <w:rPr>
          <w:rFonts w:ascii="Verdana" w:hAnsi="Verdana" w:cstheme="minorHAnsi"/>
          <w:sz w:val="18"/>
          <w:szCs w:val="18"/>
        </w:rPr>
        <w:t>Lokalnego</w:t>
      </w:r>
      <w:r w:rsidRPr="009B7368">
        <w:rPr>
          <w:rFonts w:ascii="Verdana" w:hAnsi="Verdana" w:cstheme="minorHAnsi"/>
          <w:sz w:val="18"/>
          <w:szCs w:val="18"/>
        </w:rPr>
        <w:t xml:space="preserve"> Programu Rewitalizacji Gminy </w:t>
      </w:r>
      <w:r w:rsidR="009B7368" w:rsidRPr="009B7368">
        <w:rPr>
          <w:rFonts w:ascii="Verdana" w:hAnsi="Verdana" w:cstheme="minorHAnsi"/>
          <w:sz w:val="18"/>
          <w:szCs w:val="18"/>
        </w:rPr>
        <w:t>Lutocin</w:t>
      </w:r>
      <w:r w:rsidRPr="009B7368">
        <w:rPr>
          <w:rFonts w:ascii="Verdana" w:hAnsi="Verdana" w:cstheme="minorHAnsi"/>
          <w:sz w:val="18"/>
          <w:szCs w:val="18"/>
        </w:rPr>
        <w:t xml:space="preserve"> należy m.in. powołanie do funkcjonowania Zespołu odpowiedzialnego za koordynowanie i zarządzanie rewitalizacją w ramach struktur Urzędu  Gminy </w:t>
      </w:r>
      <w:r w:rsidR="009B7368" w:rsidRPr="009B7368">
        <w:rPr>
          <w:rFonts w:ascii="Verdana" w:hAnsi="Verdana" w:cstheme="minorHAnsi"/>
          <w:sz w:val="18"/>
          <w:szCs w:val="18"/>
        </w:rPr>
        <w:t>Lutocin</w:t>
      </w:r>
      <w:r w:rsidRPr="009B7368">
        <w:rPr>
          <w:rFonts w:ascii="Verdana" w:hAnsi="Verdana" w:cstheme="minorHAnsi"/>
          <w:sz w:val="18"/>
          <w:szCs w:val="18"/>
        </w:rPr>
        <w:t>.</w:t>
      </w:r>
    </w:p>
    <w:p w:rsidR="00AD5B25" w:rsidRPr="009B7368" w:rsidRDefault="00AD5B25" w:rsidP="002D40A8">
      <w:pPr>
        <w:spacing w:line="360" w:lineRule="auto"/>
        <w:jc w:val="both"/>
        <w:rPr>
          <w:rFonts w:ascii="Verdana" w:hAnsi="Verdana" w:cstheme="minorHAnsi"/>
          <w:sz w:val="18"/>
          <w:szCs w:val="18"/>
        </w:rPr>
      </w:pPr>
      <w:r w:rsidRPr="009B7368">
        <w:rPr>
          <w:rFonts w:ascii="Verdana" w:hAnsi="Verdana" w:cstheme="minorHAnsi"/>
          <w:sz w:val="18"/>
          <w:szCs w:val="18"/>
        </w:rPr>
        <w:t>Zespół ten będzie odpowiadał za wykonanie następujących działań:</w:t>
      </w:r>
    </w:p>
    <w:p w:rsidR="00AD5B25" w:rsidRPr="009B7368" w:rsidRDefault="00AD5B25" w:rsidP="002D40A8">
      <w:pPr>
        <w:numPr>
          <w:ilvl w:val="0"/>
          <w:numId w:val="33"/>
        </w:numPr>
        <w:spacing w:after="0" w:line="360" w:lineRule="auto"/>
        <w:jc w:val="both"/>
        <w:rPr>
          <w:rFonts w:ascii="Verdana" w:hAnsi="Verdana" w:cstheme="minorHAnsi"/>
          <w:sz w:val="18"/>
          <w:szCs w:val="18"/>
        </w:rPr>
      </w:pPr>
      <w:r w:rsidRPr="009B7368">
        <w:rPr>
          <w:rFonts w:ascii="Verdana" w:hAnsi="Verdana" w:cstheme="minorHAnsi"/>
          <w:sz w:val="18"/>
          <w:szCs w:val="18"/>
        </w:rPr>
        <w:t>zorganizowanie systemu sterowania i zarządzania procesem,</w:t>
      </w:r>
    </w:p>
    <w:p w:rsidR="00AD5B25" w:rsidRPr="009B7368" w:rsidRDefault="00AD5B25" w:rsidP="002D40A8">
      <w:pPr>
        <w:numPr>
          <w:ilvl w:val="0"/>
          <w:numId w:val="33"/>
        </w:numPr>
        <w:spacing w:after="0" w:line="360" w:lineRule="auto"/>
        <w:jc w:val="both"/>
        <w:rPr>
          <w:rFonts w:ascii="Verdana" w:hAnsi="Verdana" w:cstheme="minorHAnsi"/>
          <w:sz w:val="18"/>
          <w:szCs w:val="18"/>
        </w:rPr>
      </w:pPr>
      <w:r w:rsidRPr="009B7368">
        <w:rPr>
          <w:rFonts w:ascii="Verdana" w:hAnsi="Verdana" w:cstheme="minorHAnsi"/>
          <w:sz w:val="18"/>
          <w:szCs w:val="18"/>
        </w:rPr>
        <w:t>prowadzenie akcji promocyjnej rewitalizacji,</w:t>
      </w:r>
    </w:p>
    <w:p w:rsidR="00AD5B25" w:rsidRPr="009B7368" w:rsidRDefault="00AD5B25" w:rsidP="002D40A8">
      <w:pPr>
        <w:numPr>
          <w:ilvl w:val="0"/>
          <w:numId w:val="33"/>
        </w:numPr>
        <w:spacing w:after="0" w:line="360" w:lineRule="auto"/>
        <w:jc w:val="both"/>
        <w:rPr>
          <w:rFonts w:ascii="Verdana" w:hAnsi="Verdana" w:cstheme="minorHAnsi"/>
          <w:sz w:val="18"/>
          <w:szCs w:val="18"/>
        </w:rPr>
      </w:pPr>
      <w:r w:rsidRPr="009B7368">
        <w:rPr>
          <w:rFonts w:ascii="Verdana" w:hAnsi="Verdana" w:cstheme="minorHAnsi"/>
          <w:sz w:val="18"/>
          <w:szCs w:val="18"/>
        </w:rPr>
        <w:t>składanie wniosków i pozyskiwanie środków zewnętrznych oraz zapewnienie środków w budżecie gminy,</w:t>
      </w:r>
    </w:p>
    <w:p w:rsidR="00AD5B25" w:rsidRPr="009B7368" w:rsidRDefault="00AD5B25" w:rsidP="002D40A8">
      <w:pPr>
        <w:numPr>
          <w:ilvl w:val="0"/>
          <w:numId w:val="33"/>
        </w:numPr>
        <w:spacing w:after="0" w:line="360" w:lineRule="auto"/>
        <w:jc w:val="both"/>
        <w:rPr>
          <w:rFonts w:ascii="Verdana" w:hAnsi="Verdana" w:cstheme="minorHAnsi"/>
          <w:sz w:val="18"/>
          <w:szCs w:val="18"/>
        </w:rPr>
      </w:pPr>
      <w:r w:rsidRPr="009B7368">
        <w:rPr>
          <w:rFonts w:ascii="Verdana" w:hAnsi="Verdana" w:cstheme="minorHAnsi"/>
          <w:sz w:val="18"/>
          <w:szCs w:val="18"/>
        </w:rPr>
        <w:t>stworzenie struktur organizacyjnych umożliwiających współpracę pomiędzy partnerami Programu Rewitalizacji,</w:t>
      </w:r>
    </w:p>
    <w:p w:rsidR="00AD5B25" w:rsidRPr="009B7368" w:rsidRDefault="00AD5B25" w:rsidP="002D40A8">
      <w:pPr>
        <w:numPr>
          <w:ilvl w:val="0"/>
          <w:numId w:val="33"/>
        </w:numPr>
        <w:spacing w:after="0" w:line="360" w:lineRule="auto"/>
        <w:jc w:val="both"/>
        <w:rPr>
          <w:rFonts w:ascii="Verdana" w:hAnsi="Verdana" w:cstheme="minorHAnsi"/>
          <w:sz w:val="18"/>
          <w:szCs w:val="18"/>
        </w:rPr>
      </w:pPr>
      <w:r w:rsidRPr="009B7368">
        <w:rPr>
          <w:rFonts w:ascii="Verdana" w:hAnsi="Verdana" w:cstheme="minorHAnsi"/>
          <w:sz w:val="18"/>
          <w:szCs w:val="18"/>
        </w:rPr>
        <w:t>opracowanie systemu monitorowania Programu Rewitalizacji przez społeczność lokalną.</w:t>
      </w:r>
    </w:p>
    <w:p w:rsidR="00AD5B25" w:rsidRPr="009B7368" w:rsidRDefault="00AD5B25" w:rsidP="002D40A8">
      <w:pPr>
        <w:spacing w:line="360" w:lineRule="auto"/>
        <w:jc w:val="both"/>
        <w:rPr>
          <w:rFonts w:ascii="Verdana" w:hAnsi="Verdana" w:cstheme="minorHAnsi"/>
          <w:sz w:val="18"/>
          <w:szCs w:val="18"/>
        </w:rPr>
      </w:pPr>
      <w:r w:rsidRPr="009B7368">
        <w:rPr>
          <w:rFonts w:ascii="Verdana" w:hAnsi="Verdana" w:cstheme="minorHAnsi"/>
          <w:sz w:val="18"/>
          <w:szCs w:val="18"/>
        </w:rPr>
        <w:t xml:space="preserve">Kolejnym etapom </w:t>
      </w:r>
      <w:r w:rsidR="009E0615">
        <w:rPr>
          <w:rFonts w:ascii="Verdana" w:hAnsi="Verdana" w:cstheme="minorHAnsi"/>
          <w:sz w:val="18"/>
          <w:szCs w:val="18"/>
        </w:rPr>
        <w:t>Lokalnego</w:t>
      </w:r>
      <w:r w:rsidRPr="009B7368">
        <w:rPr>
          <w:rFonts w:ascii="Verdana" w:hAnsi="Verdana" w:cstheme="minorHAnsi"/>
          <w:sz w:val="18"/>
          <w:szCs w:val="18"/>
        </w:rPr>
        <w:t xml:space="preserve"> Programu Rewitalizacji Gminy powinna towarzyszyć transparentność dla stworzenia przestrzeni wymiany informacji oraz opinii o poszczególnych działaniach i prowadzonych akcjach (w formie spotkań, publikacji w miejscowej prasie, stworzeniu platformy internetowej).</w:t>
      </w:r>
    </w:p>
    <w:p w:rsidR="00AD5B25" w:rsidRPr="00C06F08" w:rsidRDefault="00AD5B25" w:rsidP="002D40A8">
      <w:pPr>
        <w:spacing w:line="360" w:lineRule="auto"/>
        <w:jc w:val="both"/>
        <w:rPr>
          <w:rFonts w:ascii="Verdana" w:hAnsi="Verdana" w:cstheme="minorHAnsi"/>
          <w:sz w:val="18"/>
          <w:szCs w:val="18"/>
        </w:rPr>
      </w:pPr>
      <w:r w:rsidRPr="00C06F08">
        <w:rPr>
          <w:rFonts w:ascii="Verdana" w:hAnsi="Verdana" w:cstheme="minorHAnsi"/>
          <w:sz w:val="18"/>
          <w:szCs w:val="18"/>
        </w:rPr>
        <w:t>Zespół koordynujący Program Rewitalizacji powinien umożliwić prowadzenie:</w:t>
      </w:r>
    </w:p>
    <w:p w:rsidR="00AD5B25" w:rsidRPr="00C06F08" w:rsidRDefault="00AD5B25" w:rsidP="002D40A8">
      <w:pPr>
        <w:numPr>
          <w:ilvl w:val="0"/>
          <w:numId w:val="34"/>
        </w:numPr>
        <w:spacing w:after="0" w:line="360" w:lineRule="auto"/>
        <w:jc w:val="both"/>
        <w:rPr>
          <w:rFonts w:ascii="Verdana" w:hAnsi="Verdana" w:cstheme="minorHAnsi"/>
          <w:sz w:val="18"/>
          <w:szCs w:val="18"/>
        </w:rPr>
      </w:pPr>
      <w:r w:rsidRPr="00C06F08">
        <w:rPr>
          <w:rFonts w:ascii="Verdana" w:hAnsi="Verdana" w:cstheme="minorHAnsi"/>
          <w:sz w:val="18"/>
          <w:szCs w:val="18"/>
        </w:rPr>
        <w:t>doradztwa dla właścicieli prywatnych i zbiorowych;</w:t>
      </w:r>
    </w:p>
    <w:p w:rsidR="00AD5B25" w:rsidRPr="00C06F08" w:rsidRDefault="00AD5B25" w:rsidP="002D40A8">
      <w:pPr>
        <w:numPr>
          <w:ilvl w:val="0"/>
          <w:numId w:val="34"/>
        </w:numPr>
        <w:spacing w:after="0" w:line="360" w:lineRule="auto"/>
        <w:jc w:val="both"/>
        <w:rPr>
          <w:rFonts w:ascii="Verdana" w:hAnsi="Verdana" w:cstheme="minorHAnsi"/>
          <w:sz w:val="18"/>
          <w:szCs w:val="18"/>
        </w:rPr>
      </w:pPr>
      <w:r w:rsidRPr="00C06F08">
        <w:rPr>
          <w:rFonts w:ascii="Verdana" w:hAnsi="Verdana" w:cstheme="minorHAnsi"/>
          <w:sz w:val="18"/>
          <w:szCs w:val="18"/>
        </w:rPr>
        <w:t>warsztatów włączających w proces decyzyjny społeczność lokalną i fachowców różnych dziedzin;</w:t>
      </w:r>
    </w:p>
    <w:p w:rsidR="00AD5B25" w:rsidRPr="00C06F08" w:rsidRDefault="00AD5B25" w:rsidP="002D40A8">
      <w:pPr>
        <w:numPr>
          <w:ilvl w:val="0"/>
          <w:numId w:val="34"/>
        </w:numPr>
        <w:spacing w:after="0" w:line="360" w:lineRule="auto"/>
        <w:jc w:val="both"/>
        <w:rPr>
          <w:rFonts w:ascii="Verdana" w:hAnsi="Verdana" w:cstheme="minorHAnsi"/>
          <w:sz w:val="18"/>
          <w:szCs w:val="18"/>
        </w:rPr>
      </w:pPr>
      <w:r w:rsidRPr="00C06F08">
        <w:rPr>
          <w:rFonts w:ascii="Verdana" w:hAnsi="Verdana" w:cstheme="minorHAnsi"/>
          <w:sz w:val="18"/>
          <w:szCs w:val="18"/>
        </w:rPr>
        <w:t>budowania tożsamości lokalnej z Programem Rewitalizacji.</w:t>
      </w:r>
    </w:p>
    <w:p w:rsidR="00AD5B25" w:rsidRPr="00C06F08" w:rsidRDefault="00AD5B25" w:rsidP="002D40A8">
      <w:pPr>
        <w:spacing w:line="360" w:lineRule="auto"/>
        <w:jc w:val="both"/>
        <w:rPr>
          <w:rFonts w:ascii="Verdana" w:hAnsi="Verdana" w:cstheme="minorHAnsi"/>
          <w:sz w:val="18"/>
          <w:szCs w:val="18"/>
        </w:rPr>
      </w:pPr>
      <w:r w:rsidRPr="00C06F08">
        <w:rPr>
          <w:rFonts w:ascii="Verdana" w:hAnsi="Verdana" w:cstheme="minorHAnsi"/>
          <w:sz w:val="18"/>
          <w:szCs w:val="18"/>
        </w:rPr>
        <w:t>Oddziaływanie Programu Rewitalizacji powinno spełniać nie tylko działania merytoryczne, ale również podnosić społeczne utożsamianie się z kierunkami i działaniami prowadzonymi przez Zespół koordynujący samym procesem.</w:t>
      </w:r>
    </w:p>
    <w:p w:rsidR="00AD5B25" w:rsidRPr="00C06F08" w:rsidRDefault="00AD5B25" w:rsidP="002D40A8">
      <w:pPr>
        <w:spacing w:line="360" w:lineRule="auto"/>
        <w:jc w:val="both"/>
        <w:rPr>
          <w:rFonts w:ascii="Verdana" w:hAnsi="Verdana" w:cstheme="minorHAnsi"/>
          <w:sz w:val="18"/>
          <w:szCs w:val="18"/>
        </w:rPr>
      </w:pPr>
      <w:r w:rsidRPr="00C06F08">
        <w:rPr>
          <w:rFonts w:ascii="Verdana" w:hAnsi="Verdana" w:cstheme="minorHAnsi"/>
          <w:sz w:val="18"/>
          <w:szCs w:val="18"/>
        </w:rPr>
        <w:lastRenderedPageBreak/>
        <w:t xml:space="preserve">Planowane zadania będące pojedynczymi elementami układać się muszą w kolejne kroki, </w:t>
      </w:r>
      <w:r w:rsidRPr="00C06F08">
        <w:rPr>
          <w:rFonts w:ascii="Verdana" w:hAnsi="Verdana" w:cstheme="minorHAnsi"/>
          <w:sz w:val="18"/>
          <w:szCs w:val="18"/>
        </w:rPr>
        <w:br/>
        <w:t>które doprowadzić mają do polepszenia życia mieszkańców i stworzenia nowej przestrzennej wartości gminy.</w:t>
      </w:r>
    </w:p>
    <w:p w:rsidR="00AD5B25" w:rsidRPr="00C06F08" w:rsidRDefault="00AD5B25" w:rsidP="002D40A8">
      <w:pPr>
        <w:spacing w:line="360" w:lineRule="auto"/>
        <w:jc w:val="both"/>
        <w:rPr>
          <w:rFonts w:ascii="Verdana" w:hAnsi="Verdana" w:cstheme="minorHAnsi"/>
          <w:sz w:val="18"/>
          <w:szCs w:val="18"/>
        </w:rPr>
      </w:pPr>
      <w:r w:rsidRPr="00C06F08">
        <w:rPr>
          <w:rFonts w:ascii="Verdana" w:hAnsi="Verdana" w:cstheme="minorHAnsi"/>
          <w:sz w:val="18"/>
          <w:szCs w:val="18"/>
        </w:rPr>
        <w:t xml:space="preserve">Ponieważ finansowanie koncepcji obszaru operacyjnego Gminy </w:t>
      </w:r>
      <w:r w:rsidR="00C06F08">
        <w:rPr>
          <w:rFonts w:ascii="Verdana" w:hAnsi="Verdana" w:cstheme="minorHAnsi"/>
          <w:sz w:val="18"/>
          <w:szCs w:val="18"/>
        </w:rPr>
        <w:t>Lutocin</w:t>
      </w:r>
      <w:r w:rsidRPr="00C06F08">
        <w:rPr>
          <w:rFonts w:ascii="Verdana" w:hAnsi="Verdana" w:cstheme="minorHAnsi"/>
          <w:sz w:val="18"/>
          <w:szCs w:val="18"/>
        </w:rPr>
        <w:t xml:space="preserve"> nie pokryje wszystkich potrzeb, konieczne będzie w następnym etapie programowania rewitalizacji przygotowanie realnego programu finansowania, w tym kompleksowego pakietu finansowego z różnych puli programów pomocowych i własnych, </w:t>
      </w:r>
      <w:r w:rsidR="00A9043C" w:rsidRPr="00C06F08">
        <w:rPr>
          <w:rFonts w:ascii="Verdana" w:hAnsi="Verdana" w:cstheme="minorHAnsi"/>
          <w:sz w:val="18"/>
          <w:szCs w:val="18"/>
        </w:rPr>
        <w:t>tak, aby</w:t>
      </w:r>
      <w:r w:rsidRPr="00C06F08">
        <w:rPr>
          <w:rFonts w:ascii="Verdana" w:hAnsi="Verdana" w:cstheme="minorHAnsi"/>
          <w:sz w:val="18"/>
          <w:szCs w:val="18"/>
        </w:rPr>
        <w:t xml:space="preserve"> możliwe stało się zrealizowanie zamierzonych przedsięwzięć. Przewiduje się źródła wsparcia finansowego rewitalizacji z różnych środków – funduszy strukturalnych UE 2014-2020, PPP, budżetu gminy, regionu, pożyczek i kredytów, obligacji, a także środków własnych lokalnych partnerów, których projekty zostały ujęte w programie.</w:t>
      </w:r>
    </w:p>
    <w:p w:rsidR="00AD5B25" w:rsidRPr="00C06F08" w:rsidRDefault="00AD5B25" w:rsidP="002D40A8">
      <w:pPr>
        <w:spacing w:line="360" w:lineRule="auto"/>
        <w:jc w:val="both"/>
        <w:rPr>
          <w:rFonts w:ascii="Verdana" w:hAnsi="Verdana" w:cstheme="minorHAnsi"/>
          <w:sz w:val="18"/>
          <w:szCs w:val="18"/>
        </w:rPr>
      </w:pPr>
      <w:r w:rsidRPr="00C06F08">
        <w:rPr>
          <w:rFonts w:ascii="Verdana" w:hAnsi="Verdana" w:cstheme="minorHAnsi"/>
          <w:sz w:val="18"/>
          <w:szCs w:val="18"/>
        </w:rPr>
        <w:t>Bezwzględny priorytet w realizacji otrzymają projekty dofinansowane z  funduszy strukturalnych Unii Europejskiej 2014-2020, dotacji i środków zewnętrznych.</w:t>
      </w:r>
    </w:p>
    <w:p w:rsidR="00AD5B25" w:rsidRPr="00C06F08" w:rsidRDefault="00AD5B25" w:rsidP="002D40A8">
      <w:pPr>
        <w:spacing w:line="360" w:lineRule="auto"/>
        <w:jc w:val="both"/>
        <w:rPr>
          <w:rFonts w:ascii="Verdana" w:hAnsi="Verdana" w:cstheme="minorHAnsi"/>
          <w:sz w:val="18"/>
          <w:szCs w:val="18"/>
        </w:rPr>
      </w:pPr>
      <w:r w:rsidRPr="00C06F08">
        <w:rPr>
          <w:rFonts w:ascii="Verdana" w:hAnsi="Verdana" w:cstheme="minorHAnsi"/>
          <w:sz w:val="18"/>
          <w:szCs w:val="18"/>
        </w:rPr>
        <w:t>Dla skutecznego monitorowania należy:</w:t>
      </w:r>
    </w:p>
    <w:p w:rsidR="00AD5B25" w:rsidRPr="00C06F08" w:rsidRDefault="00AD5B25" w:rsidP="002D40A8">
      <w:pPr>
        <w:numPr>
          <w:ilvl w:val="0"/>
          <w:numId w:val="36"/>
        </w:numPr>
        <w:spacing w:line="360" w:lineRule="auto"/>
        <w:jc w:val="both"/>
        <w:rPr>
          <w:rFonts w:ascii="Verdana" w:hAnsi="Verdana" w:cstheme="minorHAnsi"/>
          <w:sz w:val="18"/>
          <w:szCs w:val="18"/>
        </w:rPr>
      </w:pPr>
      <w:r w:rsidRPr="00C06F08">
        <w:rPr>
          <w:rFonts w:ascii="Verdana" w:hAnsi="Verdana" w:cstheme="minorHAnsi"/>
          <w:sz w:val="18"/>
          <w:szCs w:val="18"/>
        </w:rPr>
        <w:t>Określić wskaźniki zasadnicze dla rewitalizacji gminy. Dzięki temu uzyskamy parametry początkowe, od których będzie można rozpocząć przygotowanie bazy danych pierwotnych, umożliwiających określenie wskaźników kontroli skuteczności realizacji,</w:t>
      </w:r>
    </w:p>
    <w:p w:rsidR="00AD5B25" w:rsidRPr="00C06F08" w:rsidRDefault="00AD5B25" w:rsidP="002D40A8">
      <w:pPr>
        <w:numPr>
          <w:ilvl w:val="0"/>
          <w:numId w:val="36"/>
        </w:numPr>
        <w:spacing w:line="360" w:lineRule="auto"/>
        <w:jc w:val="both"/>
        <w:rPr>
          <w:rFonts w:ascii="Verdana" w:hAnsi="Verdana" w:cstheme="minorHAnsi"/>
          <w:sz w:val="18"/>
          <w:szCs w:val="18"/>
        </w:rPr>
      </w:pPr>
      <w:r w:rsidRPr="00C06F08">
        <w:rPr>
          <w:rFonts w:ascii="Verdana" w:hAnsi="Verdana" w:cstheme="minorHAnsi"/>
          <w:sz w:val="18"/>
          <w:szCs w:val="18"/>
        </w:rPr>
        <w:t>Zarejestrować pierwotny obraz struktury funkcjonalno-przestrzennej gminy, aby zobrazować przemiany jakie zajdą w trakcie rewitalizacji. Stanowić on będzie podstawę określenia wskaźników pomiaru rozwoju rewitalizacji.</w:t>
      </w:r>
    </w:p>
    <w:p w:rsidR="00AD5B25" w:rsidRPr="00C06F08" w:rsidRDefault="00AD5B25" w:rsidP="002D40A8">
      <w:pPr>
        <w:spacing w:line="360" w:lineRule="auto"/>
        <w:jc w:val="both"/>
        <w:rPr>
          <w:rFonts w:ascii="Verdana" w:hAnsi="Verdana" w:cstheme="minorHAnsi"/>
          <w:sz w:val="18"/>
          <w:szCs w:val="18"/>
        </w:rPr>
      </w:pPr>
      <w:r w:rsidRPr="00C06F08">
        <w:rPr>
          <w:rFonts w:ascii="Verdana" w:hAnsi="Verdana" w:cstheme="minorHAnsi"/>
          <w:sz w:val="18"/>
          <w:szCs w:val="18"/>
        </w:rPr>
        <w:t xml:space="preserve">W celu efektywnego przeprowadzenia działań rewitalizacyjnych w Gminie </w:t>
      </w:r>
      <w:r w:rsidR="00C06F08">
        <w:rPr>
          <w:rFonts w:ascii="Verdana" w:hAnsi="Verdana" w:cstheme="minorHAnsi"/>
          <w:sz w:val="18"/>
          <w:szCs w:val="18"/>
        </w:rPr>
        <w:t>Lutocin</w:t>
      </w:r>
      <w:r w:rsidRPr="00C06F08">
        <w:rPr>
          <w:rFonts w:ascii="Verdana" w:hAnsi="Verdana" w:cstheme="minorHAnsi"/>
          <w:sz w:val="18"/>
          <w:szCs w:val="18"/>
        </w:rPr>
        <w:t xml:space="preserve">, monitorowane będą wydatki, jak i efekty rzeczowe </w:t>
      </w:r>
      <w:r w:rsidR="00C06F08">
        <w:rPr>
          <w:rFonts w:ascii="Verdana" w:hAnsi="Verdana" w:cstheme="minorHAnsi"/>
          <w:sz w:val="18"/>
          <w:szCs w:val="18"/>
        </w:rPr>
        <w:t>przedsięwzięć przez realizatora</w:t>
      </w:r>
      <w:r w:rsidRPr="00C06F08">
        <w:rPr>
          <w:rFonts w:ascii="Verdana" w:hAnsi="Verdana" w:cstheme="minorHAnsi"/>
          <w:sz w:val="18"/>
          <w:szCs w:val="18"/>
        </w:rPr>
        <w:t xml:space="preserve"> projektów. Monitorowanie to winno obejmować zbieranie, raportowanie i interpretowanie danych opisujących postęp i efekty realizowanego projektu. Monitoring finansów pozwoli na zebranie informacji o finansowych aspektach realizacji programu. Ponadto przynajmniej raz w roku powinna być dokonywana kontrola społeczna będąca monitoringiem społecznym nad przebiegiem działań rewitalizacyjnych.</w:t>
      </w:r>
    </w:p>
    <w:p w:rsidR="00AD5B25" w:rsidRPr="00C06F08" w:rsidRDefault="00AD5B25" w:rsidP="002D40A8">
      <w:pPr>
        <w:spacing w:line="360" w:lineRule="auto"/>
        <w:jc w:val="both"/>
        <w:rPr>
          <w:rFonts w:ascii="Verdana" w:hAnsi="Verdana" w:cstheme="minorHAnsi"/>
          <w:sz w:val="18"/>
          <w:szCs w:val="18"/>
        </w:rPr>
      </w:pPr>
      <w:r w:rsidRPr="00C06F08">
        <w:rPr>
          <w:rFonts w:ascii="Verdana" w:hAnsi="Verdana" w:cstheme="minorHAnsi"/>
          <w:sz w:val="18"/>
          <w:szCs w:val="18"/>
        </w:rPr>
        <w:t xml:space="preserve">Promowanie </w:t>
      </w:r>
      <w:r w:rsidR="009E0615">
        <w:rPr>
          <w:rFonts w:ascii="Verdana" w:hAnsi="Verdana" w:cstheme="minorHAnsi"/>
          <w:sz w:val="18"/>
          <w:szCs w:val="18"/>
        </w:rPr>
        <w:t>Lokalnego</w:t>
      </w:r>
      <w:r w:rsidRPr="00C06F08">
        <w:rPr>
          <w:rFonts w:ascii="Verdana" w:hAnsi="Verdana" w:cstheme="minorHAnsi"/>
          <w:sz w:val="18"/>
          <w:szCs w:val="18"/>
        </w:rPr>
        <w:t xml:space="preserve"> Programu Rewitalizacji dla dotarcia do szerokiego grona partnerów projektów. W ramach promocji zostaną wykorzystane następujące sposoby przekazywania informacji:</w:t>
      </w:r>
    </w:p>
    <w:p w:rsidR="00AD5B25" w:rsidRPr="00C06F08" w:rsidRDefault="00AD5B25" w:rsidP="002D40A8">
      <w:pPr>
        <w:numPr>
          <w:ilvl w:val="0"/>
          <w:numId w:val="35"/>
        </w:numPr>
        <w:spacing w:after="0" w:line="360" w:lineRule="auto"/>
        <w:ind w:left="714" w:hanging="357"/>
        <w:jc w:val="both"/>
        <w:rPr>
          <w:rFonts w:ascii="Verdana" w:hAnsi="Verdana" w:cstheme="minorHAnsi"/>
          <w:sz w:val="18"/>
          <w:szCs w:val="18"/>
        </w:rPr>
      </w:pPr>
      <w:r w:rsidRPr="00C06F08">
        <w:rPr>
          <w:rFonts w:ascii="Verdana" w:hAnsi="Verdana" w:cstheme="minorHAnsi"/>
          <w:sz w:val="18"/>
          <w:szCs w:val="18"/>
        </w:rPr>
        <w:t>stro</w:t>
      </w:r>
      <w:r w:rsidR="005F3278">
        <w:rPr>
          <w:rFonts w:ascii="Verdana" w:hAnsi="Verdana" w:cstheme="minorHAnsi"/>
          <w:sz w:val="18"/>
          <w:szCs w:val="18"/>
        </w:rPr>
        <w:t>na internetowa Urzędu Gminy</w:t>
      </w:r>
      <w:r w:rsidRPr="00C06F08">
        <w:rPr>
          <w:rFonts w:ascii="Verdana" w:hAnsi="Verdana" w:cstheme="minorHAnsi"/>
          <w:sz w:val="18"/>
          <w:szCs w:val="18"/>
        </w:rPr>
        <w:t xml:space="preserve"> w </w:t>
      </w:r>
      <w:r w:rsidR="006A2983">
        <w:rPr>
          <w:rFonts w:ascii="Verdana" w:hAnsi="Verdana" w:cstheme="minorHAnsi"/>
          <w:sz w:val="18"/>
          <w:szCs w:val="18"/>
        </w:rPr>
        <w:t>Lutocin</w:t>
      </w:r>
      <w:r w:rsidR="00267186" w:rsidRPr="00C06F08">
        <w:rPr>
          <w:rFonts w:ascii="Verdana" w:hAnsi="Verdana" w:cstheme="minorHAnsi"/>
          <w:sz w:val="18"/>
          <w:szCs w:val="18"/>
        </w:rPr>
        <w:t>ie</w:t>
      </w:r>
      <w:r w:rsidRPr="00C06F08">
        <w:rPr>
          <w:rFonts w:ascii="Verdana" w:hAnsi="Verdana" w:cstheme="minorHAnsi"/>
          <w:sz w:val="18"/>
          <w:szCs w:val="18"/>
        </w:rPr>
        <w:t>; zawierająca informacje o GPR, ujętych w nim projektach, wkładzie Unii Europejskiej w realizowane przedsięwzięcia,</w:t>
      </w:r>
    </w:p>
    <w:p w:rsidR="00AD5B25" w:rsidRPr="00C06F08" w:rsidRDefault="00AD5B25" w:rsidP="002D40A8">
      <w:pPr>
        <w:numPr>
          <w:ilvl w:val="0"/>
          <w:numId w:val="35"/>
        </w:numPr>
        <w:spacing w:after="0" w:line="360" w:lineRule="auto"/>
        <w:ind w:left="714" w:hanging="357"/>
        <w:jc w:val="both"/>
        <w:rPr>
          <w:rFonts w:ascii="Verdana" w:hAnsi="Verdana" w:cstheme="minorHAnsi"/>
          <w:sz w:val="18"/>
          <w:szCs w:val="18"/>
        </w:rPr>
      </w:pPr>
      <w:r w:rsidRPr="00C06F08">
        <w:rPr>
          <w:rFonts w:ascii="Verdana" w:hAnsi="Verdana" w:cstheme="minorHAnsi"/>
          <w:sz w:val="18"/>
          <w:szCs w:val="18"/>
        </w:rPr>
        <w:t>plakaty, biuletyny i foldery o wykonywaniu konkretnych zadań,</w:t>
      </w:r>
    </w:p>
    <w:p w:rsidR="00A9043C" w:rsidRPr="00C06F08" w:rsidRDefault="00AD5B25" w:rsidP="002D40A8">
      <w:pPr>
        <w:numPr>
          <w:ilvl w:val="0"/>
          <w:numId w:val="35"/>
        </w:numPr>
        <w:spacing w:after="0" w:line="360" w:lineRule="auto"/>
        <w:ind w:left="714" w:hanging="357"/>
        <w:jc w:val="both"/>
        <w:rPr>
          <w:rFonts w:ascii="Verdana" w:hAnsi="Verdana" w:cstheme="minorHAnsi"/>
          <w:sz w:val="18"/>
          <w:szCs w:val="18"/>
        </w:rPr>
      </w:pPr>
      <w:r w:rsidRPr="00C06F08">
        <w:rPr>
          <w:rFonts w:ascii="Verdana" w:hAnsi="Verdana" w:cstheme="minorHAnsi"/>
          <w:sz w:val="18"/>
          <w:szCs w:val="18"/>
        </w:rPr>
        <w:t>spotkania z potencjalnymi partnerami społeczno-gospodarczymi w projektach.</w:t>
      </w:r>
    </w:p>
    <w:p w:rsidR="00AD5B25" w:rsidRPr="005767EE" w:rsidRDefault="00A9043C" w:rsidP="002D40A8">
      <w:pPr>
        <w:jc w:val="both"/>
        <w:rPr>
          <w:rFonts w:ascii="Verdana" w:hAnsi="Verdana" w:cstheme="minorHAnsi"/>
          <w:color w:val="FF0000"/>
          <w:sz w:val="18"/>
          <w:szCs w:val="18"/>
        </w:rPr>
      </w:pPr>
      <w:r w:rsidRPr="005767EE">
        <w:rPr>
          <w:rFonts w:ascii="Verdana" w:hAnsi="Verdana" w:cstheme="minorHAnsi"/>
          <w:color w:val="FF0000"/>
          <w:sz w:val="18"/>
          <w:szCs w:val="18"/>
        </w:rPr>
        <w:br w:type="page"/>
      </w:r>
    </w:p>
    <w:p w:rsidR="00AD5B25" w:rsidRPr="00C06F08" w:rsidRDefault="00AD5B25" w:rsidP="002D40A8">
      <w:pPr>
        <w:pStyle w:val="Nagwek1"/>
        <w:spacing w:line="360" w:lineRule="auto"/>
        <w:jc w:val="both"/>
        <w:rPr>
          <w:rFonts w:ascii="Verdana" w:hAnsi="Verdana" w:cstheme="minorHAnsi"/>
          <w:color w:val="auto"/>
          <w:sz w:val="18"/>
          <w:szCs w:val="18"/>
        </w:rPr>
      </w:pPr>
      <w:r w:rsidRPr="00C06F08">
        <w:rPr>
          <w:rFonts w:ascii="Verdana" w:hAnsi="Verdana" w:cstheme="minorHAnsi"/>
          <w:color w:val="auto"/>
          <w:sz w:val="18"/>
          <w:szCs w:val="18"/>
        </w:rPr>
        <w:lastRenderedPageBreak/>
        <w:t>11.1   SPECJALNA STREFA REWITALIZACJI</w:t>
      </w:r>
    </w:p>
    <w:p w:rsidR="00AD5B25" w:rsidRPr="00C06F08" w:rsidRDefault="00AD5B25" w:rsidP="002D40A8">
      <w:pPr>
        <w:spacing w:line="360" w:lineRule="auto"/>
        <w:jc w:val="both"/>
        <w:rPr>
          <w:rFonts w:ascii="Verdana" w:hAnsi="Verdana"/>
          <w:sz w:val="18"/>
          <w:szCs w:val="18"/>
        </w:rPr>
      </w:pPr>
      <w:r w:rsidRPr="00C06F08">
        <w:rPr>
          <w:rFonts w:ascii="Verdana" w:hAnsi="Verdana"/>
          <w:sz w:val="18"/>
          <w:szCs w:val="18"/>
        </w:rPr>
        <w:t xml:space="preserve">W tym momencie w Gminie </w:t>
      </w:r>
      <w:r w:rsidR="00C06F08" w:rsidRPr="00C06F08">
        <w:rPr>
          <w:rFonts w:ascii="Verdana" w:hAnsi="Verdana"/>
          <w:sz w:val="18"/>
          <w:szCs w:val="18"/>
        </w:rPr>
        <w:t>Lutocin</w:t>
      </w:r>
      <w:r w:rsidRPr="00C06F08">
        <w:rPr>
          <w:rFonts w:ascii="Verdana" w:hAnsi="Verdana"/>
          <w:sz w:val="18"/>
          <w:szCs w:val="18"/>
        </w:rPr>
        <w:t xml:space="preserve"> nie będzie tworzona Specjalna Strefa Rewitalizacji /SSR/. Jeżeli w terminie późniejszym zajdzie konieczność utworzenia Specjalnej Strefy Rewitalizacji wprowadzana ona zostanie w drodze uchwały, będącej aktem prawa miejscowego w określonej w ustawie procedurze. Uchwała w każdym przypadku obowiązywać będzie czasowo, na okres do 10 lat. W przypadku, gdy założone w programie rewitalizacji działania inwestycyjne będą możliwe do wykonania bez uchwalania aktu planistycznego (np. wyłącznie remonty, przebudowy istniejącej tkanki budowlanej, dróg publicznych, przestrzeni publicznych), lub będą zgodne z obowiązującym planem miejscowym, uchwała SSR pozostanie jedynym aktem prawnym wydawanym w procesie rewitalizacji.</w:t>
      </w:r>
    </w:p>
    <w:p w:rsidR="00AD5B25" w:rsidRPr="00C06F08" w:rsidRDefault="0014289D" w:rsidP="0014289D">
      <w:pPr>
        <w:pStyle w:val="Nagwek1"/>
        <w:spacing w:line="360" w:lineRule="auto"/>
        <w:jc w:val="both"/>
        <w:rPr>
          <w:rFonts w:ascii="Verdana" w:hAnsi="Verdana" w:cstheme="minorHAnsi"/>
          <w:color w:val="auto"/>
          <w:sz w:val="18"/>
          <w:szCs w:val="18"/>
        </w:rPr>
      </w:pPr>
      <w:r w:rsidRPr="00C06F08">
        <w:rPr>
          <w:rFonts w:ascii="Verdana" w:hAnsi="Verdana" w:cstheme="minorHAnsi"/>
          <w:color w:val="auto"/>
          <w:sz w:val="18"/>
          <w:szCs w:val="18"/>
        </w:rPr>
        <w:t xml:space="preserve">11.2  </w:t>
      </w:r>
      <w:r w:rsidR="00AD5B25" w:rsidRPr="00C06F08">
        <w:rPr>
          <w:rFonts w:ascii="Verdana" w:hAnsi="Verdana" w:cstheme="minorHAnsi"/>
          <w:color w:val="auto"/>
          <w:sz w:val="18"/>
          <w:szCs w:val="18"/>
        </w:rPr>
        <w:t>OCENA ODDZIAŁYWANIA NA ŚRODOW</w:t>
      </w:r>
      <w:r w:rsidRPr="00C06F08">
        <w:rPr>
          <w:rFonts w:ascii="Verdana" w:hAnsi="Verdana" w:cstheme="minorHAnsi"/>
          <w:color w:val="auto"/>
          <w:sz w:val="18"/>
          <w:szCs w:val="18"/>
        </w:rPr>
        <w:t xml:space="preserve">ISKO </w:t>
      </w:r>
      <w:r w:rsidR="009E0615">
        <w:rPr>
          <w:rFonts w:ascii="Verdana" w:hAnsi="Verdana" w:cstheme="minorHAnsi"/>
          <w:color w:val="auto"/>
          <w:sz w:val="18"/>
          <w:szCs w:val="18"/>
        </w:rPr>
        <w:t>LOKALNEGO</w:t>
      </w:r>
      <w:r w:rsidRPr="00C06F08">
        <w:rPr>
          <w:rFonts w:ascii="Verdana" w:hAnsi="Verdana" w:cstheme="minorHAnsi"/>
          <w:color w:val="auto"/>
          <w:sz w:val="18"/>
          <w:szCs w:val="18"/>
        </w:rPr>
        <w:t xml:space="preserve"> PROGRAMU </w:t>
      </w:r>
      <w:r w:rsidR="00AD5B25" w:rsidRPr="00C06F08">
        <w:rPr>
          <w:rFonts w:ascii="Verdana" w:hAnsi="Verdana" w:cstheme="minorHAnsi"/>
          <w:color w:val="auto"/>
          <w:sz w:val="18"/>
          <w:szCs w:val="18"/>
        </w:rPr>
        <w:t>REWITALIZACJI</w:t>
      </w:r>
    </w:p>
    <w:p w:rsidR="00AD5B25" w:rsidRPr="00C06F08" w:rsidRDefault="00AD5B25" w:rsidP="00DA33AE">
      <w:pPr>
        <w:pStyle w:val="Normalny1"/>
        <w:spacing w:afterLines="120" w:after="288" w:line="360" w:lineRule="auto"/>
        <w:jc w:val="both"/>
        <w:rPr>
          <w:rFonts w:ascii="Verdana" w:hAnsi="Verdana" w:cstheme="minorHAnsi"/>
          <w:sz w:val="18"/>
          <w:szCs w:val="18"/>
        </w:rPr>
      </w:pPr>
      <w:r w:rsidRPr="00C06F08">
        <w:rPr>
          <w:rFonts w:ascii="Verdana" w:hAnsi="Verdana" w:cstheme="minorHAnsi"/>
          <w:sz w:val="18"/>
          <w:szCs w:val="18"/>
        </w:rPr>
        <w:t>Zgodnie z ustawą z dnia 3 października 2008 r. o udostępnianiu informacji o środowisku i jego ochronie, udziale społeczeństwa w ochronie środowiska oraz ocenach odziaływania na środowisko (Dz. U. Nr 199, poz. 1227 ze zm.) projekt niniejszego dokumentu zostanie przedłożony Regionalnemu Dyrektorowi Ochrony Środowiska w Kielcach w sprawie uzgodnienia konieczności przeprowadzenia strategicznej oceny oddziaływania na środowisko oraz określenia zakresu i stopnia szczegółowości informacji wymaganych w prognozie oddziaływania na środowisko w przypadku konieczności jej opracowania.</w:t>
      </w:r>
    </w:p>
    <w:p w:rsidR="00AD5B25" w:rsidRPr="00C06F08" w:rsidRDefault="00C06F08" w:rsidP="00DA33AE">
      <w:pPr>
        <w:pStyle w:val="Normalny1"/>
        <w:spacing w:afterLines="120" w:after="288" w:line="360" w:lineRule="auto"/>
        <w:jc w:val="both"/>
        <w:rPr>
          <w:rFonts w:ascii="Verdana" w:hAnsi="Verdana" w:cstheme="minorHAnsi"/>
          <w:sz w:val="18"/>
          <w:szCs w:val="18"/>
        </w:rPr>
      </w:pPr>
      <w:r>
        <w:rPr>
          <w:rFonts w:ascii="Verdana" w:hAnsi="Verdana" w:cstheme="minorHAnsi"/>
          <w:sz w:val="18"/>
          <w:szCs w:val="18"/>
        </w:rPr>
        <w:t>Przedsięwzięcie</w:t>
      </w:r>
      <w:r w:rsidR="00AD5B25" w:rsidRPr="00C06F08">
        <w:rPr>
          <w:rFonts w:ascii="Verdana" w:hAnsi="Verdana" w:cstheme="minorHAnsi"/>
          <w:sz w:val="18"/>
          <w:szCs w:val="18"/>
        </w:rPr>
        <w:t xml:space="preserve"> wpisane do </w:t>
      </w:r>
      <w:r w:rsidR="009E0615">
        <w:rPr>
          <w:rFonts w:ascii="Verdana" w:hAnsi="Verdana" w:cstheme="minorHAnsi"/>
          <w:sz w:val="18"/>
          <w:szCs w:val="18"/>
        </w:rPr>
        <w:t>Lokalnego</w:t>
      </w:r>
      <w:r w:rsidR="00AD5B25" w:rsidRPr="00C06F08">
        <w:rPr>
          <w:rFonts w:ascii="Verdana" w:hAnsi="Verdana" w:cstheme="minorHAnsi"/>
          <w:sz w:val="18"/>
          <w:szCs w:val="18"/>
        </w:rPr>
        <w:t xml:space="preserve"> Programu Rewitalizacji Gminy </w:t>
      </w:r>
      <w:r>
        <w:rPr>
          <w:rFonts w:ascii="Verdana" w:hAnsi="Verdana" w:cstheme="minorHAnsi"/>
          <w:sz w:val="18"/>
          <w:szCs w:val="18"/>
        </w:rPr>
        <w:t>Lutocin</w:t>
      </w:r>
      <w:r w:rsidR="00AD5B25" w:rsidRPr="00C06F08">
        <w:rPr>
          <w:rFonts w:ascii="Verdana" w:hAnsi="Verdana" w:cstheme="minorHAnsi"/>
          <w:sz w:val="18"/>
          <w:szCs w:val="18"/>
        </w:rPr>
        <w:t xml:space="preserve"> mogące potencjalnie mieć negatywnie oddziaływanie na środowisko wynikające z rozbudowy lub przebudowy mają charakter lokalny, a przy zastosowaniu działań minimalizujących będą pozostawać bez większego znaczenia dla ogólnego stanu środowiska, nie wpłyną więc na wyraźne i trwałe pogorszenie stanu któregokolwiek z komponentów środowiska.</w:t>
      </w:r>
    </w:p>
    <w:p w:rsidR="00AD5B25" w:rsidRPr="00C06F08" w:rsidRDefault="00AD5B25" w:rsidP="00DA33AE">
      <w:pPr>
        <w:pStyle w:val="Normalny1"/>
        <w:spacing w:afterLines="120" w:after="288" w:line="360" w:lineRule="auto"/>
        <w:jc w:val="both"/>
        <w:rPr>
          <w:rFonts w:ascii="Verdana" w:hAnsi="Verdana" w:cstheme="minorHAnsi"/>
          <w:sz w:val="18"/>
          <w:szCs w:val="18"/>
        </w:rPr>
      </w:pPr>
      <w:r w:rsidRPr="00C06F08">
        <w:rPr>
          <w:rFonts w:ascii="Verdana" w:hAnsi="Verdana" w:cstheme="minorHAnsi"/>
          <w:sz w:val="18"/>
          <w:szCs w:val="18"/>
        </w:rPr>
        <w:t xml:space="preserve">Rewitalizacja obszarów czy dostosowanie obiektów do nowych funkcji wynika bardziej </w:t>
      </w:r>
      <w:r w:rsidRPr="00C06F08">
        <w:rPr>
          <w:rFonts w:ascii="Verdana" w:hAnsi="Verdana" w:cstheme="minorHAnsi"/>
          <w:sz w:val="18"/>
          <w:szCs w:val="18"/>
        </w:rPr>
        <w:br/>
        <w:t>z rozwoju cywilizacyjnego, a nie z bezpośredniego wpływu wdrożenia Programu Rewitalizacji.</w:t>
      </w:r>
    </w:p>
    <w:p w:rsidR="00AD5B25" w:rsidRPr="00C06F08" w:rsidRDefault="00AD5B25" w:rsidP="002D40A8">
      <w:pPr>
        <w:pStyle w:val="Nagwek1"/>
        <w:spacing w:line="360" w:lineRule="auto"/>
        <w:jc w:val="both"/>
        <w:rPr>
          <w:rFonts w:ascii="Verdana" w:hAnsi="Verdana"/>
          <w:color w:val="auto"/>
          <w:sz w:val="18"/>
          <w:szCs w:val="18"/>
        </w:rPr>
      </w:pPr>
      <w:r w:rsidRPr="00C06F08">
        <w:rPr>
          <w:rFonts w:ascii="Verdana" w:hAnsi="Verdana"/>
          <w:color w:val="auto"/>
          <w:sz w:val="18"/>
          <w:szCs w:val="18"/>
        </w:rPr>
        <w:t>11.3 ZMIANY W STUDIUYM UWARUNKOWAŃ I KIERUNKÓW ZAGOSPODAROWANIA PRZESTRZENNEGO</w:t>
      </w:r>
    </w:p>
    <w:p w:rsidR="00AD5B25" w:rsidRPr="00C06F08" w:rsidRDefault="009B7368" w:rsidP="002D40A8">
      <w:pPr>
        <w:spacing w:line="360" w:lineRule="auto"/>
        <w:jc w:val="both"/>
        <w:rPr>
          <w:rFonts w:ascii="Verdana" w:hAnsi="Verdana"/>
          <w:sz w:val="18"/>
          <w:szCs w:val="18"/>
        </w:rPr>
      </w:pPr>
      <w:r>
        <w:rPr>
          <w:rFonts w:ascii="Verdana" w:hAnsi="Verdana"/>
          <w:sz w:val="18"/>
          <w:szCs w:val="18"/>
        </w:rPr>
        <w:t>Lokalny</w:t>
      </w:r>
      <w:r w:rsidR="00AD5B25" w:rsidRPr="00C06F08">
        <w:rPr>
          <w:rFonts w:ascii="Verdana" w:hAnsi="Verdana"/>
          <w:sz w:val="18"/>
          <w:szCs w:val="18"/>
        </w:rPr>
        <w:t xml:space="preserve"> Program Rewitalizacji Gminy </w:t>
      </w:r>
      <w:r w:rsidR="00C06F08" w:rsidRPr="00C06F08">
        <w:rPr>
          <w:rFonts w:ascii="Verdana" w:hAnsi="Verdana"/>
          <w:sz w:val="18"/>
          <w:szCs w:val="18"/>
        </w:rPr>
        <w:t>Lutocin</w:t>
      </w:r>
      <w:r w:rsidR="00AD5B25" w:rsidRPr="00C06F08">
        <w:rPr>
          <w:rFonts w:ascii="Verdana" w:hAnsi="Verdana"/>
          <w:sz w:val="18"/>
          <w:szCs w:val="18"/>
        </w:rPr>
        <w:t xml:space="preserve"> nie przewiduje wprowadzenia zmian w studium uwarunkowań i kierunków zagospodarowania przestrzennego Gminy </w:t>
      </w:r>
      <w:r w:rsidR="00C06F08" w:rsidRPr="00C06F08">
        <w:rPr>
          <w:rFonts w:ascii="Verdana" w:hAnsi="Verdana"/>
          <w:sz w:val="18"/>
          <w:szCs w:val="18"/>
        </w:rPr>
        <w:t>Lutocin</w:t>
      </w:r>
      <w:r w:rsidR="00AD5B25" w:rsidRPr="00C06F08">
        <w:rPr>
          <w:rFonts w:ascii="Verdana" w:hAnsi="Verdana"/>
          <w:sz w:val="18"/>
          <w:szCs w:val="18"/>
        </w:rPr>
        <w:t>.</w:t>
      </w:r>
    </w:p>
    <w:p w:rsidR="00AD5B25" w:rsidRPr="00C06F08" w:rsidRDefault="00AD5B25" w:rsidP="002D40A8">
      <w:pPr>
        <w:pStyle w:val="Nagwek1"/>
        <w:spacing w:line="360" w:lineRule="auto"/>
        <w:jc w:val="both"/>
        <w:rPr>
          <w:rFonts w:ascii="Verdana" w:hAnsi="Verdana"/>
          <w:color w:val="auto"/>
          <w:sz w:val="18"/>
          <w:szCs w:val="18"/>
        </w:rPr>
      </w:pPr>
      <w:r w:rsidRPr="00C06F08">
        <w:rPr>
          <w:rFonts w:ascii="Verdana" w:hAnsi="Verdana"/>
          <w:color w:val="auto"/>
          <w:sz w:val="18"/>
          <w:szCs w:val="18"/>
        </w:rPr>
        <w:t>11.4 NIEZBĘDNE ZMIANY W MIEJSCOWYCH PLANACH ZAGOSPODAROWANIA PRZESTRZENNEGO</w:t>
      </w:r>
    </w:p>
    <w:p w:rsidR="00AD5B25" w:rsidRPr="00C06F08" w:rsidRDefault="009B7368" w:rsidP="002D40A8">
      <w:pPr>
        <w:spacing w:line="360" w:lineRule="auto"/>
        <w:jc w:val="both"/>
        <w:rPr>
          <w:rFonts w:ascii="Verdana" w:hAnsi="Verdana"/>
          <w:sz w:val="18"/>
          <w:szCs w:val="18"/>
        </w:rPr>
      </w:pPr>
      <w:r>
        <w:rPr>
          <w:rFonts w:ascii="Verdana" w:hAnsi="Verdana"/>
          <w:sz w:val="18"/>
          <w:szCs w:val="18"/>
        </w:rPr>
        <w:t>Lokalny</w:t>
      </w:r>
      <w:r w:rsidR="00AD5B25" w:rsidRPr="00C06F08">
        <w:rPr>
          <w:rFonts w:ascii="Verdana" w:hAnsi="Verdana"/>
          <w:sz w:val="18"/>
          <w:szCs w:val="18"/>
        </w:rPr>
        <w:t xml:space="preserve"> Program Rewitalizacji Gminy </w:t>
      </w:r>
      <w:r w:rsidR="00C06F08" w:rsidRPr="00C06F08">
        <w:rPr>
          <w:rFonts w:ascii="Verdana" w:hAnsi="Verdana"/>
          <w:sz w:val="18"/>
          <w:szCs w:val="18"/>
        </w:rPr>
        <w:t>Lutocin</w:t>
      </w:r>
      <w:r w:rsidR="00AD5B25" w:rsidRPr="00C06F08">
        <w:rPr>
          <w:rFonts w:ascii="Verdana" w:hAnsi="Verdana"/>
          <w:sz w:val="18"/>
          <w:szCs w:val="18"/>
        </w:rPr>
        <w:t xml:space="preserve"> nie przewiduje zmian w miejscowych planach zagospodarowania przestrzennego.</w:t>
      </w:r>
    </w:p>
    <w:p w:rsidR="00AD5B25" w:rsidRPr="005767EE" w:rsidRDefault="00AD5B25" w:rsidP="002D40A8">
      <w:pPr>
        <w:jc w:val="both"/>
        <w:rPr>
          <w:rFonts w:ascii="Verdana" w:hAnsi="Verdana"/>
          <w:color w:val="FF0000"/>
          <w:sz w:val="18"/>
          <w:szCs w:val="18"/>
        </w:rPr>
      </w:pPr>
    </w:p>
    <w:p w:rsidR="00AD5B25" w:rsidRPr="005767EE" w:rsidRDefault="002B505B" w:rsidP="002D40A8">
      <w:pPr>
        <w:jc w:val="both"/>
        <w:rPr>
          <w:rFonts w:ascii="Verdana" w:hAnsi="Verdana"/>
          <w:color w:val="FF0000"/>
          <w:sz w:val="18"/>
          <w:szCs w:val="18"/>
        </w:rPr>
      </w:pPr>
      <w:r>
        <w:rPr>
          <w:rFonts w:ascii="Verdana" w:hAnsi="Verdana"/>
          <w:noProof/>
          <w:color w:val="FF0000"/>
          <w:sz w:val="18"/>
          <w:szCs w:val="18"/>
        </w:rPr>
        <w:lastRenderedPageBreak/>
        <mc:AlternateContent>
          <mc:Choice Requires="wps">
            <w:drawing>
              <wp:anchor distT="0" distB="0" distL="114300" distR="114300" simplePos="0" relativeHeight="251696128" behindDoc="0" locked="0" layoutInCell="1" allowOverlap="1">
                <wp:simplePos x="0" y="0"/>
                <wp:positionH relativeFrom="column">
                  <wp:posOffset>871220</wp:posOffset>
                </wp:positionH>
                <wp:positionV relativeFrom="paragraph">
                  <wp:posOffset>85090</wp:posOffset>
                </wp:positionV>
                <wp:extent cx="3914775" cy="2000250"/>
                <wp:effectExtent l="0" t="0" r="28575" b="19050"/>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AD5B25">
                            <w:pPr>
                              <w:jc w:val="center"/>
                              <w:rPr>
                                <w:rFonts w:ascii="Verdana" w:hAnsi="Verdana"/>
                                <w:b/>
                              </w:rPr>
                            </w:pPr>
                            <w:r w:rsidRPr="002A3C76">
                              <w:rPr>
                                <w:rFonts w:ascii="Verdana" w:hAnsi="Verdana"/>
                                <w:b/>
                              </w:rPr>
                              <w:t xml:space="preserve">ROZDZIAŁ </w:t>
                            </w:r>
                            <w:r>
                              <w:rPr>
                                <w:rFonts w:ascii="Verdana" w:hAnsi="Verdana"/>
                                <w:b/>
                              </w:rPr>
                              <w:t>XII</w:t>
                            </w:r>
                          </w:p>
                          <w:p w:rsidR="00DA33AE" w:rsidRDefault="00DA33AE" w:rsidP="00AD5B25">
                            <w:pPr>
                              <w:pStyle w:val="Akapitzlist"/>
                              <w:spacing w:after="0" w:line="264" w:lineRule="auto"/>
                              <w:rPr>
                                <w:b/>
                                <w:sz w:val="23"/>
                                <w:szCs w:val="23"/>
                              </w:rPr>
                            </w:pPr>
                            <w:r>
                              <w:rPr>
                                <w:b/>
                                <w:sz w:val="23"/>
                                <w:szCs w:val="23"/>
                              </w:rPr>
                              <w:t>ZARZĄDZANIE, MONITORING, EWALUACJA GPR</w:t>
                            </w:r>
                          </w:p>
                          <w:p w:rsidR="00DA33AE" w:rsidRPr="002A3C76" w:rsidRDefault="00DA33AE" w:rsidP="00AD5B25">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64" style="position:absolute;left:0;text-align:left;margin-left:68.6pt;margin-top:6.7pt;width:308.2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">
                <v:textbox>
                  <w:txbxContent>
                    <w:p w:rsidR="00DA33AE" w:rsidRDefault="00DA33AE" w:rsidP="00AD5B25">
                      <w:pPr>
                        <w:jc w:val="center"/>
                        <w:rPr>
                          <w:rFonts w:ascii="Verdana" w:hAnsi="Verdana"/>
                          <w:b/>
                        </w:rPr>
                      </w:pPr>
                      <w:r w:rsidRPr="002A3C76">
                        <w:rPr>
                          <w:rFonts w:ascii="Verdana" w:hAnsi="Verdana"/>
                          <w:b/>
                        </w:rPr>
                        <w:t xml:space="preserve">ROZDZIAŁ </w:t>
                      </w:r>
                      <w:r>
                        <w:rPr>
                          <w:rFonts w:ascii="Verdana" w:hAnsi="Verdana"/>
                          <w:b/>
                        </w:rPr>
                        <w:t>XII</w:t>
                      </w:r>
                    </w:p>
                    <w:p w:rsidR="00DA33AE" w:rsidRDefault="00DA33AE" w:rsidP="00AD5B25">
                      <w:pPr>
                        <w:pStyle w:val="Akapitzlist"/>
                        <w:spacing w:after="0" w:line="264" w:lineRule="auto"/>
                        <w:rPr>
                          <w:b/>
                          <w:sz w:val="23"/>
                          <w:szCs w:val="23"/>
                        </w:rPr>
                      </w:pPr>
                      <w:r>
                        <w:rPr>
                          <w:b/>
                          <w:sz w:val="23"/>
                          <w:szCs w:val="23"/>
                        </w:rPr>
                        <w:t>ZARZĄDZANIE, MONITORING, EWALUACJA GPR</w:t>
                      </w:r>
                    </w:p>
                    <w:p w:rsidR="00DA33AE" w:rsidRPr="002A3C76" w:rsidRDefault="00DA33AE" w:rsidP="00AD5B25">
                      <w:pPr>
                        <w:jc w:val="center"/>
                        <w:rPr>
                          <w:rFonts w:ascii="Verdana" w:hAnsi="Verdana"/>
                          <w:b/>
                        </w:rPr>
                      </w:pPr>
                    </w:p>
                  </w:txbxContent>
                </v:textbox>
              </v:shape>
            </w:pict>
          </mc:Fallback>
        </mc:AlternateContent>
      </w: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C06F08" w:rsidRDefault="00AD5B25" w:rsidP="002D40A8">
      <w:pPr>
        <w:spacing w:line="360" w:lineRule="auto"/>
        <w:jc w:val="both"/>
        <w:rPr>
          <w:rFonts w:ascii="Verdana" w:hAnsi="Verdana"/>
          <w:sz w:val="18"/>
          <w:szCs w:val="18"/>
        </w:rPr>
      </w:pP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W przypadku, gdy gmina zamierza realizować zadania mające na celu wyprowadzenie </w:t>
      </w:r>
      <w:r w:rsidRPr="00C06F08">
        <w:rPr>
          <w:rFonts w:ascii="Verdana" w:eastAsia="Times New Roman" w:hAnsi="Verdana" w:cstheme="minorHAnsi"/>
          <w:sz w:val="18"/>
          <w:szCs w:val="18"/>
        </w:rPr>
        <w:br/>
        <w:t>ze stanu kryzysowego obszaru zdegradowanego z sytuacji kryzysowej, podejmuje działania zmierzające do wyznaczenia, w oparciu o dokładną diagnozę problemów społecznych, gospodarczych i przestrzennych, stworzoną we współpracy ze społecznością terenów zdegradowanych oraz z zaangażowaniem wszystkich interesariuszy obszaru zdegradowanego i obszaru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Obszar zdegradowany można wyznaczyć w przypadku występowania na </w:t>
      </w:r>
      <w:r w:rsidR="0034759B" w:rsidRPr="00C06F08">
        <w:rPr>
          <w:rFonts w:ascii="Verdana" w:eastAsia="Times New Roman" w:hAnsi="Verdana" w:cstheme="minorHAnsi"/>
          <w:sz w:val="18"/>
          <w:szCs w:val="18"/>
        </w:rPr>
        <w:t>nim co</w:t>
      </w:r>
      <w:r w:rsidRPr="00C06F08">
        <w:rPr>
          <w:rFonts w:ascii="Verdana" w:eastAsia="Times New Roman" w:hAnsi="Verdana" w:cstheme="minorHAnsi"/>
          <w:sz w:val="18"/>
          <w:szCs w:val="18"/>
        </w:rPr>
        <w:t xml:space="preserve"> najmniej jednego z następujących negatywnych zjawisk:</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1) gospodarczych – w szczególności niskiego stopnia przedsiębiorczości, słabej kondycji lokalnych przedsiębiorstw,</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2) środowiskowych – w szczególności przekroczenia standardów jakości środowiska, obecności odpadów stwarzających zagrożenie dla życia, zdrowia ludzi lub stanu środowiska,</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3) przestrzenno-funkcjonalnych – w szczególności n</w:t>
      </w:r>
      <w:r w:rsidR="0034759B" w:rsidRPr="00C06F08">
        <w:rPr>
          <w:rFonts w:ascii="Verdana" w:eastAsia="Times New Roman" w:hAnsi="Verdana" w:cstheme="minorHAnsi"/>
          <w:sz w:val="18"/>
          <w:szCs w:val="18"/>
        </w:rPr>
        <w:t xml:space="preserve">iewystarczającego wyposażenia </w:t>
      </w:r>
      <w:r w:rsidRPr="00C06F08">
        <w:rPr>
          <w:rFonts w:ascii="Verdana" w:eastAsia="Times New Roman" w:hAnsi="Verdana" w:cstheme="minorHAnsi"/>
          <w:sz w:val="18"/>
          <w:szCs w:val="18"/>
        </w:rPr>
        <w:t>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w:t>
      </w:r>
    </w:p>
    <w:p w:rsidR="0014289D"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4) technicznych – w szczególności degradacji stanu technicznego obiektów budowlanych, </w:t>
      </w:r>
      <w:r w:rsidRPr="00C06F08">
        <w:rPr>
          <w:rFonts w:ascii="Verdana" w:eastAsia="Times New Roman" w:hAnsi="Verdana" w:cstheme="minorHAnsi"/>
          <w:sz w:val="18"/>
          <w:szCs w:val="18"/>
        </w:rPr>
        <w:br/>
        <w:t xml:space="preserve">w tym o przeznaczeniu mieszkaniowym, oraz niefunkcjonowaniu rozwiązań technicznych umożliwiających efektywne korzystanie z obiektów budowlanych, w </w:t>
      </w:r>
      <w:r w:rsidR="0034759B" w:rsidRPr="00C06F08">
        <w:rPr>
          <w:rFonts w:ascii="Verdana" w:eastAsia="Times New Roman" w:hAnsi="Verdana" w:cstheme="minorHAnsi"/>
          <w:sz w:val="18"/>
          <w:szCs w:val="18"/>
        </w:rPr>
        <w:t>szczególności w</w:t>
      </w:r>
      <w:r w:rsidRPr="00C06F08">
        <w:rPr>
          <w:rFonts w:ascii="Verdana" w:eastAsia="Times New Roman" w:hAnsi="Verdana" w:cstheme="minorHAnsi"/>
          <w:sz w:val="18"/>
          <w:szCs w:val="18"/>
        </w:rPr>
        <w:t xml:space="preserve"> zakresie energoosz</w:t>
      </w:r>
      <w:r w:rsidR="0014289D" w:rsidRPr="00C06F08">
        <w:rPr>
          <w:rFonts w:ascii="Verdana" w:eastAsia="Times New Roman" w:hAnsi="Verdana" w:cstheme="minorHAnsi"/>
          <w:sz w:val="18"/>
          <w:szCs w:val="18"/>
        </w:rPr>
        <w:t>czędności i ochrony środowiska.</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br/>
        <w:t>W</w:t>
      </w:r>
      <w:r w:rsidR="0014289D" w:rsidRPr="00C06F08">
        <w:rPr>
          <w:rFonts w:ascii="Verdana" w:eastAsia="Times New Roman" w:hAnsi="Verdana" w:cstheme="minorHAnsi"/>
          <w:sz w:val="18"/>
          <w:szCs w:val="18"/>
        </w:rPr>
        <w:t>ójt W</w:t>
      </w:r>
      <w:r w:rsidRPr="00C06F08">
        <w:rPr>
          <w:rFonts w:ascii="Verdana" w:eastAsia="Times New Roman" w:hAnsi="Verdana" w:cstheme="minorHAnsi"/>
          <w:sz w:val="18"/>
          <w:szCs w:val="18"/>
        </w:rPr>
        <w:t>ybiera także firmę zewnętrzną, która pełni funkcję doradczą i koordynuje pracę</w:t>
      </w:r>
      <w:r w:rsidR="0014289D" w:rsidRPr="00C06F08">
        <w:rPr>
          <w:rFonts w:ascii="Verdana" w:eastAsia="Times New Roman" w:hAnsi="Verdana" w:cstheme="minorHAnsi"/>
          <w:sz w:val="18"/>
          <w:szCs w:val="18"/>
        </w:rPr>
        <w:t>,</w:t>
      </w:r>
      <w:r w:rsidRPr="00C06F08">
        <w:rPr>
          <w:rFonts w:ascii="Verdana" w:eastAsia="Times New Roman" w:hAnsi="Verdana" w:cstheme="minorHAnsi"/>
          <w:sz w:val="18"/>
          <w:szCs w:val="18"/>
        </w:rPr>
        <w:t xml:space="preserve"> przeprowadza konsultacje społeczne połączone z badaniami ankietowymi liderów opinii publicznej </w:t>
      </w:r>
      <w:r w:rsidR="00C06F08" w:rsidRPr="00C06F08">
        <w:rPr>
          <w:rFonts w:ascii="Verdana" w:eastAsia="Times New Roman" w:hAnsi="Verdana" w:cstheme="minorHAnsi"/>
          <w:sz w:val="18"/>
          <w:szCs w:val="18"/>
        </w:rPr>
        <w:br/>
        <w:t xml:space="preserve">i </w:t>
      </w:r>
      <w:r w:rsidRPr="00C06F08">
        <w:rPr>
          <w:rFonts w:ascii="Verdana" w:eastAsia="Times New Roman" w:hAnsi="Verdana" w:cstheme="minorHAnsi"/>
          <w:sz w:val="18"/>
          <w:szCs w:val="18"/>
        </w:rPr>
        <w:t xml:space="preserve">beneficjentów rewitalizacji, dokonuje </w:t>
      </w:r>
      <w:r w:rsidR="0014289D" w:rsidRPr="00C06F08">
        <w:rPr>
          <w:rFonts w:ascii="Verdana" w:eastAsia="Times New Roman" w:hAnsi="Verdana" w:cstheme="minorHAnsi"/>
          <w:sz w:val="18"/>
          <w:szCs w:val="18"/>
        </w:rPr>
        <w:t>oceny</w:t>
      </w:r>
      <w:r w:rsidRPr="00C06F08">
        <w:rPr>
          <w:rFonts w:ascii="Verdana" w:eastAsia="Times New Roman" w:hAnsi="Verdana" w:cstheme="minorHAnsi"/>
          <w:sz w:val="18"/>
          <w:szCs w:val="18"/>
        </w:rPr>
        <w:t xml:space="preserve"> problemów społecznych, gospodarczych </w:t>
      </w:r>
      <w:r w:rsidR="00C06F08" w:rsidRPr="00C06F08">
        <w:rPr>
          <w:rFonts w:ascii="Verdana" w:eastAsia="Times New Roman" w:hAnsi="Verdana" w:cstheme="minorHAnsi"/>
          <w:sz w:val="18"/>
          <w:szCs w:val="18"/>
        </w:rPr>
        <w:br/>
      </w:r>
      <w:r w:rsidRPr="00C06F08">
        <w:rPr>
          <w:rFonts w:ascii="Verdana" w:eastAsia="Times New Roman" w:hAnsi="Verdana" w:cstheme="minorHAnsi"/>
          <w:sz w:val="18"/>
          <w:szCs w:val="18"/>
        </w:rPr>
        <w:t>i przestrzennych, zbiera i we</w:t>
      </w:r>
      <w:r w:rsidR="0034759B" w:rsidRPr="00C06F08">
        <w:rPr>
          <w:rFonts w:ascii="Verdana" w:eastAsia="Times New Roman" w:hAnsi="Verdana" w:cstheme="minorHAnsi"/>
          <w:sz w:val="18"/>
          <w:szCs w:val="18"/>
        </w:rPr>
        <w:t xml:space="preserve">ryfikuje zadania inwestycyjne </w:t>
      </w:r>
      <w:r w:rsidRPr="00C06F08">
        <w:rPr>
          <w:rFonts w:ascii="Verdana" w:eastAsia="Times New Roman" w:hAnsi="Verdana" w:cstheme="minorHAnsi"/>
          <w:sz w:val="18"/>
          <w:szCs w:val="18"/>
        </w:rPr>
        <w:t>i społeczne oraz redaguje projekt programu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lastRenderedPageBreak/>
        <w:t>Przygotowanie, prowadzenie i ocena rewitalizacji, polegają w szczególności na:</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1) poznaniu potrzeb i oczekiwań interesariuszy oraz dążeniu do spójności planowanych działań z tymi potrzebami i oczekiwaniami;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2) prowadzeniu, skierowanych do interesariuszy, działań edukacyjnych i informacyjnych </w:t>
      </w:r>
      <w:r w:rsidRPr="00C06F08">
        <w:rPr>
          <w:rFonts w:ascii="Verdana" w:eastAsia="Times New Roman" w:hAnsi="Verdana" w:cstheme="minorHAnsi"/>
          <w:sz w:val="18"/>
          <w:szCs w:val="18"/>
        </w:rPr>
        <w:br/>
        <w:t>o procesie rewitalizacji, w tym o istocie, celach, zasadach prowadzenia rewitalizacji, wynikających z ustawy, oraz o przebiegu tego procesu;</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3) inicjowaniu, umożliwianiu i wspieraniu działań służących rozwijaniu dialogu między interesariuszami oraz ich integracji wokół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4) zapewnieniu udziału interesariuszy w przygotowaniu dokumentów dotyczących rewitalizacji, w szczególności </w:t>
      </w:r>
      <w:r w:rsidR="009E0615">
        <w:rPr>
          <w:rFonts w:ascii="Verdana" w:eastAsia="Times New Roman" w:hAnsi="Verdana" w:cstheme="minorHAnsi"/>
          <w:sz w:val="18"/>
          <w:szCs w:val="18"/>
        </w:rPr>
        <w:t>Lokalnego</w:t>
      </w:r>
      <w:r w:rsidRPr="00C06F08">
        <w:rPr>
          <w:rFonts w:ascii="Verdana" w:eastAsia="Times New Roman" w:hAnsi="Verdana" w:cstheme="minorHAnsi"/>
          <w:sz w:val="18"/>
          <w:szCs w:val="18"/>
        </w:rPr>
        <w:t xml:space="preserve"> programu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5) wspieraniu inicjatyw zmierzających do zwiększania udziału interesariusz w przygotowaniu i realizacji </w:t>
      </w:r>
      <w:r w:rsidR="009E0615">
        <w:rPr>
          <w:rFonts w:ascii="Verdana" w:eastAsia="Times New Roman" w:hAnsi="Verdana" w:cstheme="minorHAnsi"/>
          <w:sz w:val="18"/>
          <w:szCs w:val="18"/>
        </w:rPr>
        <w:t>lokalnego</w:t>
      </w:r>
      <w:r w:rsidRPr="00C06F08">
        <w:rPr>
          <w:rFonts w:ascii="Verdana" w:eastAsia="Times New Roman" w:hAnsi="Verdana" w:cstheme="minorHAnsi"/>
          <w:sz w:val="18"/>
          <w:szCs w:val="18"/>
        </w:rPr>
        <w:t xml:space="preserve"> programu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6) zapewnieniu w czasie przygotowania, prowadzenia i oceny rewitalizacji możliwości wypowiedzenia się przez interesariuszy.</w:t>
      </w:r>
    </w:p>
    <w:p w:rsidR="00AD5B25" w:rsidRPr="005767EE" w:rsidRDefault="00AD5B25" w:rsidP="002D40A8">
      <w:pPr>
        <w:spacing w:after="120" w:line="360" w:lineRule="auto"/>
        <w:jc w:val="both"/>
        <w:rPr>
          <w:rFonts w:ascii="Verdana" w:eastAsia="Times New Roman" w:hAnsi="Verdana" w:cstheme="minorHAnsi"/>
          <w:color w:val="FF0000"/>
          <w:sz w:val="18"/>
          <w:szCs w:val="18"/>
        </w:rPr>
      </w:pPr>
    </w:p>
    <w:p w:rsidR="00AD5B25" w:rsidRPr="00C06F08" w:rsidRDefault="0014289D" w:rsidP="0014289D">
      <w:pPr>
        <w:spacing w:line="360" w:lineRule="auto"/>
        <w:rPr>
          <w:rFonts w:ascii="Verdana" w:hAnsi="Verdana"/>
          <w:b/>
          <w:sz w:val="18"/>
          <w:szCs w:val="18"/>
        </w:rPr>
      </w:pPr>
      <w:r w:rsidRPr="00C06F08">
        <w:rPr>
          <w:rFonts w:ascii="Verdana" w:hAnsi="Verdana"/>
          <w:b/>
          <w:sz w:val="18"/>
          <w:szCs w:val="18"/>
        </w:rPr>
        <w:t xml:space="preserve">Prace nad </w:t>
      </w:r>
      <w:r w:rsidR="009B7368">
        <w:rPr>
          <w:rFonts w:ascii="Verdana" w:hAnsi="Verdana"/>
          <w:b/>
          <w:sz w:val="18"/>
          <w:szCs w:val="18"/>
        </w:rPr>
        <w:t>Lokalny</w:t>
      </w:r>
      <w:r w:rsidRPr="00C06F08">
        <w:rPr>
          <w:rFonts w:ascii="Verdana" w:hAnsi="Verdana"/>
          <w:b/>
          <w:sz w:val="18"/>
          <w:szCs w:val="18"/>
        </w:rPr>
        <w:t>m programem Rewitalizacji obejmują kolejno:</w:t>
      </w:r>
    </w:p>
    <w:p w:rsidR="00AD5B25" w:rsidRPr="00C06F08" w:rsidRDefault="0014289D"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1</w:t>
      </w:r>
      <w:r w:rsidR="00AD5B25" w:rsidRPr="00C06F08">
        <w:rPr>
          <w:rFonts w:ascii="Verdana" w:eastAsia="Times New Roman" w:hAnsi="Verdana" w:cstheme="minorHAnsi"/>
          <w:sz w:val="18"/>
          <w:szCs w:val="18"/>
        </w:rPr>
        <w:t xml:space="preserve">) sporządza projekt </w:t>
      </w:r>
      <w:r w:rsidR="009E0615">
        <w:rPr>
          <w:rFonts w:ascii="Verdana" w:eastAsia="Times New Roman" w:hAnsi="Verdana" w:cstheme="minorHAnsi"/>
          <w:sz w:val="18"/>
          <w:szCs w:val="18"/>
        </w:rPr>
        <w:t>Lokalnego</w:t>
      </w:r>
      <w:r w:rsidR="00AD5B25" w:rsidRPr="00C06F08">
        <w:rPr>
          <w:rFonts w:ascii="Verdana" w:eastAsia="Times New Roman" w:hAnsi="Verdana" w:cstheme="minorHAnsi"/>
          <w:sz w:val="18"/>
          <w:szCs w:val="18"/>
        </w:rPr>
        <w:t xml:space="preserve"> programu rewitalizacji;</w:t>
      </w:r>
    </w:p>
    <w:p w:rsidR="00AD5B25" w:rsidRPr="00C06F08" w:rsidRDefault="0014289D"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2</w:t>
      </w:r>
      <w:r w:rsidR="00AD5B25" w:rsidRPr="00C06F08">
        <w:rPr>
          <w:rFonts w:ascii="Verdana" w:eastAsia="Times New Roman" w:hAnsi="Verdana" w:cstheme="minorHAnsi"/>
          <w:sz w:val="18"/>
          <w:szCs w:val="18"/>
        </w:rPr>
        <w:t xml:space="preserve">) przeprowadza konsultacje społeczne projektu </w:t>
      </w:r>
      <w:r w:rsidR="009E0615">
        <w:rPr>
          <w:rFonts w:ascii="Verdana" w:eastAsia="Times New Roman" w:hAnsi="Verdana" w:cstheme="minorHAnsi"/>
          <w:sz w:val="18"/>
          <w:szCs w:val="18"/>
        </w:rPr>
        <w:t>Lokalnego</w:t>
      </w:r>
      <w:r w:rsidR="00AD5B25" w:rsidRPr="00C06F08">
        <w:rPr>
          <w:rFonts w:ascii="Verdana" w:eastAsia="Times New Roman" w:hAnsi="Verdana" w:cstheme="minorHAnsi"/>
          <w:sz w:val="18"/>
          <w:szCs w:val="18"/>
        </w:rPr>
        <w:t xml:space="preserve"> programu rewitalizacji;</w:t>
      </w:r>
    </w:p>
    <w:p w:rsidR="00AD5B25" w:rsidRPr="00C06F08" w:rsidRDefault="0014289D"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3</w:t>
      </w:r>
      <w:r w:rsidR="00AD5B25" w:rsidRPr="00C06F08">
        <w:rPr>
          <w:rFonts w:ascii="Verdana" w:eastAsia="Times New Roman" w:hAnsi="Verdana" w:cstheme="minorHAnsi"/>
          <w:sz w:val="18"/>
          <w:szCs w:val="18"/>
        </w:rPr>
        <w:t xml:space="preserve">) występuje o zaopiniowanie projektu </w:t>
      </w:r>
      <w:r w:rsidR="009E0615">
        <w:rPr>
          <w:rFonts w:ascii="Verdana" w:eastAsia="Times New Roman" w:hAnsi="Verdana" w:cstheme="minorHAnsi"/>
          <w:sz w:val="18"/>
          <w:szCs w:val="18"/>
        </w:rPr>
        <w:t>Lokalnego</w:t>
      </w:r>
      <w:r w:rsidR="00AD5B25" w:rsidRPr="00C06F08">
        <w:rPr>
          <w:rFonts w:ascii="Verdana" w:eastAsia="Times New Roman" w:hAnsi="Verdana" w:cstheme="minorHAnsi"/>
          <w:sz w:val="18"/>
          <w:szCs w:val="18"/>
        </w:rPr>
        <w:t xml:space="preserve"> programu rewitalizacji (…)</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a) w każdym przypadku przez:</w:t>
      </w:r>
    </w:p>
    <w:p w:rsidR="00AD5B25" w:rsidRPr="00C06F08" w:rsidRDefault="00AD5B25" w:rsidP="002D40A8">
      <w:pPr>
        <w:pStyle w:val="Akapitzlist"/>
        <w:numPr>
          <w:ilvl w:val="0"/>
          <w:numId w:val="55"/>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zarząd właściwego powiatu – w zakresie zgodności ze strategią rozwoju powiatu,</w:t>
      </w:r>
    </w:p>
    <w:p w:rsidR="00AD5B25" w:rsidRPr="00C06F08" w:rsidRDefault="00AD5B25" w:rsidP="002D40A8">
      <w:pPr>
        <w:pStyle w:val="Akapitzlist"/>
        <w:numPr>
          <w:ilvl w:val="0"/>
          <w:numId w:val="55"/>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zarząd właściwego województwa – w zakresie zgodności z planem zagospodarowania przestrzennego województwa i strategią rozwoju województwa,</w:t>
      </w:r>
    </w:p>
    <w:p w:rsidR="00AD5B25" w:rsidRPr="00C06F08" w:rsidRDefault="00AD5B25" w:rsidP="002D40A8">
      <w:pPr>
        <w:pStyle w:val="Akapitzlist"/>
        <w:numPr>
          <w:ilvl w:val="0"/>
          <w:numId w:val="55"/>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właściwego wojewodę – w zakresie zgodności z zadaniami rządowymi służącymi realizacji celu publicznego określonego w art. 6 ustawy z dnia 21 sierpnia 1997 r. </w:t>
      </w:r>
      <w:r w:rsidRPr="00C06F08">
        <w:rPr>
          <w:rFonts w:ascii="Verdana" w:eastAsia="Times New Roman" w:hAnsi="Verdana" w:cstheme="minorHAnsi"/>
          <w:sz w:val="18"/>
          <w:szCs w:val="18"/>
        </w:rPr>
        <w:br/>
        <w:t>o gospodarce nieruchomościami,</w:t>
      </w:r>
    </w:p>
    <w:p w:rsidR="00AD5B25" w:rsidRPr="00C06F08" w:rsidRDefault="00AD5B25" w:rsidP="002D40A8">
      <w:pPr>
        <w:pStyle w:val="Akapitzlist"/>
        <w:numPr>
          <w:ilvl w:val="0"/>
          <w:numId w:val="55"/>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właściwe organy wojskowe, ochrony granic oraz bezpieczeństwa państwa – </w:t>
      </w:r>
      <w:r w:rsidRPr="00C06F08">
        <w:rPr>
          <w:rFonts w:ascii="Verdana" w:eastAsia="Times New Roman" w:hAnsi="Verdana" w:cstheme="minorHAnsi"/>
          <w:sz w:val="18"/>
          <w:szCs w:val="18"/>
        </w:rPr>
        <w:br/>
        <w:t>w zakresie wymagań bezpieczeństwa i obronności,</w:t>
      </w:r>
    </w:p>
    <w:p w:rsidR="00AD5B25" w:rsidRPr="00C06F08" w:rsidRDefault="00AD5B25" w:rsidP="002D40A8">
      <w:pPr>
        <w:pStyle w:val="Akapitzlist"/>
        <w:numPr>
          <w:ilvl w:val="0"/>
          <w:numId w:val="55"/>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właściwego komendanta powiatowego (miejskiego) Państwowej Straży Pożarnej – </w:t>
      </w:r>
      <w:r w:rsidRPr="00C06F08">
        <w:rPr>
          <w:rFonts w:ascii="Verdana" w:eastAsia="Times New Roman" w:hAnsi="Verdana" w:cstheme="minorHAnsi"/>
          <w:sz w:val="18"/>
          <w:szCs w:val="18"/>
        </w:rPr>
        <w:br/>
        <w:t>w zakresie ochrony przeciwpożarowej,</w:t>
      </w:r>
    </w:p>
    <w:p w:rsidR="00AD5B25" w:rsidRPr="00C06F08" w:rsidRDefault="00AD5B25" w:rsidP="002D40A8">
      <w:pPr>
        <w:pStyle w:val="Akapitzlist"/>
        <w:numPr>
          <w:ilvl w:val="0"/>
          <w:numId w:val="55"/>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właściwego państwowego wojewódzkiego inspektora sanitarnego,</w:t>
      </w:r>
    </w:p>
    <w:p w:rsidR="00AD5B25" w:rsidRPr="00C06F08" w:rsidRDefault="00AD5B25" w:rsidP="002D40A8">
      <w:pPr>
        <w:pStyle w:val="Akapitzlist"/>
        <w:numPr>
          <w:ilvl w:val="0"/>
          <w:numId w:val="55"/>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właściwą gminną komisję urbanistyczno-architektoniczną,</w:t>
      </w:r>
    </w:p>
    <w:p w:rsidR="00AD5B25" w:rsidRPr="00C06F08" w:rsidRDefault="00AD5B25" w:rsidP="002D40A8">
      <w:pPr>
        <w:pStyle w:val="Akapitzlist"/>
        <w:numPr>
          <w:ilvl w:val="0"/>
          <w:numId w:val="55"/>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operatorów sieci uzbrojenia terenu, w tym zarządców dróg oraz linii i terenów kolejowych,</w:t>
      </w:r>
    </w:p>
    <w:p w:rsidR="00AD5B25" w:rsidRPr="00C06F08" w:rsidRDefault="00AD5B25" w:rsidP="002D40A8">
      <w:pPr>
        <w:pStyle w:val="Akapitzlist"/>
        <w:numPr>
          <w:ilvl w:val="0"/>
          <w:numId w:val="55"/>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Komitet Rewitalizacji, jeżeli został powołany,</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b) w </w:t>
      </w:r>
      <w:r w:rsidR="0034759B" w:rsidRPr="00C06F08">
        <w:rPr>
          <w:rFonts w:ascii="Verdana" w:eastAsia="Times New Roman" w:hAnsi="Verdana" w:cstheme="minorHAnsi"/>
          <w:sz w:val="18"/>
          <w:szCs w:val="18"/>
        </w:rPr>
        <w:t>przypadku, gdy</w:t>
      </w:r>
      <w:r w:rsidRPr="00C06F08">
        <w:rPr>
          <w:rFonts w:ascii="Verdana" w:eastAsia="Times New Roman" w:hAnsi="Verdana" w:cstheme="minorHAnsi"/>
          <w:sz w:val="18"/>
          <w:szCs w:val="18"/>
        </w:rPr>
        <w:t xml:space="preserve"> jest to uzasadnione specyfiką obszaru rewitalizacji przez:</w:t>
      </w:r>
    </w:p>
    <w:p w:rsidR="00AD5B25" w:rsidRPr="00C06F08" w:rsidRDefault="00AD5B25" w:rsidP="002D40A8">
      <w:pPr>
        <w:pStyle w:val="Akapitzlist"/>
        <w:numPr>
          <w:ilvl w:val="0"/>
          <w:numId w:val="56"/>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lastRenderedPageBreak/>
        <w:t>właściwego regionalnego dyrektora ochrony środowiska – w zakresie form ochrony przyrody,</w:t>
      </w:r>
    </w:p>
    <w:p w:rsidR="00AD5B25" w:rsidRPr="00C06F08" w:rsidRDefault="00AD5B25" w:rsidP="002D40A8">
      <w:pPr>
        <w:pStyle w:val="Akapitzlist"/>
        <w:numPr>
          <w:ilvl w:val="0"/>
          <w:numId w:val="56"/>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właściwego wojewódzkiego konserwatora zabytków – w zakresie form ochrony zabytków,</w:t>
      </w:r>
    </w:p>
    <w:p w:rsidR="00AD5B25" w:rsidRPr="00C06F08" w:rsidRDefault="00AD5B25" w:rsidP="002D40A8">
      <w:pPr>
        <w:pStyle w:val="Akapitzlist"/>
        <w:numPr>
          <w:ilvl w:val="0"/>
          <w:numId w:val="56"/>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właściwego dyrektora urzędu morskiego – w zakresie zagospodarowania pasa technicznego, pasa ochronnego oraz morskich portów i przystani,</w:t>
      </w:r>
    </w:p>
    <w:p w:rsidR="00AD5B25" w:rsidRPr="00C06F08" w:rsidRDefault="00AD5B25" w:rsidP="002D40A8">
      <w:pPr>
        <w:pStyle w:val="Akapitzlist"/>
        <w:numPr>
          <w:ilvl w:val="0"/>
          <w:numId w:val="56"/>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właściwy organ nadzoru górniczego – w zakresie zagospodarowania terenów górniczych,</w:t>
      </w:r>
    </w:p>
    <w:p w:rsidR="00AD5B25" w:rsidRPr="00C06F08" w:rsidRDefault="00AD5B25" w:rsidP="002D40A8">
      <w:pPr>
        <w:pStyle w:val="Akapitzlist"/>
        <w:numPr>
          <w:ilvl w:val="0"/>
          <w:numId w:val="56"/>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właściwy organ administracji geologicznej – w zakresie zagospodarowania terenów osuwisk,</w:t>
      </w:r>
    </w:p>
    <w:p w:rsidR="00AD5B25" w:rsidRPr="00C06F08" w:rsidRDefault="00AD5B25" w:rsidP="002D40A8">
      <w:pPr>
        <w:pStyle w:val="Akapitzlist"/>
        <w:numPr>
          <w:ilvl w:val="0"/>
          <w:numId w:val="56"/>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właściwego dyrektora regionalnego zarządu gospodarki wodnej – w zakresie zagospodarowania obszarów szczególnego zagrożenia powodzią,</w:t>
      </w:r>
    </w:p>
    <w:p w:rsidR="00AD5B25" w:rsidRPr="00C06F08" w:rsidRDefault="00AD5B25" w:rsidP="002D40A8">
      <w:pPr>
        <w:pStyle w:val="Akapitzlist"/>
        <w:numPr>
          <w:ilvl w:val="0"/>
          <w:numId w:val="56"/>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ministra właściwego do spraw zdrowia – w zakresie zagospodarowania obszarów ochrony uzdrowiskowej,</w:t>
      </w:r>
    </w:p>
    <w:p w:rsidR="0034759B" w:rsidRPr="00C06F08" w:rsidRDefault="00AD5B25" w:rsidP="002D40A8">
      <w:pPr>
        <w:pStyle w:val="Akapitzlist"/>
        <w:numPr>
          <w:ilvl w:val="0"/>
          <w:numId w:val="56"/>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Państwowe Gospodarstwo Leśne Lasy Państwowe – w zakresie nieruchomości Skarbu Państwa będących w trwałym zarządzie tego Gospodarstwa;</w:t>
      </w:r>
    </w:p>
    <w:p w:rsidR="009147DF" w:rsidRPr="00C06F08" w:rsidRDefault="009147DF" w:rsidP="009147DF">
      <w:pPr>
        <w:jc w:val="both"/>
        <w:rPr>
          <w:rFonts w:ascii="Verdana" w:eastAsia="Times New Roman" w:hAnsi="Verdana" w:cstheme="minorHAnsi"/>
          <w:sz w:val="18"/>
          <w:szCs w:val="18"/>
        </w:rPr>
      </w:pPr>
    </w:p>
    <w:p w:rsidR="00AD5B25" w:rsidRPr="00C06F08" w:rsidRDefault="00AD5B25" w:rsidP="009147DF">
      <w:pPr>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Wójt, burmistrz albo prezydent miasta wyznacza termin przedstawienia opinii, nie krótszy niż 14 dni i nie dłuższy niż 30 dni, licząc od dnia doręczenia projektu </w:t>
      </w:r>
      <w:r w:rsidR="009E0615">
        <w:rPr>
          <w:rFonts w:ascii="Verdana" w:eastAsia="Times New Roman" w:hAnsi="Verdana" w:cstheme="minorHAnsi"/>
          <w:sz w:val="18"/>
          <w:szCs w:val="18"/>
        </w:rPr>
        <w:t>Lokalnego</w:t>
      </w:r>
      <w:r w:rsidRPr="00C06F08">
        <w:rPr>
          <w:rFonts w:ascii="Verdana" w:eastAsia="Times New Roman" w:hAnsi="Verdana" w:cstheme="minorHAnsi"/>
          <w:sz w:val="18"/>
          <w:szCs w:val="18"/>
        </w:rPr>
        <w:t xml:space="preserve"> programu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Podmioty, w zakresie swojej właściwości rzeczowej lub miejscowej, opiniują projekt </w:t>
      </w:r>
      <w:r w:rsidR="009E0615">
        <w:rPr>
          <w:rFonts w:ascii="Verdana" w:eastAsia="Times New Roman" w:hAnsi="Verdana" w:cstheme="minorHAnsi"/>
          <w:sz w:val="18"/>
          <w:szCs w:val="18"/>
        </w:rPr>
        <w:t>Lokalnego</w:t>
      </w:r>
      <w:r w:rsidRPr="00C06F08">
        <w:rPr>
          <w:rFonts w:ascii="Verdana" w:eastAsia="Times New Roman" w:hAnsi="Verdana" w:cstheme="minorHAnsi"/>
          <w:sz w:val="18"/>
          <w:szCs w:val="18"/>
        </w:rPr>
        <w:t xml:space="preserve"> programu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Nieprzedstawienie opinii w wyznaczonym terminie uważa się za równoznaczne </w:t>
      </w:r>
      <w:r w:rsidRPr="00C06F08">
        <w:rPr>
          <w:rFonts w:ascii="Verdana" w:eastAsia="Times New Roman" w:hAnsi="Verdana" w:cstheme="minorHAnsi"/>
          <w:sz w:val="18"/>
          <w:szCs w:val="18"/>
        </w:rPr>
        <w:br/>
        <w:t xml:space="preserve">z pozytywnym zaopiniowaniem projektu </w:t>
      </w:r>
      <w:r w:rsidR="009E0615">
        <w:rPr>
          <w:rFonts w:ascii="Verdana" w:eastAsia="Times New Roman" w:hAnsi="Verdana" w:cstheme="minorHAnsi"/>
          <w:sz w:val="18"/>
          <w:szCs w:val="18"/>
        </w:rPr>
        <w:t>Lokalnego</w:t>
      </w:r>
      <w:r w:rsidRPr="00C06F08">
        <w:rPr>
          <w:rFonts w:ascii="Verdana" w:eastAsia="Times New Roman" w:hAnsi="Verdana" w:cstheme="minorHAnsi"/>
          <w:sz w:val="18"/>
          <w:szCs w:val="18"/>
        </w:rPr>
        <w:t xml:space="preserve"> programu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Zgodnie z Art. 18. pkt.1,3</w:t>
      </w:r>
    </w:p>
    <w:p w:rsidR="00AD5B25" w:rsidRPr="00C06F08" w:rsidRDefault="00AD5B25" w:rsidP="002D40A8">
      <w:pPr>
        <w:spacing w:after="120" w:line="360" w:lineRule="auto"/>
        <w:ind w:left="705" w:hanging="705"/>
        <w:jc w:val="both"/>
        <w:rPr>
          <w:rFonts w:ascii="Verdana" w:eastAsia="Times New Roman" w:hAnsi="Verdana" w:cstheme="minorHAnsi"/>
          <w:sz w:val="18"/>
          <w:szCs w:val="18"/>
          <w:u w:val="single"/>
        </w:rPr>
      </w:pPr>
      <w:r w:rsidRPr="00C06F08">
        <w:rPr>
          <w:rFonts w:ascii="Verdana" w:eastAsia="Times New Roman" w:hAnsi="Verdana" w:cstheme="minorHAnsi"/>
          <w:sz w:val="18"/>
          <w:szCs w:val="18"/>
        </w:rPr>
        <w:t>2.2</w:t>
      </w:r>
      <w:r w:rsidRPr="00C06F08">
        <w:rPr>
          <w:rFonts w:ascii="Verdana" w:eastAsia="Times New Roman" w:hAnsi="Verdana" w:cstheme="minorHAnsi"/>
          <w:sz w:val="18"/>
          <w:szCs w:val="18"/>
        </w:rPr>
        <w:tab/>
      </w:r>
      <w:r w:rsidRPr="00C06F08">
        <w:rPr>
          <w:rFonts w:ascii="Verdana" w:eastAsia="Times New Roman" w:hAnsi="Verdana" w:cstheme="minorHAnsi"/>
          <w:sz w:val="18"/>
          <w:szCs w:val="18"/>
          <w:u w:val="single"/>
        </w:rPr>
        <w:t xml:space="preserve">Przeprowadzenie w drodze ZARZĄDZENIA Burmistrza Gminy konsultacji społecznych projektu </w:t>
      </w:r>
      <w:r w:rsidR="009E0615">
        <w:rPr>
          <w:rFonts w:ascii="Verdana" w:eastAsia="Times New Roman" w:hAnsi="Verdana" w:cstheme="minorHAnsi"/>
          <w:sz w:val="18"/>
          <w:szCs w:val="18"/>
          <w:u w:val="single"/>
        </w:rPr>
        <w:t>Lokalnego</w:t>
      </w:r>
      <w:r w:rsidRPr="00C06F08">
        <w:rPr>
          <w:rFonts w:ascii="Verdana" w:eastAsia="Times New Roman" w:hAnsi="Verdana" w:cstheme="minorHAnsi"/>
          <w:sz w:val="18"/>
          <w:szCs w:val="18"/>
          <w:u w:val="single"/>
        </w:rPr>
        <w:t xml:space="preserve"> Programu Rewitalizacji</w:t>
      </w:r>
    </w:p>
    <w:p w:rsidR="00AD5B25" w:rsidRPr="00C06F08" w:rsidRDefault="00AD5B25" w:rsidP="002D40A8">
      <w:pPr>
        <w:spacing w:after="120" w:line="360" w:lineRule="auto"/>
        <w:ind w:left="705" w:hanging="705"/>
        <w:jc w:val="both"/>
        <w:rPr>
          <w:rFonts w:ascii="Verdana" w:eastAsia="Times New Roman" w:hAnsi="Verdana" w:cstheme="minorHAnsi"/>
          <w:sz w:val="18"/>
          <w:szCs w:val="18"/>
          <w:u w:val="single"/>
        </w:rPr>
      </w:pPr>
      <w:r w:rsidRPr="00C06F08">
        <w:rPr>
          <w:rFonts w:ascii="Verdana" w:eastAsia="Times New Roman" w:hAnsi="Verdana" w:cstheme="minorHAnsi"/>
          <w:sz w:val="18"/>
          <w:szCs w:val="18"/>
        </w:rPr>
        <w:t>2.3</w:t>
      </w:r>
      <w:r w:rsidRPr="00C06F08">
        <w:rPr>
          <w:rFonts w:ascii="Verdana" w:eastAsia="Times New Roman" w:hAnsi="Verdana" w:cstheme="minorHAnsi"/>
          <w:sz w:val="18"/>
          <w:szCs w:val="18"/>
        </w:rPr>
        <w:tab/>
      </w:r>
      <w:r w:rsidRPr="00C06F08">
        <w:rPr>
          <w:rFonts w:ascii="Verdana" w:eastAsia="Times New Roman" w:hAnsi="Verdana" w:cstheme="minorHAnsi"/>
          <w:sz w:val="18"/>
          <w:szCs w:val="18"/>
          <w:u w:val="single"/>
        </w:rPr>
        <w:t xml:space="preserve">Wprowadzenie zmian wynikających z przeprowadzonych konsultacji społecznych i uzyskanych opinii oraz przedstawia Radzie Miejskiej do uchwalenia projekt </w:t>
      </w:r>
      <w:r w:rsidR="009E0615">
        <w:rPr>
          <w:rFonts w:ascii="Verdana" w:eastAsia="Times New Roman" w:hAnsi="Verdana" w:cstheme="minorHAnsi"/>
          <w:sz w:val="18"/>
          <w:szCs w:val="18"/>
          <w:u w:val="single"/>
        </w:rPr>
        <w:t>Lokalnego</w:t>
      </w:r>
      <w:r w:rsidRPr="00C06F08">
        <w:rPr>
          <w:rFonts w:ascii="Verdana" w:eastAsia="Times New Roman" w:hAnsi="Verdana" w:cstheme="minorHAnsi"/>
          <w:sz w:val="18"/>
          <w:szCs w:val="18"/>
          <w:u w:val="single"/>
        </w:rPr>
        <w:t xml:space="preserve"> programu rewitalizacji.</w:t>
      </w:r>
    </w:p>
    <w:p w:rsidR="004C58D0" w:rsidRPr="005767EE" w:rsidRDefault="004C58D0" w:rsidP="004C58D0">
      <w:pPr>
        <w:jc w:val="both"/>
        <w:rPr>
          <w:rFonts w:ascii="Verdana" w:eastAsia="Times New Roman" w:hAnsi="Verdana" w:cstheme="minorHAnsi"/>
          <w:b/>
          <w:color w:val="FF0000"/>
          <w:sz w:val="18"/>
          <w:szCs w:val="18"/>
        </w:rPr>
      </w:pPr>
    </w:p>
    <w:p w:rsidR="00AD5B25" w:rsidRPr="00C06F08" w:rsidRDefault="00AD5B25" w:rsidP="004C58D0">
      <w:pPr>
        <w:jc w:val="both"/>
        <w:rPr>
          <w:rFonts w:ascii="Verdana" w:eastAsia="Times New Roman" w:hAnsi="Verdana" w:cstheme="minorHAnsi"/>
          <w:b/>
          <w:sz w:val="18"/>
          <w:szCs w:val="18"/>
        </w:rPr>
      </w:pPr>
      <w:r w:rsidRPr="00C06F08">
        <w:rPr>
          <w:rFonts w:ascii="Verdana" w:eastAsia="Times New Roman" w:hAnsi="Verdana" w:cstheme="minorHAnsi"/>
          <w:b/>
          <w:sz w:val="18"/>
          <w:szCs w:val="18"/>
        </w:rPr>
        <w:t xml:space="preserve">Zarządzanie i realizacja </w:t>
      </w:r>
      <w:r w:rsidR="009E0615">
        <w:rPr>
          <w:rFonts w:ascii="Verdana" w:eastAsia="Times New Roman" w:hAnsi="Verdana" w:cstheme="minorHAnsi"/>
          <w:b/>
          <w:sz w:val="18"/>
          <w:szCs w:val="18"/>
        </w:rPr>
        <w:t>Lokalnego</w:t>
      </w:r>
      <w:r w:rsidRPr="00C06F08">
        <w:rPr>
          <w:rFonts w:ascii="Verdana" w:eastAsia="Times New Roman" w:hAnsi="Verdana" w:cstheme="minorHAnsi"/>
          <w:b/>
          <w:sz w:val="18"/>
          <w:szCs w:val="18"/>
        </w:rPr>
        <w:t xml:space="preserve"> Programu Rewitalizacji.</w:t>
      </w:r>
    </w:p>
    <w:p w:rsidR="00AD5B25" w:rsidRPr="00C06F08" w:rsidRDefault="009B7368" w:rsidP="002D40A8">
      <w:pPr>
        <w:spacing w:after="120" w:line="360" w:lineRule="auto"/>
        <w:jc w:val="both"/>
        <w:rPr>
          <w:rFonts w:ascii="Verdana" w:eastAsia="Times New Roman" w:hAnsi="Verdana" w:cstheme="minorHAnsi"/>
          <w:sz w:val="18"/>
          <w:szCs w:val="18"/>
        </w:rPr>
      </w:pPr>
      <w:r>
        <w:rPr>
          <w:rFonts w:ascii="Verdana" w:eastAsia="Times New Roman" w:hAnsi="Verdana" w:cstheme="minorHAnsi"/>
          <w:sz w:val="18"/>
          <w:szCs w:val="18"/>
        </w:rPr>
        <w:t>Lokalny</w:t>
      </w:r>
      <w:r w:rsidR="00AD5B25" w:rsidRPr="00C06F08">
        <w:rPr>
          <w:rFonts w:ascii="Verdana" w:eastAsia="Times New Roman" w:hAnsi="Verdana" w:cstheme="minorHAnsi"/>
          <w:sz w:val="18"/>
          <w:szCs w:val="18"/>
        </w:rPr>
        <w:t xml:space="preserve"> program rewitalizacji przyjmuje, w drodze uchwały, Rada </w:t>
      </w:r>
      <w:r w:rsidR="009147DF" w:rsidRPr="00C06F08">
        <w:rPr>
          <w:rFonts w:ascii="Verdana" w:eastAsia="Times New Roman" w:hAnsi="Verdana" w:cstheme="minorHAnsi"/>
          <w:sz w:val="18"/>
          <w:szCs w:val="18"/>
        </w:rPr>
        <w:t>Gminy</w:t>
      </w:r>
      <w:r w:rsidR="00AD5B25" w:rsidRPr="00C06F08">
        <w:rPr>
          <w:rFonts w:ascii="Verdana" w:eastAsia="Times New Roman" w:hAnsi="Verdana" w:cstheme="minorHAnsi"/>
          <w:sz w:val="18"/>
          <w:szCs w:val="18"/>
        </w:rPr>
        <w:t>.</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Na tym poziomie realizowane są określone w programie rewitalizacji projekty inwestycyjne oraz zgodnie z zasadą finansowania krzyżowego równolegle projekty społeczne.</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Aby zrealizować przyjęte w programie rewitalizacji projekty inwestycyjne i społeczne niezbędne jest pozyskanie zewnętrznych środków finansowych z funduszy strukturalnych UE 2014-2020, krajowych i zagranicznych środków publicznych</w:t>
      </w:r>
      <w:r w:rsidR="009147DF" w:rsidRPr="00C06F08">
        <w:rPr>
          <w:rFonts w:ascii="Verdana" w:eastAsia="Times New Roman" w:hAnsi="Verdana" w:cstheme="minorHAnsi"/>
          <w:sz w:val="18"/>
          <w:szCs w:val="18"/>
        </w:rPr>
        <w:t>,</w:t>
      </w:r>
      <w:r w:rsidRPr="00C06F08">
        <w:rPr>
          <w:rFonts w:ascii="Verdana" w:eastAsia="Times New Roman" w:hAnsi="Verdana" w:cstheme="minorHAnsi"/>
          <w:sz w:val="18"/>
          <w:szCs w:val="18"/>
        </w:rPr>
        <w:t xml:space="preserve"> </w:t>
      </w:r>
      <w:r w:rsidR="009147DF" w:rsidRPr="00C06F08">
        <w:rPr>
          <w:rFonts w:ascii="Verdana" w:eastAsia="Times New Roman" w:hAnsi="Verdana" w:cstheme="minorHAnsi"/>
          <w:sz w:val="18"/>
          <w:szCs w:val="18"/>
        </w:rPr>
        <w:t>projektów hybrydowych, emisji</w:t>
      </w:r>
      <w:r w:rsidRPr="00C06F08">
        <w:rPr>
          <w:rFonts w:ascii="Verdana" w:eastAsia="Times New Roman" w:hAnsi="Verdana" w:cstheme="minorHAnsi"/>
          <w:sz w:val="18"/>
          <w:szCs w:val="18"/>
        </w:rPr>
        <w:t xml:space="preserve"> obligacji komunalnych lub funduszy inwestycyjnych.</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lastRenderedPageBreak/>
        <w:t xml:space="preserve">Do głównych, potencjalnych źródeł finansowania działań w ramach </w:t>
      </w:r>
      <w:r w:rsidR="009E0615">
        <w:rPr>
          <w:rFonts w:ascii="Verdana" w:eastAsia="Times New Roman" w:hAnsi="Verdana" w:cstheme="minorHAnsi"/>
          <w:sz w:val="18"/>
          <w:szCs w:val="18"/>
        </w:rPr>
        <w:t>Lokalnego</w:t>
      </w:r>
      <w:r w:rsidRPr="00C06F08">
        <w:rPr>
          <w:rFonts w:ascii="Verdana" w:eastAsia="Times New Roman" w:hAnsi="Verdana" w:cstheme="minorHAnsi"/>
          <w:sz w:val="18"/>
          <w:szCs w:val="18"/>
        </w:rPr>
        <w:t xml:space="preserve"> Programu Rewitalizacji można zaliczyć przede wszystkim:</w:t>
      </w:r>
    </w:p>
    <w:p w:rsidR="00AD5B25" w:rsidRPr="00C06F08" w:rsidRDefault="00AD5B25" w:rsidP="002D40A8">
      <w:pPr>
        <w:numPr>
          <w:ilvl w:val="0"/>
          <w:numId w:val="39"/>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Źródła publiczne - krajowe:</w:t>
      </w:r>
    </w:p>
    <w:p w:rsidR="00AD5B25" w:rsidRPr="00C06F08" w:rsidRDefault="00AD5B25" w:rsidP="002D40A8">
      <w:pPr>
        <w:numPr>
          <w:ilvl w:val="0"/>
          <w:numId w:val="42"/>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budżet gminy (środki własne)</w:t>
      </w:r>
    </w:p>
    <w:p w:rsidR="00AD5B25" w:rsidRPr="00C06F08" w:rsidRDefault="00AD5B25" w:rsidP="002D40A8">
      <w:pPr>
        <w:numPr>
          <w:ilvl w:val="0"/>
          <w:numId w:val="42"/>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programy rządowe i fundusze celowe, m.in. Narodowy Fundusz Ochrony Środowiska i Gospodarki Wodnej,</w:t>
      </w:r>
    </w:p>
    <w:p w:rsidR="00AD5B25" w:rsidRPr="00C06F08" w:rsidRDefault="00AD5B25" w:rsidP="002D40A8">
      <w:pPr>
        <w:numPr>
          <w:ilvl w:val="0"/>
          <w:numId w:val="42"/>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programy i fundusze wojewódzkie, m.in. Wojewódzki Fundusz Ochrony Środowiska i Gospodarki Wodnej.</w:t>
      </w:r>
    </w:p>
    <w:p w:rsidR="00AD5B25" w:rsidRPr="00C06F08" w:rsidRDefault="00AD5B25" w:rsidP="002D40A8">
      <w:pPr>
        <w:numPr>
          <w:ilvl w:val="0"/>
          <w:numId w:val="40"/>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Źródła publiczne - zagraniczne:</w:t>
      </w:r>
    </w:p>
    <w:p w:rsidR="00AD5B25" w:rsidRPr="00C06F08" w:rsidRDefault="00AD5B25" w:rsidP="002D40A8">
      <w:pPr>
        <w:numPr>
          <w:ilvl w:val="0"/>
          <w:numId w:val="43"/>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fundusze europejskie, w tym: Europejski Fundusz Rozwoju Regionalnego, Europejski Fundusz Społeczny,</w:t>
      </w:r>
    </w:p>
    <w:p w:rsidR="00AD5B25" w:rsidRPr="00C06F08" w:rsidRDefault="00AD5B25" w:rsidP="002D40A8">
      <w:pPr>
        <w:numPr>
          <w:ilvl w:val="0"/>
          <w:numId w:val="43"/>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m.in. w ramach: Regionalnego Programu Operacyj</w:t>
      </w:r>
      <w:r w:rsidR="00C06F08" w:rsidRPr="00C06F08">
        <w:rPr>
          <w:rFonts w:ascii="Verdana" w:eastAsia="Times New Roman" w:hAnsi="Verdana" w:cstheme="minorHAnsi"/>
          <w:sz w:val="18"/>
          <w:szCs w:val="18"/>
        </w:rPr>
        <w:t>nego Województwa Mazowieckiego</w:t>
      </w:r>
      <w:r w:rsidRPr="00C06F08">
        <w:rPr>
          <w:rFonts w:ascii="Verdana" w:eastAsia="Times New Roman" w:hAnsi="Verdana" w:cstheme="minorHAnsi"/>
          <w:sz w:val="18"/>
          <w:szCs w:val="18"/>
        </w:rPr>
        <w:t xml:space="preserve"> na lata 2014-2020,</w:t>
      </w:r>
    </w:p>
    <w:p w:rsidR="00AD5B25" w:rsidRPr="00C06F08" w:rsidRDefault="00AD5B25" w:rsidP="002D40A8">
      <w:pPr>
        <w:numPr>
          <w:ilvl w:val="0"/>
          <w:numId w:val="43"/>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inne fundusze zagraniczne.</w:t>
      </w:r>
    </w:p>
    <w:p w:rsidR="00AD5B25" w:rsidRPr="00C06F08" w:rsidRDefault="00AD5B25" w:rsidP="002D40A8">
      <w:pPr>
        <w:numPr>
          <w:ilvl w:val="0"/>
          <w:numId w:val="39"/>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Środki prywatne:</w:t>
      </w:r>
    </w:p>
    <w:p w:rsidR="00AD5B25" w:rsidRPr="00C06F08" w:rsidRDefault="00AD5B25" w:rsidP="002D40A8">
      <w:pPr>
        <w:numPr>
          <w:ilvl w:val="0"/>
          <w:numId w:val="44"/>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z rynku finansowego: kredyty i pożyczki, leasing, emisja obligacji komunalnych, gwarancje bankowe,</w:t>
      </w:r>
    </w:p>
    <w:p w:rsidR="00AD5B25" w:rsidRPr="00C06F08" w:rsidRDefault="00AD5B25" w:rsidP="002D40A8">
      <w:pPr>
        <w:numPr>
          <w:ilvl w:val="0"/>
          <w:numId w:val="44"/>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środki własne inwestorów prywatnych,</w:t>
      </w:r>
    </w:p>
    <w:p w:rsidR="00AD5B25" w:rsidRPr="00C06F08" w:rsidRDefault="00AD5B25" w:rsidP="002D40A8">
      <w:pPr>
        <w:numPr>
          <w:ilvl w:val="0"/>
          <w:numId w:val="44"/>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środki organizacji pozarządowych,</w:t>
      </w:r>
    </w:p>
    <w:p w:rsidR="00AD5B25" w:rsidRPr="00C06F08" w:rsidRDefault="00AD5B25" w:rsidP="002D40A8">
      <w:pPr>
        <w:numPr>
          <w:ilvl w:val="0"/>
          <w:numId w:val="44"/>
        </w:numPr>
        <w:spacing w:after="120" w:line="360" w:lineRule="auto"/>
        <w:contextualSpacing/>
        <w:jc w:val="both"/>
        <w:rPr>
          <w:rFonts w:ascii="Verdana" w:eastAsia="Times New Roman" w:hAnsi="Verdana" w:cstheme="minorHAnsi"/>
          <w:sz w:val="18"/>
          <w:szCs w:val="18"/>
        </w:rPr>
      </w:pPr>
      <w:r w:rsidRPr="00C06F08">
        <w:rPr>
          <w:rFonts w:ascii="Verdana" w:eastAsia="Times New Roman" w:hAnsi="Verdana" w:cstheme="minorHAnsi"/>
          <w:sz w:val="18"/>
          <w:szCs w:val="18"/>
        </w:rPr>
        <w:t>Środki własne mieszkańców.</w:t>
      </w:r>
    </w:p>
    <w:p w:rsidR="00AD5B25" w:rsidRPr="005767EE" w:rsidRDefault="00AD5B25" w:rsidP="002D40A8">
      <w:pPr>
        <w:spacing w:after="120" w:line="360" w:lineRule="auto"/>
        <w:ind w:left="1440"/>
        <w:contextualSpacing/>
        <w:jc w:val="both"/>
        <w:rPr>
          <w:rFonts w:ascii="Verdana" w:eastAsia="Times New Roman" w:hAnsi="Verdana" w:cstheme="minorHAnsi"/>
          <w:color w:val="FF0000"/>
          <w:sz w:val="18"/>
          <w:szCs w:val="18"/>
        </w:rPr>
      </w:pPr>
    </w:p>
    <w:p w:rsidR="007B17F6" w:rsidRPr="005767EE" w:rsidRDefault="007B17F6" w:rsidP="002D40A8">
      <w:pPr>
        <w:spacing w:after="120" w:line="360" w:lineRule="auto"/>
        <w:ind w:left="1440"/>
        <w:contextualSpacing/>
        <w:jc w:val="both"/>
        <w:rPr>
          <w:rFonts w:ascii="Verdana" w:eastAsia="Times New Roman" w:hAnsi="Verdana" w:cstheme="minorHAnsi"/>
          <w:color w:val="FF0000"/>
          <w:sz w:val="18"/>
          <w:szCs w:val="18"/>
        </w:rPr>
      </w:pPr>
    </w:p>
    <w:p w:rsidR="00AD5B25" w:rsidRDefault="009147DF" w:rsidP="007B17F6">
      <w:pPr>
        <w:jc w:val="both"/>
        <w:rPr>
          <w:rFonts w:ascii="Verdana" w:eastAsia="Times New Roman" w:hAnsi="Verdana" w:cstheme="minorHAnsi"/>
          <w:b/>
          <w:sz w:val="18"/>
          <w:szCs w:val="18"/>
        </w:rPr>
      </w:pPr>
      <w:r w:rsidRPr="00C06F08">
        <w:rPr>
          <w:rFonts w:ascii="Verdana" w:eastAsia="Times New Roman" w:hAnsi="Verdana" w:cstheme="minorHAnsi"/>
          <w:b/>
          <w:sz w:val="18"/>
          <w:szCs w:val="18"/>
        </w:rPr>
        <w:t>Monitoring i ewaluacja</w:t>
      </w:r>
    </w:p>
    <w:p w:rsidR="008B6B79" w:rsidRPr="00B15198" w:rsidRDefault="008B6B79" w:rsidP="008B6B79">
      <w:pPr>
        <w:spacing w:line="360" w:lineRule="auto"/>
        <w:jc w:val="both"/>
        <w:rPr>
          <w:rFonts w:ascii="Verdana" w:eastAsia="Times New Roman" w:hAnsi="Verdana" w:cstheme="minorHAnsi"/>
          <w:sz w:val="18"/>
          <w:szCs w:val="18"/>
        </w:rPr>
      </w:pPr>
      <w:r w:rsidRPr="00B15198">
        <w:rPr>
          <w:rFonts w:ascii="Verdana" w:eastAsia="Times New Roman" w:hAnsi="Verdana" w:cstheme="minorHAnsi"/>
          <w:sz w:val="18"/>
          <w:szCs w:val="18"/>
        </w:rPr>
        <w:t xml:space="preserve">Lokalny Program Rewitalizacji podlega ocenie pod względem zarówno aktualności założeń jak </w:t>
      </w:r>
      <w:r w:rsidRPr="00B15198">
        <w:rPr>
          <w:rFonts w:ascii="Verdana" w:eastAsia="Times New Roman" w:hAnsi="Verdana" w:cstheme="minorHAnsi"/>
          <w:sz w:val="18"/>
          <w:szCs w:val="18"/>
        </w:rPr>
        <w:br/>
        <w:t>i poziomu realizacji zamierzonych przedsięwzięć rewitalizacyjnych.</w:t>
      </w:r>
    </w:p>
    <w:p w:rsidR="008B6B79" w:rsidRPr="00B15198" w:rsidRDefault="00B15198" w:rsidP="007B17F6">
      <w:pPr>
        <w:jc w:val="both"/>
        <w:rPr>
          <w:rFonts w:ascii="Verdana" w:eastAsia="Times New Roman" w:hAnsi="Verdana" w:cstheme="minorHAnsi"/>
          <w:sz w:val="18"/>
          <w:szCs w:val="18"/>
        </w:rPr>
      </w:pPr>
      <w:r w:rsidRPr="00B15198">
        <w:rPr>
          <w:rFonts w:ascii="Verdana" w:eastAsia="Times New Roman" w:hAnsi="Verdana" w:cstheme="minorHAnsi"/>
          <w:sz w:val="18"/>
          <w:szCs w:val="18"/>
        </w:rPr>
        <w:t>Ocena polegać będzie na porównywaniu dotychczasowych parametrów uzyskanych na etapie analizy wskaźnikowej oraz na etapie oceny.</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Monitoring to proces polegający na okresowej kontroli i ocenie stopnia realizacji działań zapisanych w GPR oraz wprowadzaniu modyfikacji zgodnie ze zmieniającymi się warunkami zewnętrznymi i wewnętrznymi wpływającymi na rozwój gminy.</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Aby stał się skutecznym narzędziem w procesie wdrażania i realizacji programu rewitalizacji powinien cechować się następującymi zasadami:</w:t>
      </w:r>
    </w:p>
    <w:p w:rsidR="00AD5B25" w:rsidRPr="00C06F08" w:rsidRDefault="00AD5B25" w:rsidP="002D40A8">
      <w:pPr>
        <w:numPr>
          <w:ilvl w:val="0"/>
          <w:numId w:val="37"/>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wiarygodności,</w:t>
      </w:r>
    </w:p>
    <w:p w:rsidR="00AD5B25" w:rsidRPr="00C06F08" w:rsidRDefault="00AD5B25" w:rsidP="002D40A8">
      <w:pPr>
        <w:numPr>
          <w:ilvl w:val="0"/>
          <w:numId w:val="37"/>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aktualności,</w:t>
      </w:r>
    </w:p>
    <w:p w:rsidR="00AD5B25" w:rsidRPr="00C06F08" w:rsidRDefault="00AD5B25" w:rsidP="002D40A8">
      <w:pPr>
        <w:numPr>
          <w:ilvl w:val="0"/>
          <w:numId w:val="37"/>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rzetelności,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Monitoring stanowi integralną część codziennego zarządzania programem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lastRenderedPageBreak/>
        <w:t xml:space="preserve">Instrumentem wspierającym monitoring jest ewaluacja, czyli ocena i pomiar efektywności realizowanych zadań inwestycyjnych i społecznych osiąganych wskaźników produktu, rezultatu i oddziaływania a przede wszystkim rzeczywistego wymiaru wpływu programu rewitalizacji, na jakość i komfort życia mieszkańców Gminy </w:t>
      </w:r>
      <w:r w:rsidR="006A2983">
        <w:rPr>
          <w:rFonts w:ascii="Verdana" w:eastAsia="Times New Roman" w:hAnsi="Verdana" w:cstheme="minorHAnsi"/>
          <w:sz w:val="18"/>
          <w:szCs w:val="18"/>
        </w:rPr>
        <w:t>Lutocin</w:t>
      </w:r>
      <w:r w:rsidRPr="00C06F08">
        <w:rPr>
          <w:rFonts w:ascii="Verdana" w:eastAsia="Times New Roman" w:hAnsi="Verdana" w:cstheme="minorHAnsi"/>
          <w:sz w:val="18"/>
          <w:szCs w:val="18"/>
        </w:rPr>
        <w:t>.</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Narzędziem ułatwiającym monitorowanie projektów rewitalizacyjnych wspieranych </w:t>
      </w:r>
      <w:r w:rsidRPr="00C06F08">
        <w:rPr>
          <w:rFonts w:ascii="Verdana" w:eastAsia="Times New Roman" w:hAnsi="Verdana" w:cstheme="minorHAnsi"/>
          <w:sz w:val="18"/>
          <w:szCs w:val="18"/>
        </w:rPr>
        <w:br/>
        <w:t>z funduszy europejskich jest Centralny System Informatyczny SL2014. Każda z instytucji zarządzających programem operacyjnym, w którym przewidziane jest wsparcie dla projektów rewitalizacyjnych, zobowiązana jest do wprowadzenia do słownika programowego systemu SL2014 dodatkowej wartości: „projekt rewitalizacyjny”. Dzięki temu będzie ułatwiony późniejszy proces monitorowania i raportowania informacji.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Zgodnie z wytycznymi Komisji Europejskiej jest 6 podstawowych kryteriów, które decydują o wynikach ewaluacji:</w:t>
      </w:r>
    </w:p>
    <w:p w:rsidR="00AD5B25" w:rsidRPr="00C06F08" w:rsidRDefault="00AD5B25" w:rsidP="002D40A8">
      <w:pPr>
        <w:pStyle w:val="Akapitzlist"/>
        <w:numPr>
          <w:ilvl w:val="0"/>
          <w:numId w:val="57"/>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Odpowiedniość – odpowiedniość celów rewitalizacji w stosunku do problemów, </w:t>
      </w:r>
      <w:r w:rsidRPr="00C06F08">
        <w:rPr>
          <w:rFonts w:ascii="Verdana" w:eastAsia="Times New Roman" w:hAnsi="Verdana" w:cstheme="minorHAnsi"/>
          <w:sz w:val="18"/>
          <w:szCs w:val="18"/>
        </w:rPr>
        <w:br/>
        <w:t>jakie rewitalizacja miała rozwiązać.</w:t>
      </w:r>
    </w:p>
    <w:p w:rsidR="00AD5B25" w:rsidRPr="00C06F08" w:rsidRDefault="00AD5B25" w:rsidP="002D40A8">
      <w:pPr>
        <w:pStyle w:val="Akapitzlist"/>
        <w:numPr>
          <w:ilvl w:val="0"/>
          <w:numId w:val="57"/>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Przygotowanie programu – logika i kompletność procesu planowania rewitalizacji oraz wewnętrzna logika i spójność dokumentu.</w:t>
      </w:r>
    </w:p>
    <w:p w:rsidR="00AD5B25" w:rsidRPr="00C06F08" w:rsidRDefault="00AD5B25" w:rsidP="002D40A8">
      <w:pPr>
        <w:pStyle w:val="Akapitzlist"/>
        <w:numPr>
          <w:ilvl w:val="0"/>
          <w:numId w:val="57"/>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Efektywność – koszty, szybkość i efektywność zarządzania, przy wykorzystaniu, których wkład i działania zostały przekształcone w wyniki.</w:t>
      </w:r>
    </w:p>
    <w:p w:rsidR="00AD5B25" w:rsidRPr="00C06F08" w:rsidRDefault="00AD5B25" w:rsidP="002D40A8">
      <w:pPr>
        <w:pStyle w:val="Akapitzlist"/>
        <w:numPr>
          <w:ilvl w:val="0"/>
          <w:numId w:val="57"/>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Skuteczność – ocena wkładu osiągniętego dzięki wynikom w stosunku do osiągnięcia celów rewitalizacji, oraz tego, jaki wpływ miały założenia na osiągnięcia rewitalizacji.</w:t>
      </w:r>
    </w:p>
    <w:p w:rsidR="00AD5B25" w:rsidRPr="00C06F08" w:rsidRDefault="00AD5B25" w:rsidP="002D40A8">
      <w:pPr>
        <w:pStyle w:val="Akapitzlist"/>
        <w:numPr>
          <w:ilvl w:val="0"/>
          <w:numId w:val="57"/>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Wpływ – skutek - jaki wywiera rewitalizacja w szerszym środowisku, oraz jej wkład  w rozwój i podniesienie konkurencyjności.</w:t>
      </w:r>
    </w:p>
    <w:p w:rsidR="00AD5B25" w:rsidRPr="00C06F08" w:rsidRDefault="00AD5B25" w:rsidP="002D40A8">
      <w:pPr>
        <w:pStyle w:val="Akapitzlist"/>
        <w:numPr>
          <w:ilvl w:val="0"/>
          <w:numId w:val="57"/>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Trwałość – prawdopodobieństwo, że strumień korzyści wynikających z rewitalizacji będzie „płynął” nadal, szczególnie kontynuacja działań w ramach rewitalizacji  </w:t>
      </w:r>
      <w:r w:rsidRPr="00C06F08">
        <w:rPr>
          <w:rFonts w:ascii="Verdana" w:eastAsia="Times New Roman" w:hAnsi="Verdana" w:cstheme="minorHAnsi"/>
          <w:sz w:val="18"/>
          <w:szCs w:val="18"/>
        </w:rPr>
        <w:br/>
        <w:t>i osiąganie wyników, ze szczególnym uwzględnieniem czynników rozwojowych wsparcia ze strony polityki, czynników ekonomicznych i finansowych, aspektów społeczno - kulturowych oraz zdolności instytucjonalnych.</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Aby ewaluacja mogła w pełni spełniać te kryteria musi być oparta o określone wskaźniki, których osiągnięcie będzie oznaczało spełnienie oczekiwań, jakie mieszkańcy Gminy </w:t>
      </w:r>
      <w:r w:rsidR="006A2983">
        <w:rPr>
          <w:rFonts w:ascii="Verdana" w:eastAsia="Times New Roman" w:hAnsi="Verdana" w:cstheme="minorHAnsi"/>
          <w:sz w:val="18"/>
          <w:szCs w:val="18"/>
        </w:rPr>
        <w:t>Lutocin</w:t>
      </w:r>
      <w:r w:rsidRPr="00C06F08">
        <w:rPr>
          <w:rFonts w:ascii="Verdana" w:eastAsia="Times New Roman" w:hAnsi="Verdana" w:cstheme="minorHAnsi"/>
          <w:sz w:val="18"/>
          <w:szCs w:val="18"/>
        </w:rPr>
        <w:t xml:space="preserve"> mieli w stosunku do Programu Rewitalizacji.</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Wskaźniki te są określone w odniesieniu do problemów, które zostały zaplanowane do rozwiązania w ramach Programu Rewitalizacji w czterech sferach:</w:t>
      </w:r>
    </w:p>
    <w:p w:rsidR="00AD5B25" w:rsidRPr="00C06F08" w:rsidRDefault="00AD5B25" w:rsidP="002D40A8">
      <w:pPr>
        <w:spacing w:after="120" w:line="360" w:lineRule="auto"/>
        <w:ind w:left="708"/>
        <w:jc w:val="both"/>
        <w:rPr>
          <w:rFonts w:ascii="Verdana" w:eastAsia="Times New Roman" w:hAnsi="Verdana" w:cstheme="minorHAnsi"/>
          <w:sz w:val="18"/>
          <w:szCs w:val="18"/>
        </w:rPr>
      </w:pPr>
      <w:r w:rsidRPr="00C06F08">
        <w:rPr>
          <w:rFonts w:ascii="Verdana" w:eastAsia="Times New Roman" w:hAnsi="Verdana" w:cstheme="minorHAnsi"/>
          <w:sz w:val="18"/>
          <w:szCs w:val="18"/>
        </w:rPr>
        <w:t>1) sfera gospodarcza,</w:t>
      </w:r>
    </w:p>
    <w:p w:rsidR="00AD5B25" w:rsidRPr="00C06F08" w:rsidRDefault="00AD5B25" w:rsidP="002D40A8">
      <w:pPr>
        <w:spacing w:after="120" w:line="360" w:lineRule="auto"/>
        <w:ind w:left="708"/>
        <w:jc w:val="both"/>
        <w:rPr>
          <w:rFonts w:ascii="Verdana" w:eastAsia="Times New Roman" w:hAnsi="Verdana" w:cstheme="minorHAnsi"/>
          <w:sz w:val="18"/>
          <w:szCs w:val="18"/>
        </w:rPr>
      </w:pPr>
      <w:r w:rsidRPr="00C06F08">
        <w:rPr>
          <w:rFonts w:ascii="Verdana" w:eastAsia="Times New Roman" w:hAnsi="Verdana" w:cstheme="minorHAnsi"/>
          <w:sz w:val="18"/>
          <w:szCs w:val="18"/>
        </w:rPr>
        <w:t>2) sfera środowiskowa,</w:t>
      </w:r>
    </w:p>
    <w:p w:rsidR="00AD5B25" w:rsidRPr="00C06F08" w:rsidRDefault="00AD5B25" w:rsidP="002D40A8">
      <w:pPr>
        <w:spacing w:after="120" w:line="360" w:lineRule="auto"/>
        <w:ind w:left="708"/>
        <w:jc w:val="both"/>
        <w:rPr>
          <w:rFonts w:ascii="Verdana" w:eastAsia="Times New Roman" w:hAnsi="Verdana" w:cstheme="minorHAnsi"/>
          <w:sz w:val="18"/>
          <w:szCs w:val="18"/>
        </w:rPr>
      </w:pPr>
      <w:r w:rsidRPr="00C06F08">
        <w:rPr>
          <w:rFonts w:ascii="Verdana" w:eastAsia="Times New Roman" w:hAnsi="Verdana" w:cstheme="minorHAnsi"/>
          <w:sz w:val="18"/>
          <w:szCs w:val="18"/>
        </w:rPr>
        <w:t>3) sfera przestrzenno - funkcjonalna,</w:t>
      </w:r>
    </w:p>
    <w:p w:rsidR="00AD5B25" w:rsidRPr="00C06F08" w:rsidRDefault="00AD5B25" w:rsidP="002D40A8">
      <w:pPr>
        <w:spacing w:after="120" w:line="360" w:lineRule="auto"/>
        <w:ind w:left="708"/>
        <w:jc w:val="both"/>
        <w:rPr>
          <w:rFonts w:ascii="Verdana" w:eastAsia="Times New Roman" w:hAnsi="Verdana" w:cstheme="minorHAnsi"/>
          <w:sz w:val="18"/>
          <w:szCs w:val="18"/>
        </w:rPr>
      </w:pPr>
      <w:r w:rsidRPr="00C06F08">
        <w:rPr>
          <w:rFonts w:ascii="Verdana" w:eastAsia="Times New Roman" w:hAnsi="Verdana" w:cstheme="minorHAnsi"/>
          <w:sz w:val="18"/>
          <w:szCs w:val="18"/>
        </w:rPr>
        <w:t>4) sfera techniczna.</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Wskaźniki te dotyczą generalnie następujących zagadnień:</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zatrudnienia,</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lastRenderedPageBreak/>
        <w:t>bezpieczeństwa publicznego,</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ochrony dziedzictwa kulturowego,</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edukacji, kształcenia zawodowego,</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infrastruktury społecznej,</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zdrowia,</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transportu i środowiska,</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aktywności kulturalnej,</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sportu i rekreacji,</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integracji różnych grup społecznych i etnicznych,</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rynku mieszkań, problemów mieszkaniowych,</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środowiska zamieszkania i przestrzeni publicznej,</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poprawy wizerunku Gminy </w:t>
      </w:r>
      <w:r w:rsidR="006A2983">
        <w:rPr>
          <w:rFonts w:ascii="Verdana" w:eastAsia="Times New Roman" w:hAnsi="Verdana" w:cstheme="minorHAnsi"/>
          <w:sz w:val="18"/>
          <w:szCs w:val="18"/>
        </w:rPr>
        <w:t>Lutocin</w:t>
      </w:r>
      <w:r w:rsidRPr="00C06F08">
        <w:rPr>
          <w:rFonts w:ascii="Verdana" w:eastAsia="Times New Roman" w:hAnsi="Verdana" w:cstheme="minorHAnsi"/>
          <w:sz w:val="18"/>
          <w:szCs w:val="18"/>
        </w:rPr>
        <w:t>,</w:t>
      </w:r>
    </w:p>
    <w:p w:rsidR="00AD5B25" w:rsidRPr="00C06F08" w:rsidRDefault="00AD5B25" w:rsidP="002D40A8">
      <w:pPr>
        <w:pStyle w:val="Akapitzlist"/>
        <w:numPr>
          <w:ilvl w:val="1"/>
          <w:numId w:val="5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jakości i komfortu życia społeczności lokalnej.</w:t>
      </w:r>
    </w:p>
    <w:p w:rsidR="00AD5B25" w:rsidRPr="00C06F08" w:rsidRDefault="00AD5B25" w:rsidP="002D40A8">
      <w:pPr>
        <w:spacing w:after="120" w:line="360" w:lineRule="auto"/>
        <w:jc w:val="both"/>
        <w:rPr>
          <w:rFonts w:ascii="Verdana" w:eastAsia="Times New Roman" w:hAnsi="Verdana" w:cstheme="minorHAnsi"/>
          <w:sz w:val="18"/>
          <w:szCs w:val="18"/>
        </w:rPr>
      </w:pPr>
    </w:p>
    <w:p w:rsidR="00AD5B25" w:rsidRPr="00C06F08" w:rsidRDefault="009B7368" w:rsidP="002D40A8">
      <w:pPr>
        <w:spacing w:after="120" w:line="360" w:lineRule="auto"/>
        <w:jc w:val="both"/>
        <w:rPr>
          <w:rFonts w:ascii="Verdana" w:eastAsia="Times New Roman" w:hAnsi="Verdana" w:cstheme="minorHAnsi"/>
          <w:sz w:val="18"/>
          <w:szCs w:val="18"/>
        </w:rPr>
      </w:pPr>
      <w:r>
        <w:rPr>
          <w:rFonts w:ascii="Verdana" w:eastAsia="Times New Roman" w:hAnsi="Verdana" w:cstheme="minorHAnsi"/>
          <w:sz w:val="18"/>
          <w:szCs w:val="18"/>
        </w:rPr>
        <w:t>Lokalny</w:t>
      </w:r>
      <w:r w:rsidR="00AD5B25" w:rsidRPr="00C06F08">
        <w:rPr>
          <w:rFonts w:ascii="Verdana" w:eastAsia="Times New Roman" w:hAnsi="Verdana" w:cstheme="minorHAnsi"/>
          <w:sz w:val="18"/>
          <w:szCs w:val="18"/>
        </w:rPr>
        <w:t xml:space="preserve"> Program Rewitalizacji podlega ocenie aktualności i stopnia realizacji, dokonywanej przez wójta, burmistrza albo prezydenta miasta, co najmniej raz na 3 lata, zgodnie z systemem monitorowania i oceny określonym w tym programie</w:t>
      </w:r>
      <w:r w:rsidR="00AD5B25" w:rsidRPr="00C06F08">
        <w:rPr>
          <w:rFonts w:ascii="Verdana" w:eastAsia="Times New Roman" w:hAnsi="Verdana" w:cstheme="minorHAnsi"/>
          <w:sz w:val="18"/>
          <w:szCs w:val="18"/>
          <w:vertAlign w:val="superscript"/>
        </w:rPr>
        <w:footnoteReference w:id="13"/>
      </w:r>
      <w:r w:rsidR="00AD5B25" w:rsidRPr="00C06F08">
        <w:rPr>
          <w:rFonts w:ascii="Verdana" w:eastAsia="Times New Roman" w:hAnsi="Verdana" w:cstheme="minorHAnsi"/>
          <w:sz w:val="18"/>
          <w:szCs w:val="18"/>
        </w:rPr>
        <w:t>.</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Ocena sporządzona przez wójta, burmistrza albo prezydenta miasta podlega zaopiniowaniu przez Komitet Rewitalizacji oraz ogłoszeniu na stronie podmiotowej gminy w Biuletynie Informacji Publicznej.</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W przypadku stwierdzenia, że </w:t>
      </w:r>
      <w:r w:rsidR="009B7368">
        <w:rPr>
          <w:rFonts w:ascii="Verdana" w:eastAsia="Times New Roman" w:hAnsi="Verdana" w:cstheme="minorHAnsi"/>
          <w:sz w:val="18"/>
          <w:szCs w:val="18"/>
        </w:rPr>
        <w:t>Lokalny</w:t>
      </w:r>
      <w:r w:rsidRPr="00C06F08">
        <w:rPr>
          <w:rFonts w:ascii="Verdana" w:eastAsia="Times New Roman" w:hAnsi="Verdana" w:cstheme="minorHAnsi"/>
          <w:sz w:val="18"/>
          <w:szCs w:val="18"/>
        </w:rPr>
        <w:t xml:space="preserve"> program rewitalizacji wymaga zmiany, wójt, burmistrz albo prezydent miasta występuje do rady gminy z wnioskiem o jego zmianę. Do wniosku załącza się opinię.</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W przypadku stwierdzenia, w wyniku przeprowadzonej oceny stopnia realizacji </w:t>
      </w:r>
      <w:r w:rsidR="009E0615">
        <w:rPr>
          <w:rFonts w:ascii="Verdana" w:eastAsia="Times New Roman" w:hAnsi="Verdana" w:cstheme="minorHAnsi"/>
          <w:sz w:val="18"/>
          <w:szCs w:val="18"/>
        </w:rPr>
        <w:t>Lokalnego</w:t>
      </w:r>
      <w:r w:rsidRPr="00C06F08">
        <w:rPr>
          <w:rFonts w:ascii="Verdana" w:eastAsia="Times New Roman" w:hAnsi="Verdana" w:cstheme="minorHAnsi"/>
          <w:sz w:val="18"/>
          <w:szCs w:val="18"/>
        </w:rPr>
        <w:t xml:space="preserve"> programu rewitalizacji, osiągnięcia celów rewitalizacji w nim zawartych, rada gminy uchyla uchwałę w sprawie </w:t>
      </w:r>
      <w:r w:rsidR="009E0615">
        <w:rPr>
          <w:rFonts w:ascii="Verdana" w:eastAsia="Times New Roman" w:hAnsi="Verdana" w:cstheme="minorHAnsi"/>
          <w:sz w:val="18"/>
          <w:szCs w:val="18"/>
        </w:rPr>
        <w:t>Lokalnego</w:t>
      </w:r>
      <w:r w:rsidRPr="00C06F08">
        <w:rPr>
          <w:rFonts w:ascii="Verdana" w:eastAsia="Times New Roman" w:hAnsi="Verdana" w:cstheme="minorHAnsi"/>
          <w:sz w:val="18"/>
          <w:szCs w:val="18"/>
        </w:rPr>
        <w:t xml:space="preserve"> programu rewitalizacji w całości albo w części, z własnej inicjatywy albo na wniosek wójta, burmistrza albo prezydenta miasta.</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 xml:space="preserve">Zmiana </w:t>
      </w:r>
      <w:r w:rsidR="009E0615">
        <w:rPr>
          <w:rFonts w:ascii="Verdana" w:eastAsia="Times New Roman" w:hAnsi="Verdana" w:cstheme="minorHAnsi"/>
          <w:sz w:val="18"/>
          <w:szCs w:val="18"/>
        </w:rPr>
        <w:t>Lokalnego</w:t>
      </w:r>
      <w:r w:rsidRPr="00C06F08">
        <w:rPr>
          <w:rFonts w:ascii="Verdana" w:eastAsia="Times New Roman" w:hAnsi="Verdana" w:cstheme="minorHAnsi"/>
          <w:sz w:val="18"/>
          <w:szCs w:val="18"/>
        </w:rPr>
        <w:t xml:space="preserve"> programu rewitalizacji nie wymaga uzyskania opinii, ani przeprowadzenia konsultacji społecznych, jeżeli:</w:t>
      </w:r>
    </w:p>
    <w:p w:rsidR="00AD5B25" w:rsidRPr="00C06F08" w:rsidRDefault="00AD5B25" w:rsidP="002D40A8">
      <w:pPr>
        <w:numPr>
          <w:ilvl w:val="0"/>
          <w:numId w:val="3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i/>
          <w:sz w:val="18"/>
          <w:szCs w:val="18"/>
        </w:rPr>
        <w:t>nie dotyczy przedsięwzięć rewitalizacyjnych</w:t>
      </w:r>
      <w:r w:rsidRPr="00C06F08">
        <w:rPr>
          <w:rFonts w:ascii="Verdana" w:eastAsia="Times New Roman" w:hAnsi="Verdana" w:cstheme="minorHAnsi"/>
          <w:sz w:val="18"/>
          <w:szCs w:val="18"/>
        </w:rPr>
        <w:t xml:space="preserve"> wskazanych w GPR obejmujących: opis przedsięwzięć rewitalizacyjnych, w szczególności o charakterze społecznym oraz gospodarczym, środowiskowym, przestrzenno-funkcjonalnym lub technicznym, </w:t>
      </w:r>
      <w:r w:rsidRPr="00C06F08">
        <w:rPr>
          <w:rFonts w:ascii="Verdana" w:eastAsia="Times New Roman" w:hAnsi="Verdana" w:cstheme="minorHAnsi"/>
          <w:sz w:val="18"/>
          <w:szCs w:val="18"/>
        </w:rPr>
        <w:br/>
        <w:t>w tym: listę planowanych podstawowych przedsięwzięć rewitalizacyjnych, wraz z ich opisami zawierającymi w odniesieniu do każdego przedsięwzięcia: nazwę i wskazanie podmiotów je realizujących, zakres realizowanych zadań, lokalizację, szacowaną wartość, prognozowane rezultaty wraz ze sposobem ich oceny w odniesieniu do celów rewitalizacji.</w:t>
      </w:r>
    </w:p>
    <w:p w:rsidR="00AD5B25" w:rsidRPr="00C06F08" w:rsidRDefault="00AD5B25" w:rsidP="002D40A8">
      <w:pPr>
        <w:numPr>
          <w:ilvl w:val="0"/>
          <w:numId w:val="38"/>
        </w:num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i/>
          <w:sz w:val="18"/>
          <w:szCs w:val="18"/>
        </w:rPr>
        <w:t xml:space="preserve">nie wymaga zmiany uchwały </w:t>
      </w:r>
      <w:r w:rsidRPr="00C06F08">
        <w:rPr>
          <w:rFonts w:ascii="Verdana" w:eastAsia="Times New Roman" w:hAnsi="Verdana" w:cstheme="minorHAnsi"/>
          <w:sz w:val="18"/>
          <w:szCs w:val="18"/>
        </w:rPr>
        <w:t>dot. Specjalnej Strefy Rewitalizacyjnej.</w:t>
      </w:r>
    </w:p>
    <w:p w:rsidR="00AD5B25" w:rsidRPr="00C06F08" w:rsidRDefault="009147DF" w:rsidP="009147DF">
      <w:pPr>
        <w:spacing w:after="120" w:line="360" w:lineRule="auto"/>
        <w:jc w:val="both"/>
        <w:rPr>
          <w:rFonts w:ascii="Verdana" w:eastAsia="Times New Roman" w:hAnsi="Verdana" w:cstheme="minorHAnsi"/>
          <w:b/>
          <w:sz w:val="18"/>
          <w:szCs w:val="18"/>
        </w:rPr>
      </w:pPr>
      <w:r w:rsidRPr="00C06F08">
        <w:rPr>
          <w:rFonts w:ascii="Verdana" w:eastAsia="Times New Roman" w:hAnsi="Verdana" w:cstheme="minorHAnsi"/>
          <w:b/>
          <w:sz w:val="18"/>
          <w:szCs w:val="18"/>
        </w:rPr>
        <w:lastRenderedPageBreak/>
        <w:t>Zakończenie</w:t>
      </w:r>
      <w:r w:rsidR="00AD5B25" w:rsidRPr="00C06F08">
        <w:rPr>
          <w:rFonts w:ascii="Verdana" w:eastAsia="Times New Roman" w:hAnsi="Verdana" w:cstheme="minorHAnsi"/>
          <w:b/>
          <w:sz w:val="18"/>
          <w:szCs w:val="18"/>
        </w:rPr>
        <w:t xml:space="preserve"> programu rewit</w:t>
      </w:r>
      <w:r w:rsidRPr="00C06F08">
        <w:rPr>
          <w:rFonts w:ascii="Verdana" w:eastAsia="Times New Roman" w:hAnsi="Verdana" w:cstheme="minorHAnsi"/>
          <w:b/>
          <w:sz w:val="18"/>
          <w:szCs w:val="18"/>
        </w:rPr>
        <w:t xml:space="preserve">alizacji i dokonaniem ewaluacji </w:t>
      </w:r>
      <w:r w:rsidR="00AD5B25" w:rsidRPr="00C06F08">
        <w:rPr>
          <w:rFonts w:ascii="Verdana" w:eastAsia="Times New Roman" w:hAnsi="Verdana" w:cstheme="minorHAnsi"/>
          <w:b/>
          <w:sz w:val="18"/>
          <w:szCs w:val="18"/>
        </w:rPr>
        <w:t>ex-post dotyczącej całego programu rewit</w:t>
      </w:r>
      <w:r w:rsidRPr="00C06F08">
        <w:rPr>
          <w:rFonts w:ascii="Verdana" w:eastAsia="Times New Roman" w:hAnsi="Verdana" w:cstheme="minorHAnsi"/>
          <w:b/>
          <w:sz w:val="18"/>
          <w:szCs w:val="18"/>
        </w:rPr>
        <w:t xml:space="preserve">alizacji realizowanego w latach </w:t>
      </w:r>
      <w:r w:rsidR="005F3278">
        <w:rPr>
          <w:rFonts w:ascii="Verdana" w:eastAsia="Times New Roman" w:hAnsi="Verdana" w:cstheme="minorHAnsi"/>
          <w:b/>
          <w:sz w:val="18"/>
          <w:szCs w:val="18"/>
        </w:rPr>
        <w:t>2016</w:t>
      </w:r>
      <w:r w:rsidR="00AD5B25" w:rsidRPr="00C06F08">
        <w:rPr>
          <w:rFonts w:ascii="Verdana" w:eastAsia="Times New Roman" w:hAnsi="Verdana" w:cstheme="minorHAnsi"/>
          <w:b/>
          <w:sz w:val="18"/>
          <w:szCs w:val="18"/>
        </w:rPr>
        <w:t xml:space="preserve"> - 2020.</w:t>
      </w:r>
    </w:p>
    <w:p w:rsidR="00AD5B25" w:rsidRPr="00C06F08" w:rsidRDefault="00AD5B25" w:rsidP="002D40A8">
      <w:pPr>
        <w:spacing w:after="120"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Zarządzanie, monitoring, i ewaluacja przy uwzględnieniu wzajemnych zależności oddziaływania i transparentności działań podejmowanych zarówno przez Zespół ds. rewital</w:t>
      </w:r>
      <w:r w:rsidR="00C06F08" w:rsidRPr="00C06F08">
        <w:rPr>
          <w:rFonts w:ascii="Verdana" w:eastAsia="Times New Roman" w:hAnsi="Verdana" w:cstheme="minorHAnsi"/>
          <w:sz w:val="18"/>
          <w:szCs w:val="18"/>
        </w:rPr>
        <w:t>izacji powołany przez Wójta</w:t>
      </w:r>
      <w:r w:rsidRPr="00C06F08">
        <w:rPr>
          <w:rFonts w:ascii="Verdana" w:eastAsia="Times New Roman" w:hAnsi="Verdana" w:cstheme="minorHAnsi"/>
          <w:sz w:val="18"/>
          <w:szCs w:val="18"/>
        </w:rPr>
        <w:t xml:space="preserve"> Gminy </w:t>
      </w:r>
      <w:r w:rsidR="00C06F08" w:rsidRPr="00C06F08">
        <w:rPr>
          <w:rFonts w:ascii="Verdana" w:eastAsia="Times New Roman" w:hAnsi="Verdana" w:cstheme="minorHAnsi"/>
          <w:sz w:val="18"/>
          <w:szCs w:val="18"/>
        </w:rPr>
        <w:t>Lutocin</w:t>
      </w:r>
      <w:r w:rsidRPr="00C06F08">
        <w:rPr>
          <w:rFonts w:ascii="Verdana" w:eastAsia="Times New Roman" w:hAnsi="Verdana" w:cstheme="minorHAnsi"/>
          <w:sz w:val="18"/>
          <w:szCs w:val="18"/>
        </w:rPr>
        <w:t xml:space="preserve">, jak i wszystkich pozostałych beneficjentów programu rewitalizacji winno przyczynić się do osiągnięcia wszystkich celów założonych w rewitalizacji, co sumarycznie winno doprowadzić do cywilizacyjnego wzrostu Gminy </w:t>
      </w:r>
      <w:r w:rsidR="006A2983">
        <w:rPr>
          <w:rFonts w:ascii="Verdana" w:eastAsia="Times New Roman" w:hAnsi="Verdana" w:cstheme="minorHAnsi"/>
          <w:sz w:val="18"/>
          <w:szCs w:val="18"/>
        </w:rPr>
        <w:t>Lutocin</w:t>
      </w:r>
      <w:r w:rsidRPr="00C06F08">
        <w:rPr>
          <w:rFonts w:ascii="Verdana" w:eastAsia="Times New Roman" w:hAnsi="Verdana" w:cstheme="minorHAnsi"/>
          <w:sz w:val="18"/>
          <w:szCs w:val="18"/>
        </w:rPr>
        <w:t xml:space="preserve"> i podniesienia jakości i komfortu życia mieszkańców.</w:t>
      </w:r>
    </w:p>
    <w:p w:rsidR="00AD5B25" w:rsidRPr="00C06F08" w:rsidRDefault="00AD5B25" w:rsidP="002D40A8">
      <w:pPr>
        <w:spacing w:line="360" w:lineRule="auto"/>
        <w:jc w:val="both"/>
        <w:rPr>
          <w:rFonts w:ascii="Verdana" w:eastAsia="Times New Roman" w:hAnsi="Verdana" w:cstheme="minorHAnsi"/>
          <w:sz w:val="18"/>
          <w:szCs w:val="18"/>
        </w:rPr>
      </w:pPr>
      <w:r w:rsidRPr="00C06F08">
        <w:rPr>
          <w:rFonts w:ascii="Verdana" w:eastAsia="Times New Roman" w:hAnsi="Verdana" w:cstheme="minorHAnsi"/>
          <w:sz w:val="18"/>
          <w:szCs w:val="18"/>
        </w:rPr>
        <w:t>Program Rewitalizacji służyć winien władzom gminy, jako nawigacja służąca realizacji zadań i pozyskiwania niezbędnych środków finansowych</w:t>
      </w:r>
      <w:r w:rsidR="00FE48D6" w:rsidRPr="00C06F08">
        <w:rPr>
          <w:rFonts w:ascii="Verdana" w:eastAsia="Times New Roman" w:hAnsi="Verdana" w:cstheme="minorHAnsi"/>
          <w:sz w:val="18"/>
          <w:szCs w:val="18"/>
        </w:rPr>
        <w:t>,</w:t>
      </w:r>
      <w:r w:rsidRPr="00C06F08">
        <w:rPr>
          <w:rFonts w:ascii="Verdana" w:eastAsia="Times New Roman" w:hAnsi="Verdana" w:cstheme="minorHAnsi"/>
          <w:sz w:val="18"/>
          <w:szCs w:val="18"/>
        </w:rPr>
        <w:t xml:space="preserve"> aby mieszkańcy gminy czuli, </w:t>
      </w:r>
      <w:r w:rsidRPr="00C06F08">
        <w:rPr>
          <w:rFonts w:ascii="Verdana" w:eastAsia="Times New Roman" w:hAnsi="Verdana" w:cstheme="minorHAnsi"/>
          <w:sz w:val="18"/>
          <w:szCs w:val="18"/>
        </w:rPr>
        <w:br/>
        <w:t>iż realizowana jest z „ludźmi i dla ludzi”</w:t>
      </w:r>
      <w:r w:rsidR="00C06F08">
        <w:rPr>
          <w:rFonts w:ascii="Verdana" w:eastAsia="Times New Roman" w:hAnsi="Verdana" w:cstheme="minorHAnsi"/>
          <w:sz w:val="18"/>
          <w:szCs w:val="18"/>
        </w:rPr>
        <w:t>.</w:t>
      </w: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9147DF" w:rsidP="009147DF">
      <w:pPr>
        <w:rPr>
          <w:rFonts w:ascii="Verdana" w:hAnsi="Verdana"/>
          <w:color w:val="FF0000"/>
          <w:sz w:val="18"/>
          <w:szCs w:val="18"/>
        </w:rPr>
      </w:pPr>
      <w:r w:rsidRPr="005767EE">
        <w:rPr>
          <w:rFonts w:ascii="Verdana" w:hAnsi="Verdana"/>
          <w:color w:val="FF0000"/>
          <w:sz w:val="18"/>
          <w:szCs w:val="18"/>
        </w:rPr>
        <w:br w:type="page"/>
      </w:r>
    </w:p>
    <w:p w:rsidR="00AD5B25" w:rsidRPr="005767EE" w:rsidRDefault="002B505B" w:rsidP="002D40A8">
      <w:pPr>
        <w:jc w:val="both"/>
        <w:rPr>
          <w:rFonts w:ascii="Verdana" w:hAnsi="Verdana"/>
          <w:color w:val="FF0000"/>
          <w:sz w:val="18"/>
          <w:szCs w:val="18"/>
        </w:rPr>
      </w:pPr>
      <w:r>
        <w:rPr>
          <w:rFonts w:ascii="Verdana" w:hAnsi="Verdana"/>
          <w:noProof/>
          <w:color w:val="FF0000"/>
          <w:sz w:val="18"/>
          <w:szCs w:val="18"/>
        </w:rPr>
        <w:lastRenderedPageBreak/>
        <mc:AlternateContent>
          <mc:Choice Requires="wps">
            <w:drawing>
              <wp:anchor distT="0" distB="0" distL="114300" distR="114300" simplePos="0" relativeHeight="251698176" behindDoc="0" locked="0" layoutInCell="1" allowOverlap="1">
                <wp:simplePos x="0" y="0"/>
                <wp:positionH relativeFrom="column">
                  <wp:posOffset>842645</wp:posOffset>
                </wp:positionH>
                <wp:positionV relativeFrom="paragraph">
                  <wp:posOffset>203835</wp:posOffset>
                </wp:positionV>
                <wp:extent cx="3914775" cy="2000250"/>
                <wp:effectExtent l="0" t="0" r="28575" b="19050"/>
                <wp:wrapNone/>
                <wp:docPr id="1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000250"/>
                        </a:xfrm>
                        <a:prstGeom prst="wave">
                          <a:avLst>
                            <a:gd name="adj1" fmla="val 13005"/>
                            <a:gd name="adj2" fmla="val 0"/>
                          </a:avLst>
                        </a:prstGeom>
                        <a:solidFill>
                          <a:srgbClr val="FFFFFF"/>
                        </a:solidFill>
                        <a:ln w="9525">
                          <a:solidFill>
                            <a:srgbClr val="000000"/>
                          </a:solidFill>
                          <a:round/>
                          <a:headEnd/>
                          <a:tailEnd/>
                        </a:ln>
                      </wps:spPr>
                      <wps:txbx>
                        <w:txbxContent>
                          <w:p w:rsidR="00DA33AE" w:rsidRDefault="00DA33AE" w:rsidP="00AD5B25">
                            <w:pPr>
                              <w:jc w:val="center"/>
                              <w:rPr>
                                <w:rFonts w:ascii="Verdana" w:hAnsi="Verdana"/>
                                <w:b/>
                              </w:rPr>
                            </w:pPr>
                            <w:r w:rsidRPr="002A3C76">
                              <w:rPr>
                                <w:rFonts w:ascii="Verdana" w:hAnsi="Verdana"/>
                                <w:b/>
                              </w:rPr>
                              <w:t xml:space="preserve">ROZDZIAŁ </w:t>
                            </w:r>
                            <w:r>
                              <w:rPr>
                                <w:rFonts w:ascii="Verdana" w:hAnsi="Verdana"/>
                                <w:b/>
                              </w:rPr>
                              <w:t>XIII</w:t>
                            </w:r>
                          </w:p>
                          <w:p w:rsidR="00DA33AE" w:rsidRDefault="00DA33AE" w:rsidP="00AD5B25">
                            <w:pPr>
                              <w:pStyle w:val="Akapitzlist"/>
                              <w:spacing w:after="0" w:line="264" w:lineRule="auto"/>
                              <w:jc w:val="center"/>
                              <w:rPr>
                                <w:b/>
                                <w:sz w:val="23"/>
                                <w:szCs w:val="23"/>
                              </w:rPr>
                            </w:pPr>
                            <w:r>
                              <w:rPr>
                                <w:b/>
                                <w:sz w:val="23"/>
                                <w:szCs w:val="23"/>
                              </w:rPr>
                              <w:t>BIBLIOGRAFIA</w:t>
                            </w:r>
                          </w:p>
                          <w:p w:rsidR="00DA33AE" w:rsidRPr="002A3C76" w:rsidRDefault="00DA33AE" w:rsidP="00AD5B25">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64" style="position:absolute;left:0;text-align:left;margin-left:66.35pt;margin-top:16.05pt;width:308.2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">
                <v:textbox>
                  <w:txbxContent>
                    <w:p w:rsidR="00DA33AE" w:rsidRDefault="00DA33AE" w:rsidP="00AD5B25">
                      <w:pPr>
                        <w:jc w:val="center"/>
                        <w:rPr>
                          <w:rFonts w:ascii="Verdana" w:hAnsi="Verdana"/>
                          <w:b/>
                        </w:rPr>
                      </w:pPr>
                      <w:r w:rsidRPr="002A3C76">
                        <w:rPr>
                          <w:rFonts w:ascii="Verdana" w:hAnsi="Verdana"/>
                          <w:b/>
                        </w:rPr>
                        <w:t xml:space="preserve">ROZDZIAŁ </w:t>
                      </w:r>
                      <w:r>
                        <w:rPr>
                          <w:rFonts w:ascii="Verdana" w:hAnsi="Verdana"/>
                          <w:b/>
                        </w:rPr>
                        <w:t>XIII</w:t>
                      </w:r>
                    </w:p>
                    <w:p w:rsidR="00DA33AE" w:rsidRDefault="00DA33AE" w:rsidP="00AD5B25">
                      <w:pPr>
                        <w:pStyle w:val="Akapitzlist"/>
                        <w:spacing w:after="0" w:line="264" w:lineRule="auto"/>
                        <w:jc w:val="center"/>
                        <w:rPr>
                          <w:b/>
                          <w:sz w:val="23"/>
                          <w:szCs w:val="23"/>
                        </w:rPr>
                      </w:pPr>
                      <w:r>
                        <w:rPr>
                          <w:b/>
                          <w:sz w:val="23"/>
                          <w:szCs w:val="23"/>
                        </w:rPr>
                        <w:t>BIBLIOGRAFIA</w:t>
                      </w:r>
                    </w:p>
                    <w:p w:rsidR="00DA33AE" w:rsidRPr="002A3C76" w:rsidRDefault="00DA33AE" w:rsidP="00AD5B25">
                      <w:pPr>
                        <w:jc w:val="center"/>
                        <w:rPr>
                          <w:rFonts w:ascii="Verdana" w:hAnsi="Verdana"/>
                          <w:b/>
                        </w:rPr>
                      </w:pPr>
                    </w:p>
                  </w:txbxContent>
                </v:textbox>
              </v:shape>
            </w:pict>
          </mc:Fallback>
        </mc:AlternateContent>
      </w: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5767EE" w:rsidRDefault="00AD5B25" w:rsidP="002D40A8">
      <w:pPr>
        <w:jc w:val="both"/>
        <w:rPr>
          <w:rFonts w:ascii="Verdana" w:hAnsi="Verdana"/>
          <w:color w:val="FF0000"/>
          <w:sz w:val="18"/>
          <w:szCs w:val="18"/>
        </w:rPr>
      </w:pP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Polska 2030. Trzecia fala nowoczesności. Długookresowa Strategia Rozwoju Kraju.</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Krajowa Strategia Rozwoju Regionalnego 2010 – 2020: REGIONY, MIASTA, OBSZARY WIEJSKIE.</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Plan Konwergencji Rzeczypospolitej Polskiej (Aktualizacja 2014 r.).</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Strategia Rozwoju Kraju 2020. Aktywne społeczeństwo, konkurencyjna gospodarka, sprawne państwo.</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Strategiczne Ramy Rozwoju UE 2014 – 2020 (Europa 2020 – Strategia na rzecz inteligentnego i zrównoważonego rozwoju sprzyjającemu włączeniu społecznemu).</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 xml:space="preserve">Strategia Rozwoju Województwa Małopolskiego 2011 – 2020. „Małopolska 2020” </w:t>
      </w:r>
      <w:r w:rsidRPr="00C06F08">
        <w:rPr>
          <w:rFonts w:ascii="Verdana" w:hAnsi="Verdana"/>
          <w:i/>
          <w:sz w:val="18"/>
          <w:szCs w:val="18"/>
        </w:rPr>
        <w:br/>
        <w:t>Nieograniczone możliwości.</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Strategia Rozwoju Polski Południowej w obszarze Województw Małopolskiego i Śląskiego do roku 2020.</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Narodowy Plan Rewitalizacji 2022.</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Krajowa Polityka Miejska 2023.</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Program Rozwoju Obszarów Wiejskich na lata 2014 – 2020.</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Regionalny Program Operacyjny Województwa M</w:t>
      </w:r>
      <w:r w:rsidR="0014289D" w:rsidRPr="00C06F08">
        <w:rPr>
          <w:rFonts w:ascii="Verdana" w:hAnsi="Verdana"/>
          <w:i/>
          <w:sz w:val="18"/>
          <w:szCs w:val="18"/>
        </w:rPr>
        <w:t>azowieckiego</w:t>
      </w:r>
      <w:r w:rsidRPr="00C06F08">
        <w:rPr>
          <w:rFonts w:ascii="Verdana" w:hAnsi="Verdana"/>
          <w:i/>
          <w:sz w:val="18"/>
          <w:szCs w:val="18"/>
        </w:rPr>
        <w:t xml:space="preserve"> na lata 2014 – 2020.</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Program Operacyjny Infrastruktura i Środowisko 2014 -2020.</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Program Operacyjny Inteligentny Rozwój 2014 -2020.</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Program Operacyjny Wiedza, Edukacja, Rozwój 2014 -2020.</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Program Operacyjny Polska Cyfrowa 2014 -2020.</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„Planowanie strategiczne”. Poradnik dla pracowników administracji publicznej. Ministerstwo Rozwoju Regionalnego, Warszawa, 2012.</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Analiza potrzeb i rozwoju przemysłów kreatywnych, Raport Ecorys na zlecenie Ministerstwa Gospodarki, Warszawa 2009</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Benko G., Geografia technopolii, PWN, Warszawa 1993.</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Bielski M., Podstawy teorii organizacji i zarządzania, 2 wyd. rozszerzone, Wydawnictwo C.H. Beck, Warszawa 2004.</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Budner W., Lokalizacja przedsiębiorstw, Wyd. AE w Poznaniu, Poznań, 2004, s. 162.</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Bury  P.,  Markowski  T.,  Regulski  J.,  Podstawy  ekonomiki  miasta,  Wydawnictwo  Fundacji Rozwoju Przedsiębiorczości, Łódź 1993.</w:t>
      </w:r>
    </w:p>
    <w:p w:rsidR="00AD5B25" w:rsidRPr="00C06F08" w:rsidRDefault="0034759B"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Domański T., Partnerstwo publiczno-prywatne, „Wspólnota”, Nr 44/1999 oraz Z</w:t>
      </w:r>
      <w:r w:rsidR="00AD5B25" w:rsidRPr="00C06F08">
        <w:rPr>
          <w:rFonts w:ascii="Verdana" w:hAnsi="Verdana"/>
          <w:i/>
          <w:sz w:val="18"/>
          <w:szCs w:val="18"/>
        </w:rPr>
        <w:t>. Jerzmanowski, Partnerstwo publiczno-prywatne. Gmina- nie orkiestra, Wspólnota 2000/1, za: E. Wojciechowski, Zarządzanie w samorządzie terytorialnym, Difin, Warszawa 2003.</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Griffin R. W., Podstawy zarządzania organizacjami, PWN, Warszawa2005/</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Kisilowska H. (red.), „Nieruchomości. Zagadnienia prawne”, LexisNexis, Warszawa 2004.</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Kotler Ph., Marketing. Analiza, planowanie, wdrażanie i kontrola; Gebethner&amp;Ska, Warszawa 1994.</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 xml:space="preserve">Krupski  R.,  Identyfikacja  ważnych  strategicznie  zasobów  przedsiębiorstwa  </w:t>
      </w:r>
      <w:r w:rsidRPr="00C06F08">
        <w:rPr>
          <w:rFonts w:ascii="Verdana" w:hAnsi="Verdana"/>
          <w:i/>
          <w:sz w:val="18"/>
          <w:szCs w:val="18"/>
        </w:rPr>
        <w:br/>
        <w:t xml:space="preserve">w  świetle  badań empirycznych,[ w:] Zarządzanie – kontekst strategiczny, kulturowy </w:t>
      </w:r>
      <w:r w:rsidRPr="00C06F08">
        <w:rPr>
          <w:rFonts w:ascii="Verdana" w:hAnsi="Verdana"/>
          <w:i/>
          <w:sz w:val="18"/>
          <w:szCs w:val="18"/>
        </w:rPr>
        <w:br/>
        <w:t>i zasobowy, Prace Naukowe Akademii Ekonomicznej we Wrocławiu, nr 1187, Wrocław 2007.</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lastRenderedPageBreak/>
        <w:t>Kuciński K., Geografia ekonomiczna, Wydawnictwo SGH, Warszawa 1994.</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Malisz  B.,  Metoda  analizy  progowej,  Studia  KPZK  PAN,  t.  XXXIV,  Warszawa  1972  za:  M. Markowska,  Momenty  krytyczne  i  progi  przestrzennego  rozwoju  miasta  w:  R.  Brol  (red.), Ekonomika i zarządzanie miastem, Wyd. AE we Wrocławiu, Wrocław 2004.</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Markowski T., Zarządzanie rozwojem miast, PWN, Warszawa 1999.</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Matejun M., Kierunki rozwoju firm sektora MSP w opinii przedsiębiorców z regionu łódzkiego, [w:] Lachiewicz S. (red.), Zarządzanie rozwojem organizacji, Tom II, Wydawnictwo Politechniki Łódzkiej, Łódź 2007.</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Matusiak K.B., Innowacje i transfer technologii. Słownik pojęć. PARP, Warszawa 2011.</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Obłój K., Strategia organizacji, PWE, Warszawa 2007.</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 xml:space="preserve">Obłój  K.,  Trybuchowski  M.,  Zarządzanie strategiczne,  w:  A.  Koźmiński, </w:t>
      </w:r>
      <w:r w:rsidRPr="00C06F08">
        <w:rPr>
          <w:rFonts w:ascii="Verdana" w:hAnsi="Verdana"/>
          <w:i/>
          <w:sz w:val="18"/>
          <w:szCs w:val="18"/>
        </w:rPr>
        <w:br/>
        <w:t>W. Piotrowski  (red.) Zarządzanie. Teoria I praktyka, PWN, Warszawa 2010.</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Regulski J., Ekonomika miasta, PWE, Warszawa 1982.</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Rouba H., Geneza i istota koncepcji rozwoju zrównoważonego, [w:] T. Markowski, D. Stawasz (red.), Ekonomiczne i środowiskowe aspekty zarządzania rozwojem miast i regionów, Wyd. UŁ, Łódź 2001.</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Stawasz  D.,  Współczesne  uwarunkowania  rozwoju  polskich  regionów,  Wyd. Uniwersytetu Łódzkiego, Łódź 2000.</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Stawasz D., Sikora-Fernandez D. (red.),  Zarządzanie w Jednostkach Samorządu Terytorialnego. Wybrane zagadnienia i obszary działania., Placet, 2013.</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Stawasz  D.,  Jednostki  samorządu  terytorialnego  w  procesie  rozwoju  regionalnego  w zintegrowanej  Europie,  Uniwersytet  Humanistyczno-Przyrodniczy  Jana  Kochanowskiego  w Kielcach, 2009</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Stawasz  D.  (red.)  Ekonomiczno-organizacyjne  uwarunkowania  rozwoju  regionu-  teoria  i praktyka, Wyd. UŁ, Łódź 2004.</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Stawasz E., Pojęcie i źródła finansowania MSP, w:Bariery w korzystaniu z usług bankowych w finansowaniu działalności małych i średnich przedsiębiorstw, Bilski J., Stawasz E.(red.),Wyd. Uniwersytetu Łódzkiego, Łódź 2006.</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Topczewska T., Siemiński W., „Gospodarka gruntami w gminie”, Wyd. Difin, Warszawa 2003.</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o swobodzie działalności gospodarczej z dnia 2 lipca 2004 r. (tekst jednolity Dz. U. z 2010 nr 220 poz. 1447).</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dnia 21 kwietnia 2001r. prawo ochrony środowiska (Dz. U. z 2001r. Nr 62, poz. 627  wraz z późn. zm.), art. 3.</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 xml:space="preserve">Ustawa z dnia 8 marca 1990 r. o samorządzie </w:t>
      </w:r>
      <w:r w:rsidR="009B7368">
        <w:rPr>
          <w:rFonts w:ascii="Verdana" w:hAnsi="Verdana"/>
          <w:i/>
          <w:sz w:val="18"/>
          <w:szCs w:val="18"/>
        </w:rPr>
        <w:t>Lokalny</w:t>
      </w:r>
      <w:r w:rsidRPr="00C06F08">
        <w:rPr>
          <w:rFonts w:ascii="Verdana" w:hAnsi="Verdana"/>
          <w:i/>
          <w:sz w:val="18"/>
          <w:szCs w:val="18"/>
        </w:rPr>
        <w:t>m;</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dnia 27 marca 2003 r. o planowaniu i zagospodarowaniu przestrzennym;</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dnia 21 sierpnia 1997 o gospodarce nieruchomościami;</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3 lutego 1995 r. o ochronie gruntów rolnych i leśnych,</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27 kwietnia 2001 r.- Prawo ochrony środowiska,</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16 kwietnia 2004 r. o ochronie przyrody,</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7 lipca 1994 r.- Prawo budowlane,</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dnia 30 czerwca 2005 roku o finansach publicznych,</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dnia 29 stycznia 2004 r. Prawo zamówień publicznych.</w:t>
      </w:r>
    </w:p>
    <w:p w:rsidR="00AD5B25" w:rsidRPr="00C06F08" w:rsidRDefault="00AD5B25" w:rsidP="002D40A8">
      <w:pPr>
        <w:pStyle w:val="Akapitzlist"/>
        <w:numPr>
          <w:ilvl w:val="0"/>
          <w:numId w:val="45"/>
        </w:numPr>
        <w:tabs>
          <w:tab w:val="left" w:pos="142"/>
        </w:tabs>
        <w:spacing w:after="240" w:line="264" w:lineRule="auto"/>
        <w:jc w:val="both"/>
        <w:rPr>
          <w:rFonts w:ascii="Verdana" w:hAnsi="Verdana"/>
          <w:i/>
          <w:sz w:val="18"/>
          <w:szCs w:val="18"/>
        </w:rPr>
      </w:pPr>
      <w:r w:rsidRPr="00C06F08">
        <w:rPr>
          <w:rFonts w:ascii="Verdana" w:hAnsi="Verdana"/>
          <w:i/>
          <w:sz w:val="18"/>
          <w:szCs w:val="18"/>
        </w:rPr>
        <w:t>Ustawa z dnia 19 grudnia 2008 r. o partnerstwie publiczno-prywatnym (PPP).</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Amerykańska Izba Handlowa w Polsce, 2002,</w:t>
      </w:r>
      <w:r w:rsidRPr="00C06F08">
        <w:rPr>
          <w:rFonts w:ascii="Verdana" w:hAnsi="Verdana"/>
          <w:i/>
          <w:iCs/>
          <w:sz w:val="18"/>
          <w:szCs w:val="18"/>
        </w:rPr>
        <w:t> Partnerstwo Publiczno-Prywatne jako metoda rozwoju infrastruktury w Polsce</w:t>
      </w:r>
      <w:r w:rsidRPr="00C06F08">
        <w:rPr>
          <w:rFonts w:ascii="Verdana" w:hAnsi="Verdana"/>
          <w:i/>
          <w:sz w:val="18"/>
          <w:szCs w:val="18"/>
        </w:rPr>
        <w:t>, Warszawa.</w:t>
      </w:r>
    </w:p>
    <w:p w:rsidR="00AD5B25" w:rsidRPr="00C06F08" w:rsidRDefault="0014289D"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Barszcz,</w:t>
      </w:r>
      <w:r w:rsidR="00AD5B25" w:rsidRPr="00C06F08">
        <w:rPr>
          <w:rFonts w:ascii="Verdana" w:hAnsi="Verdana"/>
          <w:i/>
          <w:sz w:val="18"/>
          <w:szCs w:val="18"/>
        </w:rPr>
        <w:t>M., (red.), 2009,</w:t>
      </w:r>
      <w:r w:rsidR="00AD5B25" w:rsidRPr="00C06F08">
        <w:rPr>
          <w:rFonts w:ascii="Verdana" w:hAnsi="Verdana"/>
          <w:i/>
          <w:iCs/>
          <w:sz w:val="18"/>
          <w:szCs w:val="18"/>
        </w:rPr>
        <w:t> Partnerstwo publiczno-prywatne w praktyce. Przemyśl, przygotuj, przeprowadź</w:t>
      </w:r>
      <w:r w:rsidR="00AD5B25" w:rsidRPr="00C06F08">
        <w:rPr>
          <w:rFonts w:ascii="Verdana" w:hAnsi="Verdana"/>
          <w:i/>
          <w:sz w:val="18"/>
          <w:szCs w:val="18"/>
        </w:rPr>
        <w:t>, Wydawnictwo C.H. Beck, Warszawa.3.</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lang w:val="en-US"/>
        </w:rPr>
        <w:t xml:space="preserve">Buczek, G., 2001, </w:t>
      </w:r>
      <w:r w:rsidRPr="00C06F08">
        <w:rPr>
          <w:rFonts w:ascii="Verdana" w:hAnsi="Verdana"/>
          <w:i/>
          <w:iCs/>
          <w:sz w:val="18"/>
          <w:szCs w:val="18"/>
          <w:lang w:val="en-US"/>
        </w:rPr>
        <w:t>Urban strategy and governance: The strategic and physical planningof Warsaw</w:t>
      </w:r>
      <w:r w:rsidRPr="00C06F08">
        <w:rPr>
          <w:rFonts w:ascii="Verdana" w:hAnsi="Verdana"/>
          <w:i/>
          <w:sz w:val="18"/>
          <w:szCs w:val="18"/>
          <w:lang w:val="en-US"/>
        </w:rPr>
        <w:t>,Budapeszt.4.</w:t>
      </w:r>
      <w:r w:rsidRPr="00C06F08">
        <w:rPr>
          <w:rFonts w:ascii="Verdana" w:hAnsi="Verdana"/>
          <w:i/>
          <w:iCs/>
          <w:sz w:val="18"/>
          <w:szCs w:val="18"/>
          <w:lang w:val="en-US"/>
        </w:rPr>
        <w:t> </w:t>
      </w:r>
      <w:r w:rsidRPr="00C06F08">
        <w:rPr>
          <w:rFonts w:ascii="Verdana" w:hAnsi="Verdana"/>
          <w:i/>
          <w:iCs/>
          <w:sz w:val="18"/>
          <w:szCs w:val="18"/>
        </w:rPr>
        <w:t>Decyzja Eurostatu z dnia 11.04.2004 r. nr 18/2004 dotycząca deficytu i długu.Traktowanie partnerstwa publiczno –prywatnego</w:t>
      </w:r>
      <w:r w:rsidRPr="00C06F08">
        <w:rPr>
          <w:rFonts w:ascii="Verdana" w:hAnsi="Verdana"/>
          <w:i/>
          <w:sz w:val="18"/>
          <w:szCs w:val="18"/>
        </w:rPr>
        <w:t>, STAT/04/18.</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Drzazga,D.,2006,</w:t>
      </w:r>
      <w:r w:rsidRPr="00C06F08">
        <w:rPr>
          <w:rFonts w:ascii="Verdana" w:hAnsi="Verdana"/>
          <w:i/>
          <w:iCs/>
          <w:sz w:val="18"/>
          <w:szCs w:val="18"/>
        </w:rPr>
        <w:t> Problemy rewitalizacji Księżego Młyna w świetle dotychczasowychdoświadczeń rewitalizacyjnych zabytkowych terenów poprzemysłowych w Łodzi (wnioski pokonferencyjne),</w:t>
      </w:r>
      <w:r w:rsidRPr="00C06F08">
        <w:rPr>
          <w:rFonts w:ascii="Verdana" w:hAnsi="Verdana"/>
          <w:i/>
          <w:sz w:val="18"/>
          <w:szCs w:val="18"/>
        </w:rPr>
        <w:t xml:space="preserve"> w: Markowski, T., (red), </w:t>
      </w:r>
      <w:r w:rsidRPr="00C06F08">
        <w:rPr>
          <w:rFonts w:ascii="Verdana" w:hAnsi="Verdana"/>
          <w:i/>
          <w:iCs/>
          <w:sz w:val="18"/>
          <w:szCs w:val="18"/>
        </w:rPr>
        <w:t>Rewitalizacja kompleksu Księżego Młyna</w:t>
      </w:r>
      <w:r w:rsidRPr="00C06F08">
        <w:rPr>
          <w:rFonts w:ascii="Verdana" w:hAnsi="Verdana"/>
          <w:i/>
          <w:sz w:val="18"/>
          <w:szCs w:val="18"/>
        </w:rPr>
        <w:t>, Polska Akademia Nauk, Warszawa.</w:t>
      </w:r>
    </w:p>
    <w:p w:rsidR="00AD5B25" w:rsidRPr="00C06F08" w:rsidRDefault="0014289D" w:rsidP="0014289D">
      <w:pPr>
        <w:pStyle w:val="Akapitzlist"/>
        <w:numPr>
          <w:ilvl w:val="0"/>
          <w:numId w:val="45"/>
        </w:numPr>
        <w:spacing w:after="240" w:line="264" w:lineRule="auto"/>
        <w:rPr>
          <w:rFonts w:ascii="Verdana" w:hAnsi="Verdana"/>
          <w:i/>
          <w:sz w:val="18"/>
          <w:szCs w:val="18"/>
        </w:rPr>
      </w:pPr>
      <w:r w:rsidRPr="00C06F08">
        <w:rPr>
          <w:rFonts w:ascii="Verdana" w:hAnsi="Verdana"/>
          <w:i/>
          <w:sz w:val="18"/>
          <w:szCs w:val="18"/>
        </w:rPr>
        <w:t xml:space="preserve">Eurofunds </w:t>
      </w:r>
      <w:r w:rsidR="00AD5B25" w:rsidRPr="00C06F08">
        <w:rPr>
          <w:rFonts w:ascii="Verdana" w:hAnsi="Verdana"/>
          <w:i/>
          <w:sz w:val="18"/>
          <w:szCs w:val="18"/>
        </w:rPr>
        <w:t>News, 2010,</w:t>
      </w:r>
      <w:r w:rsidR="00AD5B25" w:rsidRPr="00C06F08">
        <w:rPr>
          <w:rFonts w:ascii="Verdana" w:hAnsi="Verdana"/>
          <w:i/>
          <w:iCs/>
          <w:sz w:val="18"/>
          <w:szCs w:val="18"/>
        </w:rPr>
        <w:t> Europejskie zasadzki na PPP </w:t>
      </w:r>
      <w:r w:rsidRPr="00C06F08">
        <w:rPr>
          <w:rFonts w:ascii="Verdana" w:hAnsi="Verdana"/>
          <w:i/>
          <w:sz w:val="18"/>
          <w:szCs w:val="18"/>
        </w:rPr>
        <w:t xml:space="preserve">, </w:t>
      </w:r>
      <w:r w:rsidR="00AD5B25" w:rsidRPr="00C06F08">
        <w:rPr>
          <w:rFonts w:ascii="Verdana" w:hAnsi="Verdana"/>
          <w:i/>
          <w:sz w:val="18"/>
          <w:szCs w:val="18"/>
        </w:rPr>
        <w:t>http://www.eurofundsnews.pl/content/view/8443/262/, [dostęp: 30.03.2012].7.</w:t>
      </w:r>
    </w:p>
    <w:p w:rsidR="00AD5B25" w:rsidRPr="00C06F08" w:rsidRDefault="00AD5B25" w:rsidP="002D40A8">
      <w:pPr>
        <w:pStyle w:val="Akapitzlist"/>
        <w:numPr>
          <w:ilvl w:val="0"/>
          <w:numId w:val="45"/>
        </w:numPr>
        <w:spacing w:after="240" w:line="264" w:lineRule="auto"/>
        <w:jc w:val="both"/>
        <w:rPr>
          <w:rFonts w:ascii="Verdana" w:hAnsi="Verdana"/>
          <w:i/>
          <w:sz w:val="18"/>
          <w:szCs w:val="18"/>
          <w:lang w:val="en-US"/>
        </w:rPr>
      </w:pPr>
      <w:r w:rsidRPr="00C06F08">
        <w:rPr>
          <w:rFonts w:ascii="Verdana" w:hAnsi="Verdana"/>
          <w:i/>
          <w:sz w:val="18"/>
          <w:szCs w:val="18"/>
          <w:lang w:val="en-US"/>
        </w:rPr>
        <w:lastRenderedPageBreak/>
        <w:t xml:space="preserve">European Social Survey, 2003, </w:t>
      </w:r>
      <w:r w:rsidRPr="00C06F08">
        <w:rPr>
          <w:rFonts w:ascii="Verdana" w:hAnsi="Verdana"/>
          <w:i/>
          <w:iCs/>
          <w:sz w:val="18"/>
          <w:szCs w:val="18"/>
          <w:lang w:val="en-US"/>
        </w:rPr>
        <w:t>ESS Round 1- 2002</w:t>
      </w:r>
      <w:r w:rsidRPr="00C06F08">
        <w:rPr>
          <w:rFonts w:ascii="Verdana" w:hAnsi="Verdana"/>
          <w:i/>
          <w:sz w:val="18"/>
          <w:szCs w:val="18"/>
          <w:lang w:val="en-US"/>
        </w:rPr>
        <w:t>, http://ess.nsd.uib.no/ess/round1/,[dostęp: 20.03.2012].8.</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 xml:space="preserve">Goszczyńska, M., 1997, </w:t>
      </w:r>
      <w:r w:rsidRPr="00C06F08">
        <w:rPr>
          <w:rFonts w:ascii="Verdana" w:hAnsi="Verdana"/>
          <w:i/>
          <w:iCs/>
          <w:sz w:val="18"/>
          <w:szCs w:val="18"/>
        </w:rPr>
        <w:t>Człowiek wobec zagrożeń. Uwarunkowania oceny i akceptacji ryzyka</w:t>
      </w:r>
      <w:r w:rsidRPr="00C06F08">
        <w:rPr>
          <w:rFonts w:ascii="Verdana" w:hAnsi="Verdana"/>
          <w:i/>
          <w:sz w:val="18"/>
          <w:szCs w:val="18"/>
        </w:rPr>
        <w:t>, Wydawnictwo Żak, Warszawa.</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 xml:space="preserve">Komisja Europejska, 2003, </w:t>
      </w:r>
      <w:r w:rsidRPr="00C06F08">
        <w:rPr>
          <w:rFonts w:ascii="Verdana" w:hAnsi="Verdana"/>
          <w:i/>
          <w:iCs/>
          <w:sz w:val="18"/>
          <w:szCs w:val="18"/>
        </w:rPr>
        <w:t>Wytyczne dotyczące udanego partnerstwa publiczno- prywatnego</w:t>
      </w:r>
      <w:r w:rsidRPr="00C06F08">
        <w:rPr>
          <w:rFonts w:ascii="Verdana" w:hAnsi="Verdana"/>
          <w:i/>
          <w:sz w:val="18"/>
          <w:szCs w:val="18"/>
        </w:rPr>
        <w:t>, Bruksela, http://www.ppp.gov.pl/Poradnik_inwestora/AktyPrawne/Documents/Wytyczne _Komisji_PPP_190111.pdf, [dostęp: 13.03.2012].</w:t>
      </w:r>
    </w:p>
    <w:p w:rsidR="00AD5B25" w:rsidRPr="00C06F08" w:rsidRDefault="00AD5B25" w:rsidP="002D40A8">
      <w:pPr>
        <w:pStyle w:val="Akapitzlist"/>
        <w:numPr>
          <w:ilvl w:val="0"/>
          <w:numId w:val="45"/>
        </w:numPr>
        <w:spacing w:after="240" w:line="264" w:lineRule="auto"/>
        <w:jc w:val="both"/>
        <w:rPr>
          <w:rFonts w:ascii="Verdana" w:hAnsi="Verdana"/>
          <w:i/>
          <w:sz w:val="18"/>
          <w:szCs w:val="18"/>
          <w:lang w:val="en-US"/>
        </w:rPr>
      </w:pPr>
      <w:r w:rsidRPr="00C06F08">
        <w:rPr>
          <w:rFonts w:ascii="Verdana" w:hAnsi="Verdana"/>
          <w:i/>
          <w:sz w:val="18"/>
          <w:szCs w:val="18"/>
          <w:lang w:val="en-US"/>
        </w:rPr>
        <w:t xml:space="preserve">Komisja Europejska, 2006, </w:t>
      </w:r>
      <w:r w:rsidRPr="00C06F08">
        <w:rPr>
          <w:rFonts w:ascii="Verdana" w:hAnsi="Verdana"/>
          <w:i/>
          <w:iCs/>
          <w:sz w:val="18"/>
          <w:szCs w:val="18"/>
          <w:lang w:val="en-US"/>
        </w:rPr>
        <w:t>Commission Staff Working Document. State Aid Control and Regeneration of Deprived Urban Areas, Vademecum</w:t>
      </w:r>
      <w:r w:rsidRPr="00C06F08">
        <w:rPr>
          <w:rFonts w:ascii="Verdana" w:hAnsi="Verdana"/>
          <w:i/>
          <w:sz w:val="18"/>
          <w:szCs w:val="18"/>
          <w:lang w:val="en-US"/>
        </w:rPr>
        <w:t>.</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 xml:space="preserve">Korbus, B., Strawiński, M., 2009, </w:t>
      </w:r>
      <w:r w:rsidRPr="00C06F08">
        <w:rPr>
          <w:rFonts w:ascii="Verdana" w:hAnsi="Verdana"/>
          <w:i/>
          <w:iCs/>
          <w:sz w:val="18"/>
          <w:szCs w:val="18"/>
        </w:rPr>
        <w:t>Partnerstwo publiczno-prywatne. Nowa forma realizacji zadań publicznych,</w:t>
      </w:r>
      <w:r w:rsidRPr="00C06F08">
        <w:rPr>
          <w:rFonts w:ascii="Verdana" w:hAnsi="Verdana"/>
          <w:i/>
          <w:sz w:val="18"/>
          <w:szCs w:val="18"/>
        </w:rPr>
        <w:t> Wydawnictwo LexisNexis, Warszawa.</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Markowski, T., 2006,</w:t>
      </w:r>
      <w:r w:rsidRPr="00C06F08">
        <w:rPr>
          <w:rFonts w:ascii="Verdana" w:hAnsi="Verdana"/>
          <w:i/>
          <w:iCs/>
          <w:sz w:val="18"/>
          <w:szCs w:val="18"/>
        </w:rPr>
        <w:t> Zadania i interesy przedsiębiorstw oraz organizacji pozarządowych w rewitalizacji miasta</w:t>
      </w:r>
      <w:r w:rsidRPr="00C06F08">
        <w:rPr>
          <w:rFonts w:ascii="Verdana" w:hAnsi="Verdana"/>
          <w:i/>
          <w:sz w:val="18"/>
          <w:szCs w:val="18"/>
        </w:rPr>
        <w:t>, w: Markowski, T., (red),</w:t>
      </w:r>
      <w:r w:rsidRPr="00C06F08">
        <w:rPr>
          <w:rFonts w:ascii="Verdana" w:hAnsi="Verdana"/>
          <w:i/>
          <w:iCs/>
          <w:sz w:val="18"/>
          <w:szCs w:val="18"/>
        </w:rPr>
        <w:t>Rewitalizacja kompleksu Księżego Młyna</w:t>
      </w:r>
      <w:r w:rsidRPr="00C06F08">
        <w:rPr>
          <w:rFonts w:ascii="Verdana" w:hAnsi="Verdana"/>
          <w:i/>
          <w:sz w:val="18"/>
          <w:szCs w:val="18"/>
        </w:rPr>
        <w:t xml:space="preserve"> ,Polska Akademia Nauk, Warszawa.</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 xml:space="preserve">Regioportal Portal Samorządowy, 2010, </w:t>
      </w:r>
      <w:r w:rsidRPr="00C06F08">
        <w:rPr>
          <w:rFonts w:ascii="Verdana" w:hAnsi="Verdana"/>
          <w:i/>
          <w:iCs/>
          <w:sz w:val="18"/>
          <w:szCs w:val="18"/>
        </w:rPr>
        <w:t>Co samorządy mogą zrobić by sprawniej wdrażać projekty PPP?</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iCs/>
          <w:sz w:val="18"/>
          <w:szCs w:val="18"/>
        </w:rPr>
        <w:t>Rozporządzenie Ministra Gospodarki z dnia 21 czerwca 2006 r. w sprawie ryzyk związanych z realizacja przedsięwzięć w ramach partnerstwa publiczno-prywatnego</w:t>
      </w:r>
      <w:r w:rsidRPr="00C06F08">
        <w:rPr>
          <w:rFonts w:ascii="Verdana" w:hAnsi="Verdana"/>
          <w:i/>
          <w:sz w:val="18"/>
          <w:szCs w:val="18"/>
        </w:rPr>
        <w:t>, Dz. U., 2006 r., nr 169, poz. 1420.</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iCs/>
          <w:sz w:val="18"/>
          <w:szCs w:val="18"/>
        </w:rPr>
        <w:t>Rozporządzenie Ministra Finansów z dnia 23 grudnia 2010 r. w sprawie szczegółowego sposobu klasyfikacji tytułów dłużnych zaliczanych do państwowego długu publicznego,w tym do długu Skarbu Państwa</w:t>
      </w:r>
      <w:r w:rsidRPr="00C06F08">
        <w:rPr>
          <w:rFonts w:ascii="Verdana" w:hAnsi="Verdana"/>
          <w:i/>
          <w:sz w:val="18"/>
          <w:szCs w:val="18"/>
        </w:rPr>
        <w:t>, Dz. U., 2010 r., nr 252, poz. 1692.</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Sołtysiak, M.,</w:t>
      </w:r>
      <w:r w:rsidRPr="00C06F08">
        <w:rPr>
          <w:rFonts w:ascii="Verdana" w:hAnsi="Verdana"/>
          <w:i/>
          <w:iCs/>
          <w:sz w:val="18"/>
          <w:szCs w:val="18"/>
        </w:rPr>
        <w:t> Pomysły na odnowę miast</w:t>
      </w:r>
      <w:r w:rsidRPr="00C06F08">
        <w:rPr>
          <w:rFonts w:ascii="Verdana" w:hAnsi="Verdana"/>
          <w:i/>
          <w:sz w:val="18"/>
          <w:szCs w:val="18"/>
        </w:rPr>
        <w:t>, Gazeta Samorządu i Administracji, 20 kwietnia2010,http://samorzad.infor.pl/temat_dnia/artykuly/414684,pomysly_na_odnowe_miast.html,[dostęp: 05.03.2012].</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 xml:space="preserve">Sumień, T., Furman-Michałowska, J., Ufnalewska, K., Wąs, W., 1989, </w:t>
      </w:r>
      <w:r w:rsidRPr="00C06F08">
        <w:rPr>
          <w:rFonts w:ascii="Verdana" w:hAnsi="Verdana"/>
          <w:i/>
          <w:iCs/>
          <w:sz w:val="18"/>
          <w:szCs w:val="18"/>
        </w:rPr>
        <w:t>Odnowa miast europejskich</w:t>
      </w:r>
      <w:r w:rsidRPr="00C06F08">
        <w:rPr>
          <w:rFonts w:ascii="Verdana" w:hAnsi="Verdana"/>
          <w:i/>
          <w:sz w:val="18"/>
          <w:szCs w:val="18"/>
        </w:rPr>
        <w:t>, Instytut Gospodarki Przestrzennej i Komunalnej, Warszawa.</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Tasan-Kok, T., Załęczna, M., 2010,</w:t>
      </w:r>
      <w:r w:rsidRPr="00C06F08">
        <w:rPr>
          <w:rFonts w:ascii="Verdana" w:hAnsi="Verdana"/>
          <w:i/>
          <w:iCs/>
          <w:sz w:val="18"/>
          <w:szCs w:val="18"/>
        </w:rPr>
        <w:t> Partnerstwo Publiczno-Prywatne w rozwoju przestrzeni miejskiej. Polska praktyka na tle regulacji unijnych</w:t>
      </w:r>
      <w:r w:rsidRPr="00C06F08">
        <w:rPr>
          <w:rFonts w:ascii="Verdana" w:hAnsi="Verdana"/>
          <w:i/>
          <w:sz w:val="18"/>
          <w:szCs w:val="18"/>
        </w:rPr>
        <w:t>, Ernst &amp; Young Sp. z.o.o. Warszawa.</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iCs/>
          <w:sz w:val="18"/>
          <w:szCs w:val="18"/>
        </w:rPr>
        <w:t>Uchwała Rady Miejskiej w Łodzi XXII/0464/07 z 05 grudnia 2007r. w sprawie przyjęcia Programu rewitalizacji domów familijnych</w:t>
      </w:r>
      <w:r w:rsidRPr="00C06F08">
        <w:rPr>
          <w:rFonts w:ascii="Verdana" w:hAnsi="Verdana"/>
          <w:i/>
          <w:sz w:val="18"/>
          <w:szCs w:val="18"/>
        </w:rPr>
        <w:t>, http://bip.uml.lodz.pl/index. php?str=83&amp;id=20921, [dostęp: 27.02.2012].</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sz w:val="18"/>
          <w:szCs w:val="18"/>
        </w:rPr>
        <w:t>Urząd Mieszkalnictwa i Rozwoju Miast, 2003,</w:t>
      </w:r>
      <w:r w:rsidRPr="00C06F08">
        <w:rPr>
          <w:rFonts w:ascii="Verdana" w:hAnsi="Verdana"/>
          <w:i/>
          <w:iCs/>
          <w:sz w:val="18"/>
          <w:szCs w:val="18"/>
        </w:rPr>
        <w:t> Podręcznik rewitalizacji. Zasady, procesy i metody działania współczesnych procesów rewitalizacji</w:t>
      </w:r>
      <w:r w:rsidRPr="00C06F08">
        <w:rPr>
          <w:rFonts w:ascii="Verdana" w:hAnsi="Verdana"/>
          <w:i/>
          <w:sz w:val="18"/>
          <w:szCs w:val="18"/>
        </w:rPr>
        <w:t>, Mefisto Editions, Warszawa.</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iCs/>
          <w:sz w:val="18"/>
          <w:szCs w:val="18"/>
        </w:rPr>
        <w:t>Ustawa z dnia 28 lipca 2005 r. o partnerstwie publiczno-prywatnym</w:t>
      </w:r>
      <w:r w:rsidRPr="00C06F08">
        <w:rPr>
          <w:rFonts w:ascii="Verdana" w:hAnsi="Verdana"/>
          <w:i/>
          <w:sz w:val="18"/>
          <w:szCs w:val="18"/>
        </w:rPr>
        <w:t>, Dz. U., 2005 r.,nr 168, poz. 1420, ost. zm. Dz. U., 2008 r., nr 171, poz. 1058.</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iCs/>
          <w:sz w:val="18"/>
          <w:szCs w:val="18"/>
        </w:rPr>
        <w:t xml:space="preserve">Ustawa z dnia 27 sierpnia 2009 r. o finansach publicznych, </w:t>
      </w:r>
      <w:r w:rsidRPr="00C06F08">
        <w:rPr>
          <w:rFonts w:ascii="Verdana" w:hAnsi="Verdana"/>
          <w:i/>
          <w:sz w:val="18"/>
          <w:szCs w:val="18"/>
        </w:rPr>
        <w:t>Dz. U., 2009 r., nr 157, poz. 1240.</w:t>
      </w:r>
    </w:p>
    <w:p w:rsidR="00AD5B25" w:rsidRPr="00C06F08" w:rsidRDefault="00AD5B25" w:rsidP="002D40A8">
      <w:pPr>
        <w:pStyle w:val="Akapitzlist"/>
        <w:numPr>
          <w:ilvl w:val="0"/>
          <w:numId w:val="45"/>
        </w:numPr>
        <w:spacing w:after="240" w:line="264" w:lineRule="auto"/>
        <w:jc w:val="both"/>
        <w:rPr>
          <w:rFonts w:ascii="Verdana" w:hAnsi="Verdana"/>
          <w:i/>
          <w:sz w:val="18"/>
          <w:szCs w:val="18"/>
        </w:rPr>
      </w:pPr>
      <w:r w:rsidRPr="00C06F08">
        <w:rPr>
          <w:rFonts w:ascii="Verdana" w:hAnsi="Verdana"/>
          <w:i/>
          <w:iCs/>
          <w:sz w:val="18"/>
          <w:szCs w:val="18"/>
        </w:rPr>
        <w:t>Ustawa z dnia 19 grudnia 2008 r. o partnerstwie publiczno-prywatnym,</w:t>
      </w:r>
      <w:r w:rsidRPr="00C06F08">
        <w:rPr>
          <w:rFonts w:ascii="Verdana" w:hAnsi="Verdana"/>
          <w:i/>
          <w:sz w:val="18"/>
          <w:szCs w:val="18"/>
        </w:rPr>
        <w:t>Dz. U., 2009 r.,nr 19, poz. 101.</w:t>
      </w:r>
    </w:p>
    <w:p w:rsidR="00AD5B25" w:rsidRPr="00C06F08" w:rsidRDefault="00AD5B25" w:rsidP="0014289D">
      <w:pPr>
        <w:pStyle w:val="Akapitzlist"/>
        <w:numPr>
          <w:ilvl w:val="0"/>
          <w:numId w:val="45"/>
        </w:numPr>
        <w:spacing w:before="120" w:after="240" w:line="360" w:lineRule="auto"/>
        <w:rPr>
          <w:rFonts w:ascii="Verdana" w:hAnsi="Verdana"/>
          <w:i/>
          <w:iCs/>
          <w:sz w:val="18"/>
          <w:szCs w:val="18"/>
        </w:rPr>
      </w:pPr>
      <w:r w:rsidRPr="00C06F08">
        <w:rPr>
          <w:rFonts w:ascii="Verdana" w:hAnsi="Verdana"/>
          <w:i/>
          <w:sz w:val="18"/>
          <w:szCs w:val="18"/>
        </w:rPr>
        <w:t>Zieniewski, M., 2007,</w:t>
      </w:r>
      <w:r w:rsidRPr="00C06F08">
        <w:rPr>
          <w:rFonts w:ascii="Verdana" w:hAnsi="Verdana"/>
          <w:i/>
          <w:iCs/>
          <w:sz w:val="18"/>
          <w:szCs w:val="18"/>
        </w:rPr>
        <w:t> Prawne regulacje dla PPP </w:t>
      </w:r>
      <w:r w:rsidR="0014289D" w:rsidRPr="00C06F08">
        <w:rPr>
          <w:rFonts w:ascii="Verdana" w:hAnsi="Verdana"/>
          <w:i/>
          <w:sz w:val="18"/>
          <w:szCs w:val="18"/>
        </w:rPr>
        <w:t>, w: Gajewska-Jedwabny, A.,</w:t>
      </w:r>
      <w:r w:rsidRPr="00C06F08">
        <w:rPr>
          <w:rFonts w:ascii="Verdana" w:hAnsi="Verdana"/>
          <w:i/>
          <w:sz w:val="18"/>
          <w:szCs w:val="18"/>
        </w:rPr>
        <w:t>(red.),</w:t>
      </w:r>
      <w:r w:rsidRPr="00C06F08">
        <w:rPr>
          <w:rFonts w:ascii="Verdana" w:hAnsi="Verdana"/>
          <w:i/>
          <w:iCs/>
          <w:sz w:val="18"/>
          <w:szCs w:val="18"/>
        </w:rPr>
        <w:t> Partnerstwo publiczno-prywatne</w:t>
      </w:r>
      <w:r w:rsidRPr="00C06F08">
        <w:rPr>
          <w:rFonts w:ascii="Verdana" w:hAnsi="Verdana"/>
          <w:i/>
          <w:sz w:val="18"/>
          <w:szCs w:val="18"/>
        </w:rPr>
        <w:t>, C.H. Beck, Warszawa.</w:t>
      </w:r>
    </w:p>
    <w:p w:rsidR="00AD5B25" w:rsidRPr="00C06F08" w:rsidRDefault="00AD5B25" w:rsidP="002D40A8">
      <w:pPr>
        <w:pStyle w:val="Akapitzlist"/>
        <w:numPr>
          <w:ilvl w:val="0"/>
          <w:numId w:val="45"/>
        </w:numPr>
        <w:spacing w:before="120" w:after="240" w:line="360" w:lineRule="auto"/>
        <w:jc w:val="both"/>
        <w:rPr>
          <w:rFonts w:ascii="Verdana" w:hAnsi="Verdana"/>
          <w:i/>
          <w:iCs/>
          <w:sz w:val="18"/>
          <w:szCs w:val="18"/>
        </w:rPr>
      </w:pPr>
      <w:r w:rsidRPr="00C06F08">
        <w:rPr>
          <w:rFonts w:ascii="Verdana" w:hAnsi="Verdana"/>
          <w:i/>
          <w:iCs/>
          <w:sz w:val="18"/>
          <w:szCs w:val="18"/>
        </w:rPr>
        <w:t xml:space="preserve">Strategia Rozwoju Województwa </w:t>
      </w:r>
      <w:r w:rsidR="00B17A17" w:rsidRPr="00C06F08">
        <w:rPr>
          <w:rFonts w:ascii="Verdana" w:hAnsi="Verdana"/>
          <w:i/>
          <w:iCs/>
          <w:sz w:val="18"/>
          <w:szCs w:val="18"/>
        </w:rPr>
        <w:t>Mazowieckiego</w:t>
      </w:r>
      <w:r w:rsidRPr="00C06F08">
        <w:rPr>
          <w:rFonts w:ascii="Verdana" w:hAnsi="Verdana"/>
          <w:i/>
          <w:iCs/>
          <w:sz w:val="18"/>
          <w:szCs w:val="18"/>
        </w:rPr>
        <w:t xml:space="preserve"> do roku 2020</w:t>
      </w:r>
    </w:p>
    <w:p w:rsidR="00AD5B25" w:rsidRPr="00C06F08" w:rsidRDefault="00AD5B25" w:rsidP="002D40A8">
      <w:pPr>
        <w:pStyle w:val="Akapitzlist"/>
        <w:numPr>
          <w:ilvl w:val="0"/>
          <w:numId w:val="45"/>
        </w:numPr>
        <w:spacing w:before="120" w:after="240" w:line="360" w:lineRule="auto"/>
        <w:jc w:val="both"/>
        <w:rPr>
          <w:rFonts w:ascii="Verdana" w:hAnsi="Verdana"/>
          <w:i/>
          <w:iCs/>
          <w:sz w:val="18"/>
          <w:szCs w:val="18"/>
        </w:rPr>
      </w:pPr>
      <w:r w:rsidRPr="00C06F08">
        <w:rPr>
          <w:rFonts w:ascii="Verdana" w:hAnsi="Verdana"/>
          <w:i/>
          <w:iCs/>
          <w:sz w:val="18"/>
          <w:szCs w:val="18"/>
        </w:rPr>
        <w:t xml:space="preserve">Regionalny Program Operacyjny Województwa </w:t>
      </w:r>
      <w:r w:rsidR="00B17A17" w:rsidRPr="00C06F08">
        <w:rPr>
          <w:rFonts w:ascii="Verdana" w:hAnsi="Verdana"/>
          <w:i/>
          <w:iCs/>
          <w:sz w:val="18"/>
          <w:szCs w:val="18"/>
        </w:rPr>
        <w:t>Mazowieckiego</w:t>
      </w:r>
      <w:r w:rsidRPr="00C06F08">
        <w:rPr>
          <w:rFonts w:ascii="Verdana" w:hAnsi="Verdana"/>
          <w:i/>
          <w:iCs/>
          <w:sz w:val="18"/>
          <w:szCs w:val="18"/>
        </w:rPr>
        <w:t xml:space="preserve"> na lata 2014 – 2020.</w:t>
      </w:r>
    </w:p>
    <w:p w:rsidR="00AD5B25" w:rsidRPr="00C06F08" w:rsidRDefault="00AD5B25" w:rsidP="002D40A8">
      <w:pPr>
        <w:pStyle w:val="Akapitzlist"/>
        <w:numPr>
          <w:ilvl w:val="0"/>
          <w:numId w:val="45"/>
        </w:numPr>
        <w:spacing w:before="120" w:after="240" w:line="360" w:lineRule="auto"/>
        <w:jc w:val="both"/>
        <w:rPr>
          <w:rFonts w:ascii="Verdana" w:hAnsi="Verdana"/>
          <w:i/>
          <w:sz w:val="18"/>
          <w:szCs w:val="18"/>
        </w:rPr>
      </w:pPr>
      <w:r w:rsidRPr="00C06F08">
        <w:rPr>
          <w:rFonts w:ascii="Verdana" w:hAnsi="Verdana"/>
          <w:i/>
          <w:iCs/>
          <w:sz w:val="18"/>
          <w:szCs w:val="18"/>
        </w:rPr>
        <w:t>Programy operacyjne perspektywy finansowej 2014 – 2020.</w:t>
      </w:r>
    </w:p>
    <w:p w:rsidR="005C1C18" w:rsidRPr="00C06F08" w:rsidRDefault="00B17A17" w:rsidP="002D40A8">
      <w:pPr>
        <w:pStyle w:val="Akapitzlist"/>
        <w:numPr>
          <w:ilvl w:val="0"/>
          <w:numId w:val="45"/>
        </w:numPr>
        <w:spacing w:before="120" w:after="240" w:line="360" w:lineRule="auto"/>
        <w:jc w:val="both"/>
        <w:rPr>
          <w:rFonts w:ascii="Verdana" w:hAnsi="Verdana"/>
          <w:i/>
          <w:sz w:val="18"/>
          <w:szCs w:val="18"/>
        </w:rPr>
      </w:pPr>
      <w:r w:rsidRPr="00C06F08">
        <w:rPr>
          <w:rFonts w:ascii="Verdana" w:hAnsi="Verdana" w:cs="Arial"/>
          <w:bCs/>
          <w:i/>
          <w:sz w:val="18"/>
          <w:szCs w:val="18"/>
          <w:shd w:val="clear" w:color="auto" w:fill="FFFFFF"/>
        </w:rPr>
        <w:t>Strategia Rozwiązywania Problemów Społecznych</w:t>
      </w:r>
      <w:r w:rsidRPr="00C06F08">
        <w:rPr>
          <w:rFonts w:ascii="Verdana" w:hAnsi="Verdana" w:cs="Arial"/>
          <w:i/>
          <w:sz w:val="18"/>
          <w:szCs w:val="18"/>
          <w:shd w:val="clear" w:color="auto" w:fill="FFFFFF"/>
        </w:rPr>
        <w:t> Gminy </w:t>
      </w:r>
      <w:r w:rsidR="00A42516" w:rsidRPr="00C06F08">
        <w:rPr>
          <w:rFonts w:ascii="Verdana" w:hAnsi="Verdana" w:cs="Arial"/>
          <w:bCs/>
          <w:i/>
          <w:sz w:val="18"/>
          <w:szCs w:val="18"/>
          <w:shd w:val="clear" w:color="auto" w:fill="FFFFFF"/>
        </w:rPr>
        <w:t>Lutocin</w:t>
      </w:r>
      <w:r w:rsidRPr="00C06F08">
        <w:rPr>
          <w:rFonts w:ascii="Verdana" w:hAnsi="Verdana" w:cs="Arial"/>
          <w:i/>
          <w:sz w:val="18"/>
          <w:szCs w:val="18"/>
          <w:shd w:val="clear" w:color="auto" w:fill="FFFFFF"/>
        </w:rPr>
        <w:t> na lata 2016-202</w:t>
      </w:r>
      <w:r w:rsidR="00A42516" w:rsidRPr="00C06F08">
        <w:rPr>
          <w:rFonts w:ascii="Verdana" w:hAnsi="Verdana" w:cs="Arial"/>
          <w:i/>
          <w:sz w:val="18"/>
          <w:szCs w:val="18"/>
          <w:shd w:val="clear" w:color="auto" w:fill="FFFFFF"/>
        </w:rPr>
        <w:t>6</w:t>
      </w:r>
      <w:r w:rsidR="00AD5B25" w:rsidRPr="00C06F08">
        <w:rPr>
          <w:rFonts w:ascii="Verdana" w:hAnsi="Verdana"/>
          <w:i/>
          <w:iCs/>
          <w:sz w:val="18"/>
          <w:szCs w:val="18"/>
        </w:rPr>
        <w:t>.</w:t>
      </w:r>
    </w:p>
    <w:p w:rsidR="00046FDD" w:rsidRPr="00C06F08" w:rsidRDefault="00AD5B25" w:rsidP="002D40A8">
      <w:pPr>
        <w:pStyle w:val="Akapitzlist"/>
        <w:numPr>
          <w:ilvl w:val="0"/>
          <w:numId w:val="45"/>
        </w:numPr>
        <w:spacing w:before="120" w:after="240" w:line="360" w:lineRule="auto"/>
        <w:jc w:val="both"/>
        <w:rPr>
          <w:rFonts w:ascii="Verdana" w:hAnsi="Verdana"/>
          <w:sz w:val="18"/>
          <w:szCs w:val="18"/>
        </w:rPr>
      </w:pPr>
      <w:r w:rsidRPr="00C06F08">
        <w:rPr>
          <w:rFonts w:ascii="Verdana" w:hAnsi="Verdana"/>
          <w:i/>
          <w:iCs/>
          <w:sz w:val="18"/>
          <w:szCs w:val="18"/>
        </w:rPr>
        <w:t>Strategia Rewitalizacja Pieniądze dla samorządów terytorialnych 2013. Inżynieria finansowa dla inwestycji komercyjnych, Stanisław Lis</w:t>
      </w:r>
    </w:p>
    <w:p w:rsidR="00AC4495" w:rsidRPr="00C06F08" w:rsidRDefault="00B17A17" w:rsidP="002D40A8">
      <w:pPr>
        <w:jc w:val="both"/>
        <w:rPr>
          <w:rFonts w:ascii="Verdana" w:hAnsi="Verdana"/>
          <w:sz w:val="18"/>
          <w:szCs w:val="18"/>
        </w:rPr>
      </w:pPr>
      <w:r w:rsidRPr="00C06F08">
        <w:rPr>
          <w:rFonts w:ascii="Verdana" w:hAnsi="Verdana"/>
          <w:sz w:val="18"/>
          <w:szCs w:val="18"/>
        </w:rPr>
        <w:br w:type="page"/>
      </w:r>
    </w:p>
    <w:p w:rsidR="00AC4495" w:rsidRPr="005767EE" w:rsidRDefault="002B505B" w:rsidP="002D40A8">
      <w:pPr>
        <w:pStyle w:val="Akapitzlist"/>
        <w:spacing w:before="120" w:after="240" w:line="360" w:lineRule="auto"/>
        <w:jc w:val="both"/>
        <w:rPr>
          <w:rFonts w:ascii="Verdana" w:hAnsi="Verdana"/>
          <w:color w:val="FF0000"/>
          <w:sz w:val="18"/>
          <w:szCs w:val="18"/>
        </w:rPr>
      </w:pPr>
      <w:r>
        <w:rPr>
          <w:rFonts w:ascii="Verdana" w:hAnsi="Verdana"/>
          <w:noProof/>
          <w:color w:val="FF0000"/>
          <w:sz w:val="18"/>
          <w:szCs w:val="18"/>
        </w:rPr>
        <w:lastRenderedPageBreak/>
        <mc:AlternateContent>
          <mc:Choice Requires="wps">
            <w:drawing>
              <wp:anchor distT="0" distB="0" distL="114300" distR="114300" simplePos="0" relativeHeight="251709440" behindDoc="1" locked="0" layoutInCell="1" allowOverlap="1">
                <wp:simplePos x="0" y="0"/>
                <wp:positionH relativeFrom="column">
                  <wp:posOffset>-252730</wp:posOffset>
                </wp:positionH>
                <wp:positionV relativeFrom="paragraph">
                  <wp:posOffset>144780</wp:posOffset>
                </wp:positionV>
                <wp:extent cx="6191885" cy="9230360"/>
                <wp:effectExtent l="0" t="0" r="18415" b="27940"/>
                <wp:wrapNone/>
                <wp:docPr id="126" name="Prostokąt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923036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6" o:spid="_x0000_s1026" style="position:absolute;margin-left:-19.9pt;margin-top:11.4pt;width:487.55pt;height:726.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" fillcolor="white [3201]" strokecolor="#4bacc6 [3208]" strokeweight="2pt">
                <v:path arrowok="t"/>
              </v:rect>
            </w:pict>
          </mc:Fallback>
        </mc:AlternateContent>
      </w: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AC4495" w:rsidRPr="005767EE" w:rsidRDefault="00AC4495" w:rsidP="002D40A8">
      <w:pPr>
        <w:pStyle w:val="Akapitzlist"/>
        <w:spacing w:before="120" w:after="240" w:line="360" w:lineRule="auto"/>
        <w:jc w:val="both"/>
        <w:rPr>
          <w:rFonts w:ascii="Verdana" w:hAnsi="Verdana"/>
          <w:color w:val="FF0000"/>
          <w:sz w:val="18"/>
          <w:szCs w:val="18"/>
        </w:rPr>
      </w:pPr>
    </w:p>
    <w:p w:rsidR="00EB4661" w:rsidRPr="005767EE" w:rsidRDefault="00AC4495" w:rsidP="002D40A8">
      <w:pPr>
        <w:pStyle w:val="Akapitzlist"/>
        <w:spacing w:before="120" w:after="240" w:line="360" w:lineRule="auto"/>
        <w:ind w:firstLine="696"/>
        <w:jc w:val="both"/>
        <w:rPr>
          <w:rFonts w:ascii="Verdana" w:hAnsi="Verdana"/>
          <w:color w:val="FF0000"/>
          <w:sz w:val="18"/>
          <w:szCs w:val="18"/>
        </w:rPr>
      </w:pPr>
      <w:r w:rsidRPr="005767EE">
        <w:rPr>
          <w:rFonts w:ascii="Verdana" w:hAnsi="Verdana"/>
          <w:noProof/>
          <w:color w:val="FF0000"/>
          <w:sz w:val="18"/>
          <w:szCs w:val="18"/>
        </w:rPr>
        <w:drawing>
          <wp:inline distT="0" distB="0" distL="0" distR="0">
            <wp:extent cx="3876675" cy="1581150"/>
            <wp:effectExtent l="0" t="0" r="952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sectPr w:rsidR="00EB4661" w:rsidRPr="005767EE" w:rsidSect="000F53E6">
      <w:headerReference w:type="default" r:id="rId45"/>
      <w:footerReference w:type="default" r:id="rId46"/>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674" w:rsidRDefault="00671674" w:rsidP="002A3C76">
      <w:pPr>
        <w:spacing w:after="0" w:line="240" w:lineRule="auto"/>
      </w:pPr>
      <w:r>
        <w:separator/>
      </w:r>
    </w:p>
  </w:endnote>
  <w:endnote w:type="continuationSeparator" w:id="0">
    <w:p w:rsidR="00671674" w:rsidRDefault="00671674" w:rsidP="002A3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Ebrima">
    <w:panose1 w:val="02000000000000000000"/>
    <w:charset w:val="EE"/>
    <w:family w:val="auto"/>
    <w:pitch w:val="variable"/>
    <w:sig w:usb0="A000005F" w:usb1="02000041" w:usb2="00000800" w:usb3="00000000" w:csb0="00000093" w:csb1="00000000"/>
  </w:font>
  <w:font w:name="Microsoft Sans Serif">
    <w:panose1 w:val="020B0604020202020204"/>
    <w:charset w:val="EE"/>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 w:name="TimesNewRoman,Bold">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8735"/>
      <w:docPartObj>
        <w:docPartGallery w:val="Page Numbers (Bottom of Page)"/>
        <w:docPartUnique/>
      </w:docPartObj>
    </w:sdtPr>
    <w:sdtEndPr/>
    <w:sdtContent>
      <w:p w:rsidR="00DA33AE" w:rsidRDefault="002B505B">
        <w:pPr>
          <w:pStyle w:val="Stopka"/>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1282700" cy="343535"/>
                  <wp:effectExtent l="0" t="0" r="12700" b="18415"/>
                  <wp:wrapNone/>
                  <wp:docPr id="55" name="Autokształ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A33AE" w:rsidRDefault="00DA33AE">
                              <w:pPr>
                                <w:jc w:val="center"/>
                              </w:pPr>
                              <w:r w:rsidRPr="00BB6452">
                                <w:fldChar w:fldCharType="begin"/>
                              </w:r>
                              <w:r>
                                <w:instrText>PAGE    \* MERGEFORMAT</w:instrText>
                              </w:r>
                              <w:r w:rsidRPr="00BB6452">
                                <w:fldChar w:fldCharType="separate"/>
                              </w:r>
                              <w:r w:rsidR="00702680" w:rsidRPr="00702680">
                                <w:rPr>
                                  <w:noProof/>
                                  <w:color w:val="7F7F7F" w:themeColor="text1" w:themeTint="80"/>
                                </w:rPr>
                                <w:t>56</w:t>
                              </w:r>
                              <w:r w:rsidRPr="00BB6452">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kształt 13" o:spid="_x0000_s1048"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A33AE" w:rsidRDefault="00DA33AE">
                        <w:pPr>
                          <w:jc w:val="center"/>
                        </w:pPr>
                        <w:r w:rsidRPr="00BB6452">
                          <w:fldChar w:fldCharType="begin"/>
                        </w:r>
                        <w:r>
                          <w:instrText>PAGE    \* MERGEFORMAT</w:instrText>
                        </w:r>
                        <w:r w:rsidRPr="00BB6452">
                          <w:fldChar w:fldCharType="separate"/>
                        </w:r>
                        <w:r w:rsidR="00702680" w:rsidRPr="00702680">
                          <w:rPr>
                            <w:noProof/>
                            <w:color w:val="7F7F7F" w:themeColor="text1" w:themeTint="80"/>
                          </w:rPr>
                          <w:t>56</w:t>
                        </w:r>
                        <w:r w:rsidRPr="00BB6452">
                          <w:rPr>
                            <w:color w:val="7F7F7F" w:themeColor="text1" w:themeTint="80"/>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8749"/>
      <w:docPartObj>
        <w:docPartGallery w:val="Page Numbers (Bottom of Page)"/>
        <w:docPartUnique/>
      </w:docPartObj>
    </w:sdtPr>
    <w:sdtEndPr/>
    <w:sdtContent>
      <w:p w:rsidR="00DA33AE" w:rsidRDefault="002B505B">
        <w:pPr>
          <w:pStyle w:val="Stopka"/>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0" t="0" r="12700" b="18415"/>
                  <wp:wrapNone/>
                  <wp:docPr id="10" name="Autokształ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A33AE" w:rsidRDefault="00DA33AE">
                              <w:pPr>
                                <w:jc w:val="center"/>
                              </w:pPr>
                              <w:r w:rsidRPr="00BB6452">
                                <w:fldChar w:fldCharType="begin"/>
                              </w:r>
                              <w:r>
                                <w:instrText>PAGE    \* MERGEFORMAT</w:instrText>
                              </w:r>
                              <w:r w:rsidRPr="00BB6452">
                                <w:fldChar w:fldCharType="separate"/>
                              </w:r>
                              <w:r w:rsidR="00702680" w:rsidRPr="00702680">
                                <w:rPr>
                                  <w:noProof/>
                                  <w:color w:val="7F7F7F" w:themeColor="text1" w:themeTint="80"/>
                                </w:rPr>
                                <w:t>76</w:t>
                              </w:r>
                              <w:r w:rsidRPr="00BB6452">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A33AE" w:rsidRDefault="00DA33AE">
                        <w:pPr>
                          <w:jc w:val="center"/>
                        </w:pPr>
                        <w:r w:rsidRPr="00BB6452">
                          <w:fldChar w:fldCharType="begin"/>
                        </w:r>
                        <w:r>
                          <w:instrText>PAGE    \* MERGEFORMAT</w:instrText>
                        </w:r>
                        <w:r w:rsidRPr="00BB6452">
                          <w:fldChar w:fldCharType="separate"/>
                        </w:r>
                        <w:r w:rsidR="00702680" w:rsidRPr="00702680">
                          <w:rPr>
                            <w:noProof/>
                            <w:color w:val="7F7F7F" w:themeColor="text1" w:themeTint="80"/>
                          </w:rPr>
                          <w:t>76</w:t>
                        </w:r>
                        <w:r w:rsidRPr="00BB6452">
                          <w:rPr>
                            <w:color w:val="7F7F7F" w:themeColor="text1" w:themeTint="80"/>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3AE" w:rsidRDefault="00DA33AE">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034811"/>
      <w:docPartObj>
        <w:docPartGallery w:val="Page Numbers (Bottom of Page)"/>
        <w:docPartUnique/>
      </w:docPartObj>
    </w:sdtPr>
    <w:sdtEndPr/>
    <w:sdtContent>
      <w:p w:rsidR="00DA33AE" w:rsidRDefault="002B505B">
        <w:pPr>
          <w:pStyle w:val="Stopka"/>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bottomMargin">
                    <wp:align>center</wp:align>
                  </wp:positionV>
                  <wp:extent cx="1282700" cy="343535"/>
                  <wp:effectExtent l="0" t="0" r="12700" b="18415"/>
                  <wp:wrapNone/>
                  <wp:docPr id="106" name="Autokształ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A33AE" w:rsidRDefault="00DA33AE">
                              <w:pPr>
                                <w:jc w:val="center"/>
                              </w:pPr>
                              <w:r w:rsidRPr="00BB6452">
                                <w:fldChar w:fldCharType="begin"/>
                              </w:r>
                              <w:r>
                                <w:instrText>PAGE    \* MERGEFORMAT</w:instrText>
                              </w:r>
                              <w:r w:rsidRPr="00BB6452">
                                <w:fldChar w:fldCharType="separate"/>
                              </w:r>
                              <w:r w:rsidR="00702680" w:rsidRPr="00702680">
                                <w:rPr>
                                  <w:noProof/>
                                  <w:color w:val="7F7F7F" w:themeColor="text1" w:themeTint="80"/>
                                </w:rPr>
                                <w:t>79</w:t>
                              </w:r>
                              <w:r w:rsidRPr="00BB6452">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A33AE" w:rsidRDefault="00DA33AE">
                        <w:pPr>
                          <w:jc w:val="center"/>
                        </w:pPr>
                        <w:r w:rsidRPr="00BB6452">
                          <w:fldChar w:fldCharType="begin"/>
                        </w:r>
                        <w:r>
                          <w:instrText>PAGE    \* MERGEFORMAT</w:instrText>
                        </w:r>
                        <w:r w:rsidRPr="00BB6452">
                          <w:fldChar w:fldCharType="separate"/>
                        </w:r>
                        <w:r w:rsidR="00702680" w:rsidRPr="00702680">
                          <w:rPr>
                            <w:noProof/>
                            <w:color w:val="7F7F7F" w:themeColor="text1" w:themeTint="80"/>
                          </w:rPr>
                          <w:t>79</w:t>
                        </w:r>
                        <w:r w:rsidRPr="00BB6452">
                          <w:rPr>
                            <w:color w:val="7F7F7F" w:themeColor="text1" w:themeTint="80"/>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3AE" w:rsidRDefault="00DA33AE">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753730"/>
      <w:docPartObj>
        <w:docPartGallery w:val="Page Numbers (Bottom of Page)"/>
        <w:docPartUnique/>
      </w:docPartObj>
    </w:sdtPr>
    <w:sdtEndPr/>
    <w:sdtContent>
      <w:p w:rsidR="00DA33AE" w:rsidRDefault="002B505B">
        <w:pPr>
          <w:pStyle w:val="Stopka"/>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0" t="0" r="12700" b="18415"/>
                  <wp:wrapNone/>
                  <wp:docPr id="32" name="Autokształ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A33AE" w:rsidRDefault="00DA33AE">
                              <w:pPr>
                                <w:jc w:val="center"/>
                              </w:pPr>
                              <w:r w:rsidRPr="00BB6452">
                                <w:fldChar w:fldCharType="begin"/>
                              </w:r>
                              <w:r>
                                <w:instrText>PAGE    \* MERGEFORMAT</w:instrText>
                              </w:r>
                              <w:r w:rsidRPr="00BB6452">
                                <w:fldChar w:fldCharType="separate"/>
                              </w:r>
                              <w:r w:rsidR="00702680" w:rsidRPr="00702680">
                                <w:rPr>
                                  <w:noProof/>
                                  <w:color w:val="7F7F7F" w:themeColor="text1" w:themeTint="80"/>
                                </w:rPr>
                                <w:t>95</w:t>
                              </w:r>
                              <w:r w:rsidRPr="00BB6452">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A33AE" w:rsidRDefault="00DA33AE">
                        <w:pPr>
                          <w:jc w:val="center"/>
                        </w:pPr>
                        <w:r w:rsidRPr="00BB6452">
                          <w:fldChar w:fldCharType="begin"/>
                        </w:r>
                        <w:r>
                          <w:instrText>PAGE    \* MERGEFORMAT</w:instrText>
                        </w:r>
                        <w:r w:rsidRPr="00BB6452">
                          <w:fldChar w:fldCharType="separate"/>
                        </w:r>
                        <w:r w:rsidR="00702680" w:rsidRPr="00702680">
                          <w:rPr>
                            <w:noProof/>
                            <w:color w:val="7F7F7F" w:themeColor="text1" w:themeTint="80"/>
                          </w:rPr>
                          <w:t>95</w:t>
                        </w:r>
                        <w:r w:rsidRPr="00BB6452">
                          <w:rPr>
                            <w:color w:val="7F7F7F" w:themeColor="text1" w:themeTint="8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674" w:rsidRDefault="00671674" w:rsidP="002A3C76">
      <w:pPr>
        <w:spacing w:after="0" w:line="240" w:lineRule="auto"/>
      </w:pPr>
      <w:r>
        <w:separator/>
      </w:r>
    </w:p>
  </w:footnote>
  <w:footnote w:type="continuationSeparator" w:id="0">
    <w:p w:rsidR="00671674" w:rsidRDefault="00671674" w:rsidP="002A3C76">
      <w:pPr>
        <w:spacing w:after="0" w:line="240" w:lineRule="auto"/>
      </w:pPr>
      <w:r>
        <w:continuationSeparator/>
      </w:r>
    </w:p>
  </w:footnote>
  <w:footnote w:id="1">
    <w:p w:rsidR="00DA33AE" w:rsidRPr="009A68CE" w:rsidRDefault="00DA33AE" w:rsidP="004F3665">
      <w:pPr>
        <w:pStyle w:val="Tekstprzypisudolnego"/>
        <w:rPr>
          <w:sz w:val="16"/>
          <w:szCs w:val="16"/>
        </w:rPr>
      </w:pPr>
      <w:r w:rsidRPr="009A68CE">
        <w:rPr>
          <w:rStyle w:val="Odwoanieprzypisudolnego"/>
          <w:sz w:val="16"/>
          <w:szCs w:val="16"/>
        </w:rPr>
        <w:footnoteRef/>
      </w:r>
      <w:r w:rsidRPr="009A68CE">
        <w:rPr>
          <w:sz w:val="16"/>
          <w:szCs w:val="16"/>
        </w:rPr>
        <w:t xml:space="preserve"> </w:t>
      </w:r>
      <w:r w:rsidRPr="003F37AF">
        <w:rPr>
          <w:sz w:val="18"/>
          <w:szCs w:val="18"/>
        </w:rPr>
        <w:t>Wytyczne w zakresie rewitalizacji w programach operacyjnych na lata 2014-2020, Warszawa, 2 sierpnia  2016 r.</w:t>
      </w:r>
    </w:p>
  </w:footnote>
  <w:footnote w:id="2">
    <w:p w:rsidR="00DA33AE" w:rsidRDefault="00DA33AE" w:rsidP="00E74C37">
      <w:pPr>
        <w:pStyle w:val="Tekstprzypisudolnego"/>
      </w:pPr>
      <w:r>
        <w:rPr>
          <w:rStyle w:val="Odwoanieprzypisudolnego"/>
        </w:rPr>
        <w:footnoteRef/>
      </w:r>
      <w:r>
        <w:t xml:space="preserve"> </w:t>
      </w:r>
      <w:r w:rsidRPr="005B278E">
        <w:t>http://www.gdos.gov.pl/strategiczna-oos</w:t>
      </w:r>
    </w:p>
  </w:footnote>
  <w:footnote w:id="3">
    <w:p w:rsidR="00DA33AE" w:rsidRPr="00690CE9" w:rsidRDefault="00DA33AE" w:rsidP="00E74C37">
      <w:pPr>
        <w:pStyle w:val="Tekstprzypisudolnego"/>
        <w:rPr>
          <w:color w:val="FF0000"/>
        </w:rPr>
      </w:pPr>
      <w:r w:rsidRPr="005018CC">
        <w:rPr>
          <w:rStyle w:val="Odwoanieprzypisudolnego"/>
          <w:color w:val="000000" w:themeColor="text1"/>
        </w:rPr>
        <w:footnoteRef/>
      </w:r>
      <w:r w:rsidRPr="005018CC">
        <w:rPr>
          <w:color w:val="000000" w:themeColor="text1"/>
        </w:rPr>
        <w:t xml:space="preserve"> http://www.sejm.gov.pl/sejm7.nsf/BASLeksykon.xsp?id=BC5B67D0F02C1A4FC1257A5A002265BA&amp;litera=W</w:t>
      </w:r>
    </w:p>
  </w:footnote>
  <w:footnote w:id="4">
    <w:p w:rsidR="00DA33AE" w:rsidRDefault="00DA33AE" w:rsidP="00E74C37">
      <w:pPr>
        <w:pStyle w:val="Tekstprzypisudolnego"/>
      </w:pPr>
      <w:r>
        <w:rPr>
          <w:rStyle w:val="Odwoanieprzypisudolnego"/>
        </w:rPr>
        <w:footnoteRef/>
      </w:r>
      <w:r>
        <w:t xml:space="preserve"> </w:t>
      </w:r>
      <w:r w:rsidRPr="00251A6B">
        <w:t>http://mib.gov.pl/files/0/1796888/Ustawaorewitalizacjipraktycznykomentarz.pdf</w:t>
      </w:r>
    </w:p>
  </w:footnote>
  <w:footnote w:id="5">
    <w:p w:rsidR="00DA33AE" w:rsidRDefault="00DA33AE">
      <w:pPr>
        <w:pStyle w:val="Tekstprzypisudolnego"/>
      </w:pPr>
      <w:r>
        <w:rPr>
          <w:rStyle w:val="Odwoanieprzypisudolnego"/>
        </w:rPr>
        <w:footnoteRef/>
      </w:r>
      <w:r>
        <w:t xml:space="preserve"> www.lutocin.pl</w:t>
      </w:r>
    </w:p>
  </w:footnote>
  <w:footnote w:id="6">
    <w:p w:rsidR="00DA33AE" w:rsidRDefault="00DA33AE">
      <w:pPr>
        <w:pStyle w:val="Tekstprzypisudolnego"/>
      </w:pPr>
      <w:r>
        <w:rPr>
          <w:rStyle w:val="Odwoanieprzypisudolnego"/>
        </w:rPr>
        <w:footnoteRef/>
      </w:r>
      <w:r>
        <w:t xml:space="preserve"> Urząd Gminy Lutocin</w:t>
      </w:r>
    </w:p>
  </w:footnote>
  <w:footnote w:id="7">
    <w:p w:rsidR="00DA33AE" w:rsidRDefault="00DA33AE">
      <w:pPr>
        <w:pStyle w:val="Tekstprzypisudolnego"/>
      </w:pPr>
      <w:r>
        <w:rPr>
          <w:rStyle w:val="Odwoanieprzypisudolnego"/>
        </w:rPr>
        <w:footnoteRef/>
      </w:r>
      <w:r>
        <w:t xml:space="preserve"> www.polskawliczbach.pl</w:t>
      </w:r>
    </w:p>
  </w:footnote>
  <w:footnote w:id="8">
    <w:p w:rsidR="00DA33AE" w:rsidRDefault="00DA33AE">
      <w:pPr>
        <w:pStyle w:val="Tekstprzypisudolnego"/>
      </w:pPr>
      <w:r>
        <w:rPr>
          <w:rStyle w:val="Odwoanieprzypisudolnego"/>
        </w:rPr>
        <w:footnoteRef/>
      </w:r>
      <w:r>
        <w:t xml:space="preserve"> www.polskawliczbach.pl</w:t>
      </w:r>
    </w:p>
  </w:footnote>
  <w:footnote w:id="9">
    <w:p w:rsidR="00DA33AE" w:rsidRDefault="00DA33AE">
      <w:pPr>
        <w:pStyle w:val="Tekstprzypisudolnego"/>
      </w:pPr>
      <w:r>
        <w:rPr>
          <w:rStyle w:val="Odwoanieprzypisudolnego"/>
        </w:rPr>
        <w:footnoteRef/>
      </w:r>
      <w:r>
        <w:t xml:space="preserve"> </w:t>
      </w:r>
      <w:r>
        <w:rPr>
          <w:sz w:val="18"/>
          <w:szCs w:val="18"/>
        </w:rPr>
        <w:t>Strategia Rozwiązywania Problemów Społecznych Gminy Lutocin na lata 2016-2026</w:t>
      </w:r>
    </w:p>
  </w:footnote>
  <w:footnote w:id="10">
    <w:p w:rsidR="00DA33AE" w:rsidRDefault="00DA33AE">
      <w:pPr>
        <w:pStyle w:val="Tekstprzypisudolnego"/>
      </w:pPr>
    </w:p>
  </w:footnote>
  <w:footnote w:id="11">
    <w:p w:rsidR="00DA33AE" w:rsidRDefault="00DA33AE">
      <w:pPr>
        <w:pStyle w:val="Tekstprzypisudolnego"/>
      </w:pPr>
      <w:r>
        <w:rPr>
          <w:rStyle w:val="Odwoanieprzypisudolnego"/>
        </w:rPr>
        <w:footnoteRef/>
      </w:r>
      <w:r>
        <w:t xml:space="preserve"> </w:t>
      </w:r>
      <w:r>
        <w:rPr>
          <w:sz w:val="18"/>
          <w:szCs w:val="18"/>
        </w:rPr>
        <w:t>Strategia Rozwiązywania Problemów Społecznych Gminy Lutocin na lata 2016-2026</w:t>
      </w:r>
    </w:p>
  </w:footnote>
  <w:footnote w:id="12">
    <w:p w:rsidR="00DA33AE" w:rsidRDefault="00DA33AE" w:rsidP="007B0660">
      <w:pPr>
        <w:pStyle w:val="Tekstprzypisudolnego"/>
      </w:pPr>
      <w:r>
        <w:rPr>
          <w:rStyle w:val="Odwoanieprzypisudolnego"/>
        </w:rPr>
        <w:footnoteRef/>
      </w:r>
      <w:r>
        <w:t xml:space="preserve"> </w:t>
      </w:r>
      <w:r w:rsidRPr="00C36D91">
        <w:t>Do analogicznych wniosków prowadzą zapisy ustawy z dnia 9 października 2015 r. o rewitalizacji</w:t>
      </w:r>
    </w:p>
  </w:footnote>
  <w:footnote w:id="13">
    <w:p w:rsidR="00DA33AE" w:rsidRPr="005A0CB0" w:rsidRDefault="00DA33AE" w:rsidP="00AD5B25">
      <w:pPr>
        <w:pStyle w:val="Tekstprzypisudolnego"/>
        <w:rPr>
          <w:sz w:val="16"/>
          <w:szCs w:val="16"/>
        </w:rPr>
      </w:pPr>
      <w:r w:rsidRPr="005A0CB0">
        <w:rPr>
          <w:rStyle w:val="Odwoanieprzypisudolnego"/>
          <w:sz w:val="16"/>
          <w:szCs w:val="16"/>
        </w:rPr>
        <w:footnoteRef/>
      </w:r>
      <w:r w:rsidRPr="005A0CB0">
        <w:rPr>
          <w:sz w:val="16"/>
          <w:szCs w:val="16"/>
        </w:rPr>
        <w:t xml:space="preserve"> Ustawa z dnia 9 października 2015 r. o rewitalizacji - Warszawa , dnia 3 listopada 2015 r. Dziennik Ustaw Rzeczypospolitej Polskiej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DA33AE" w:rsidTr="008C7F6D">
      <w:tc>
        <w:tcPr>
          <w:tcW w:w="3500" w:type="pct"/>
          <w:tcBorders>
            <w:bottom w:val="single" w:sz="4" w:space="0" w:color="auto"/>
          </w:tcBorders>
          <w:vAlign w:val="bottom"/>
        </w:tcPr>
        <w:p w:rsidR="00DA33AE" w:rsidRDefault="00DA33AE" w:rsidP="00CA5EC2">
          <w:pPr>
            <w:pStyle w:val="Nagwek"/>
            <w:jc w:val="right"/>
            <w:rPr>
              <w:rFonts w:ascii="Verdana" w:hAnsi="Verdana"/>
              <w:b/>
              <w:bCs/>
              <w:color w:val="0070C0"/>
              <w:sz w:val="20"/>
              <w:szCs w:val="20"/>
            </w:rPr>
          </w:pPr>
          <w:r>
            <w:rPr>
              <w:rFonts w:ascii="Verdana" w:hAnsi="Verdana"/>
              <w:b/>
              <w:bCs/>
              <w:color w:val="0070C0"/>
              <w:sz w:val="20"/>
              <w:szCs w:val="20"/>
            </w:rPr>
            <w:t>LOKALNY</w:t>
          </w:r>
          <w:r w:rsidRPr="008C7F6D">
            <w:rPr>
              <w:rFonts w:ascii="Verdana" w:hAnsi="Verdana"/>
              <w:b/>
              <w:bCs/>
              <w:color w:val="0070C0"/>
              <w:sz w:val="20"/>
              <w:szCs w:val="20"/>
            </w:rPr>
            <w:t xml:space="preserve"> PROGRAM REWITALIACJI GMINY </w:t>
          </w:r>
          <w:r>
            <w:rPr>
              <w:rFonts w:ascii="Verdana" w:hAnsi="Verdana"/>
              <w:b/>
              <w:bCs/>
              <w:color w:val="0070C0"/>
              <w:sz w:val="20"/>
              <w:szCs w:val="20"/>
            </w:rPr>
            <w:t>LUTOCIN</w:t>
          </w:r>
        </w:p>
        <w:p w:rsidR="00DA33AE" w:rsidRPr="002A3C76" w:rsidRDefault="00DA33AE" w:rsidP="00CA5EC2">
          <w:pPr>
            <w:pStyle w:val="Nagwek"/>
            <w:jc w:val="right"/>
            <w:rPr>
              <w:rFonts w:ascii="Verdana" w:hAnsi="Verdana"/>
              <w:bCs/>
              <w:noProof/>
              <w:color w:val="76923C" w:themeColor="accent3" w:themeShade="BF"/>
              <w:sz w:val="20"/>
              <w:szCs w:val="20"/>
            </w:rPr>
          </w:pPr>
          <w:r w:rsidRPr="008C7F6D">
            <w:rPr>
              <w:rFonts w:ascii="Verdana" w:hAnsi="Verdana"/>
              <w:b/>
              <w:bCs/>
              <w:color w:val="0070C0"/>
              <w:sz w:val="20"/>
              <w:szCs w:val="20"/>
            </w:rPr>
            <w:t xml:space="preserve"> NA LATA</w:t>
          </w:r>
        </w:p>
      </w:tc>
      <w:tc>
        <w:tcPr>
          <w:tcW w:w="1500" w:type="pct"/>
          <w:tcBorders>
            <w:bottom w:val="single" w:sz="4" w:space="0" w:color="943634" w:themeColor="accent2" w:themeShade="BF"/>
          </w:tcBorders>
          <w:shd w:val="clear" w:color="auto" w:fill="31849B" w:themeFill="accent5" w:themeFillShade="BF"/>
          <w:vAlign w:val="bottom"/>
        </w:tcPr>
        <w:p w:rsidR="00DA33AE" w:rsidRPr="002A3C76" w:rsidRDefault="00DA33AE" w:rsidP="004770B4">
          <w:pPr>
            <w:pStyle w:val="Nagwek"/>
            <w:jc w:val="center"/>
            <w:rPr>
              <w:rFonts w:ascii="Verdana" w:hAnsi="Verdana"/>
              <w:color w:val="FFFFFF" w:themeColor="background1"/>
              <w:sz w:val="20"/>
              <w:szCs w:val="20"/>
            </w:rPr>
          </w:pPr>
          <w:r>
            <w:rPr>
              <w:rFonts w:ascii="Verdana" w:hAnsi="Verdana"/>
              <w:color w:val="FFFFFF" w:themeColor="background1"/>
              <w:sz w:val="20"/>
              <w:szCs w:val="20"/>
            </w:rPr>
            <w:t>2016 - 2020</w:t>
          </w:r>
        </w:p>
      </w:tc>
    </w:tr>
  </w:tbl>
  <w:p w:rsidR="00DA33AE" w:rsidRDefault="00DA33AE" w:rsidP="00E74C3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6511"/>
      <w:gridCol w:w="2791"/>
    </w:tblGrid>
    <w:tr w:rsidR="00DA33AE" w:rsidTr="009B7368">
      <w:trPr>
        <w:jc w:val="center"/>
      </w:trPr>
      <w:tc>
        <w:tcPr>
          <w:tcW w:w="3500" w:type="pct"/>
          <w:tcBorders>
            <w:bottom w:val="single" w:sz="4" w:space="0" w:color="auto"/>
          </w:tcBorders>
          <w:vAlign w:val="bottom"/>
        </w:tcPr>
        <w:p w:rsidR="00DA33AE" w:rsidRDefault="00DA33AE" w:rsidP="00FE48D6">
          <w:pPr>
            <w:pStyle w:val="Nagwek"/>
            <w:jc w:val="right"/>
            <w:rPr>
              <w:rFonts w:ascii="Verdana" w:hAnsi="Verdana"/>
              <w:b/>
              <w:bCs/>
              <w:color w:val="548DD4" w:themeColor="text2" w:themeTint="99"/>
              <w:sz w:val="20"/>
              <w:szCs w:val="20"/>
            </w:rPr>
          </w:pPr>
          <w:r>
            <w:rPr>
              <w:rFonts w:ascii="Verdana" w:hAnsi="Verdana"/>
              <w:b/>
              <w:bCs/>
              <w:color w:val="548DD4" w:themeColor="text2" w:themeTint="99"/>
              <w:sz w:val="20"/>
              <w:szCs w:val="20"/>
            </w:rPr>
            <w:t>LOKALNY</w:t>
          </w:r>
          <w:r w:rsidRPr="00083028">
            <w:rPr>
              <w:rFonts w:ascii="Verdana" w:hAnsi="Verdana"/>
              <w:b/>
              <w:bCs/>
              <w:color w:val="548DD4" w:themeColor="text2" w:themeTint="99"/>
              <w:sz w:val="20"/>
              <w:szCs w:val="20"/>
            </w:rPr>
            <w:t xml:space="preserve"> PROGRAM </w:t>
          </w:r>
          <w:r>
            <w:rPr>
              <w:rFonts w:ascii="Verdana" w:hAnsi="Verdana"/>
              <w:b/>
              <w:bCs/>
              <w:color w:val="548DD4" w:themeColor="text2" w:themeTint="99"/>
              <w:sz w:val="20"/>
              <w:szCs w:val="20"/>
            </w:rPr>
            <w:t>REWITALIACJI GMINY LUTOCIN</w:t>
          </w:r>
        </w:p>
        <w:p w:rsidR="00DA33AE" w:rsidRPr="002A3C76" w:rsidRDefault="00DA33AE" w:rsidP="00FE48D6">
          <w:pPr>
            <w:pStyle w:val="Nagwek"/>
            <w:jc w:val="right"/>
            <w:rPr>
              <w:rFonts w:ascii="Verdana" w:hAnsi="Verdana"/>
              <w:bCs/>
              <w:noProof/>
              <w:color w:val="76923C" w:themeColor="accent3" w:themeShade="BF"/>
              <w:sz w:val="20"/>
              <w:szCs w:val="20"/>
            </w:rPr>
          </w:pPr>
          <w:r w:rsidRPr="00083028">
            <w:rPr>
              <w:rFonts w:ascii="Verdana" w:hAnsi="Verdana"/>
              <w:b/>
              <w:bCs/>
              <w:color w:val="548DD4" w:themeColor="text2" w:themeTint="99"/>
              <w:sz w:val="20"/>
              <w:szCs w:val="20"/>
            </w:rPr>
            <w:t xml:space="preserve"> NA LATA</w:t>
          </w:r>
        </w:p>
      </w:tc>
      <w:tc>
        <w:tcPr>
          <w:tcW w:w="1500" w:type="pct"/>
          <w:tcBorders>
            <w:bottom w:val="single" w:sz="4" w:space="0" w:color="943634" w:themeColor="accent2" w:themeShade="BF"/>
          </w:tcBorders>
          <w:shd w:val="clear" w:color="auto" w:fill="31849B" w:themeFill="accent5" w:themeFillShade="BF"/>
          <w:vAlign w:val="bottom"/>
        </w:tcPr>
        <w:p w:rsidR="00DA33AE" w:rsidRPr="002A3C76" w:rsidRDefault="00DA33AE" w:rsidP="00AD5B25">
          <w:pPr>
            <w:pStyle w:val="Nagwek"/>
            <w:jc w:val="center"/>
            <w:rPr>
              <w:rFonts w:ascii="Verdana" w:hAnsi="Verdana"/>
              <w:color w:val="FFFFFF" w:themeColor="background1"/>
              <w:sz w:val="20"/>
              <w:szCs w:val="20"/>
            </w:rPr>
          </w:pPr>
          <w:r>
            <w:rPr>
              <w:rFonts w:ascii="Verdana" w:hAnsi="Verdana"/>
              <w:color w:val="FFFFFF" w:themeColor="background1"/>
              <w:sz w:val="20"/>
              <w:szCs w:val="20"/>
            </w:rPr>
            <w:t>2016 - 2020</w:t>
          </w:r>
        </w:p>
      </w:tc>
    </w:tr>
  </w:tbl>
  <w:p w:rsidR="00DA33AE" w:rsidRDefault="00DA33A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9962"/>
      <w:gridCol w:w="4270"/>
    </w:tblGrid>
    <w:tr w:rsidR="00DA33AE" w:rsidTr="009B7368">
      <w:trPr>
        <w:jc w:val="center"/>
      </w:trPr>
      <w:tc>
        <w:tcPr>
          <w:tcW w:w="3500" w:type="pct"/>
          <w:tcBorders>
            <w:bottom w:val="single" w:sz="4" w:space="0" w:color="auto"/>
          </w:tcBorders>
          <w:vAlign w:val="bottom"/>
        </w:tcPr>
        <w:p w:rsidR="00DA33AE" w:rsidRDefault="00DA33AE" w:rsidP="00FE48D6">
          <w:pPr>
            <w:pStyle w:val="Nagwek"/>
            <w:jc w:val="right"/>
            <w:rPr>
              <w:rFonts w:ascii="Verdana" w:hAnsi="Verdana"/>
              <w:b/>
              <w:bCs/>
              <w:color w:val="548DD4" w:themeColor="text2" w:themeTint="99"/>
              <w:sz w:val="20"/>
              <w:szCs w:val="20"/>
            </w:rPr>
          </w:pPr>
          <w:r>
            <w:rPr>
              <w:rFonts w:ascii="Verdana" w:hAnsi="Verdana"/>
              <w:b/>
              <w:bCs/>
              <w:color w:val="548DD4" w:themeColor="text2" w:themeTint="99"/>
              <w:sz w:val="20"/>
              <w:szCs w:val="20"/>
            </w:rPr>
            <w:t>LOKALNY</w:t>
          </w:r>
          <w:r w:rsidRPr="00083028">
            <w:rPr>
              <w:rFonts w:ascii="Verdana" w:hAnsi="Verdana"/>
              <w:b/>
              <w:bCs/>
              <w:color w:val="548DD4" w:themeColor="text2" w:themeTint="99"/>
              <w:sz w:val="20"/>
              <w:szCs w:val="20"/>
            </w:rPr>
            <w:t xml:space="preserve"> PROGRAM </w:t>
          </w:r>
          <w:r>
            <w:rPr>
              <w:rFonts w:ascii="Verdana" w:hAnsi="Verdana"/>
              <w:b/>
              <w:bCs/>
              <w:color w:val="548DD4" w:themeColor="text2" w:themeTint="99"/>
              <w:sz w:val="20"/>
              <w:szCs w:val="20"/>
            </w:rPr>
            <w:t>REWITALIACJI GMINY LUTOCIN</w:t>
          </w:r>
        </w:p>
        <w:p w:rsidR="00DA33AE" w:rsidRPr="002A3C76" w:rsidRDefault="00DA33AE" w:rsidP="00FE48D6">
          <w:pPr>
            <w:pStyle w:val="Nagwek"/>
            <w:jc w:val="right"/>
            <w:rPr>
              <w:rFonts w:ascii="Verdana" w:hAnsi="Verdana"/>
              <w:bCs/>
              <w:noProof/>
              <w:color w:val="76923C" w:themeColor="accent3" w:themeShade="BF"/>
              <w:sz w:val="20"/>
              <w:szCs w:val="20"/>
            </w:rPr>
          </w:pPr>
          <w:r w:rsidRPr="00083028">
            <w:rPr>
              <w:rFonts w:ascii="Verdana" w:hAnsi="Verdana"/>
              <w:b/>
              <w:bCs/>
              <w:color w:val="548DD4" w:themeColor="text2" w:themeTint="99"/>
              <w:sz w:val="20"/>
              <w:szCs w:val="20"/>
            </w:rPr>
            <w:t xml:space="preserve"> NA LATA</w:t>
          </w:r>
        </w:p>
      </w:tc>
      <w:tc>
        <w:tcPr>
          <w:tcW w:w="1500" w:type="pct"/>
          <w:tcBorders>
            <w:bottom w:val="single" w:sz="4" w:space="0" w:color="943634" w:themeColor="accent2" w:themeShade="BF"/>
          </w:tcBorders>
          <w:shd w:val="clear" w:color="auto" w:fill="31849B" w:themeFill="accent5" w:themeFillShade="BF"/>
          <w:vAlign w:val="bottom"/>
        </w:tcPr>
        <w:p w:rsidR="00DA33AE" w:rsidRPr="002A3C76" w:rsidRDefault="00DA33AE" w:rsidP="00AD5B25">
          <w:pPr>
            <w:pStyle w:val="Nagwek"/>
            <w:jc w:val="center"/>
            <w:rPr>
              <w:rFonts w:ascii="Verdana" w:hAnsi="Verdana"/>
              <w:color w:val="FFFFFF" w:themeColor="background1"/>
              <w:sz w:val="20"/>
              <w:szCs w:val="20"/>
            </w:rPr>
          </w:pPr>
          <w:r>
            <w:rPr>
              <w:rFonts w:ascii="Verdana" w:hAnsi="Verdana"/>
              <w:color w:val="FFFFFF" w:themeColor="background1"/>
              <w:sz w:val="20"/>
              <w:szCs w:val="20"/>
            </w:rPr>
            <w:t>2016 - 2020</w:t>
          </w:r>
        </w:p>
      </w:tc>
    </w:tr>
  </w:tbl>
  <w:p w:rsidR="00DA33AE" w:rsidRDefault="00DA33AE">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6510"/>
      <w:gridCol w:w="2790"/>
    </w:tblGrid>
    <w:tr w:rsidR="00DA33AE" w:rsidTr="009B7368">
      <w:trPr>
        <w:jc w:val="center"/>
      </w:trPr>
      <w:tc>
        <w:tcPr>
          <w:tcW w:w="3500" w:type="pct"/>
          <w:tcBorders>
            <w:bottom w:val="single" w:sz="4" w:space="0" w:color="auto"/>
          </w:tcBorders>
          <w:vAlign w:val="bottom"/>
        </w:tcPr>
        <w:p w:rsidR="00DA33AE" w:rsidRDefault="00DA33AE" w:rsidP="00FE48D6">
          <w:pPr>
            <w:pStyle w:val="Nagwek"/>
            <w:jc w:val="right"/>
            <w:rPr>
              <w:rFonts w:ascii="Verdana" w:hAnsi="Verdana"/>
              <w:b/>
              <w:bCs/>
              <w:color w:val="548DD4" w:themeColor="text2" w:themeTint="99"/>
              <w:sz w:val="20"/>
              <w:szCs w:val="20"/>
            </w:rPr>
          </w:pPr>
          <w:r>
            <w:rPr>
              <w:rFonts w:ascii="Verdana" w:hAnsi="Verdana"/>
              <w:b/>
              <w:bCs/>
              <w:color w:val="548DD4" w:themeColor="text2" w:themeTint="99"/>
              <w:sz w:val="20"/>
              <w:szCs w:val="20"/>
            </w:rPr>
            <w:t>LOKALNY</w:t>
          </w:r>
          <w:r w:rsidRPr="00083028">
            <w:rPr>
              <w:rFonts w:ascii="Verdana" w:hAnsi="Verdana"/>
              <w:b/>
              <w:bCs/>
              <w:color w:val="548DD4" w:themeColor="text2" w:themeTint="99"/>
              <w:sz w:val="20"/>
              <w:szCs w:val="20"/>
            </w:rPr>
            <w:t xml:space="preserve"> PROGRAM </w:t>
          </w:r>
          <w:r>
            <w:rPr>
              <w:rFonts w:ascii="Verdana" w:hAnsi="Verdana"/>
              <w:b/>
              <w:bCs/>
              <w:color w:val="548DD4" w:themeColor="text2" w:themeTint="99"/>
              <w:sz w:val="20"/>
              <w:szCs w:val="20"/>
            </w:rPr>
            <w:t>REWITALIACJI GMINY LUTOCIN</w:t>
          </w:r>
        </w:p>
        <w:p w:rsidR="00DA33AE" w:rsidRPr="002A3C76" w:rsidRDefault="00DA33AE" w:rsidP="00FE48D6">
          <w:pPr>
            <w:pStyle w:val="Nagwek"/>
            <w:jc w:val="right"/>
            <w:rPr>
              <w:rFonts w:ascii="Verdana" w:hAnsi="Verdana"/>
              <w:bCs/>
              <w:noProof/>
              <w:color w:val="76923C" w:themeColor="accent3" w:themeShade="BF"/>
              <w:sz w:val="20"/>
              <w:szCs w:val="20"/>
            </w:rPr>
          </w:pPr>
          <w:r w:rsidRPr="00083028">
            <w:rPr>
              <w:rFonts w:ascii="Verdana" w:hAnsi="Verdana"/>
              <w:b/>
              <w:bCs/>
              <w:color w:val="548DD4" w:themeColor="text2" w:themeTint="99"/>
              <w:sz w:val="20"/>
              <w:szCs w:val="20"/>
            </w:rPr>
            <w:t xml:space="preserve"> NA LATA</w:t>
          </w:r>
        </w:p>
      </w:tc>
      <w:tc>
        <w:tcPr>
          <w:tcW w:w="1500" w:type="pct"/>
          <w:tcBorders>
            <w:bottom w:val="single" w:sz="4" w:space="0" w:color="943634" w:themeColor="accent2" w:themeShade="BF"/>
          </w:tcBorders>
          <w:shd w:val="clear" w:color="auto" w:fill="31849B" w:themeFill="accent5" w:themeFillShade="BF"/>
          <w:vAlign w:val="bottom"/>
        </w:tcPr>
        <w:p w:rsidR="00DA33AE" w:rsidRPr="002A3C76" w:rsidRDefault="00DA33AE" w:rsidP="00AD5B25">
          <w:pPr>
            <w:pStyle w:val="Nagwek"/>
            <w:jc w:val="center"/>
            <w:rPr>
              <w:rFonts w:ascii="Verdana" w:hAnsi="Verdana"/>
              <w:color w:val="FFFFFF" w:themeColor="background1"/>
              <w:sz w:val="20"/>
              <w:szCs w:val="20"/>
            </w:rPr>
          </w:pPr>
          <w:r>
            <w:rPr>
              <w:rFonts w:ascii="Verdana" w:hAnsi="Verdana"/>
              <w:color w:val="FFFFFF" w:themeColor="background1"/>
              <w:sz w:val="20"/>
              <w:szCs w:val="20"/>
            </w:rPr>
            <w:t>2016 - 2020</w:t>
          </w:r>
        </w:p>
      </w:tc>
    </w:tr>
  </w:tbl>
  <w:p w:rsidR="00DA33AE" w:rsidRDefault="00DA33AE">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3AE" w:rsidRDefault="00DA33AE">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0"/>
      <w:gridCol w:w="2790"/>
    </w:tblGrid>
    <w:tr w:rsidR="00DA33AE" w:rsidTr="00AD5B25">
      <w:tc>
        <w:tcPr>
          <w:tcW w:w="3500" w:type="pct"/>
          <w:tcBorders>
            <w:bottom w:val="single" w:sz="4" w:space="0" w:color="auto"/>
          </w:tcBorders>
          <w:vAlign w:val="bottom"/>
        </w:tcPr>
        <w:p w:rsidR="00DA33AE" w:rsidRPr="002A3C76" w:rsidRDefault="00DA33AE" w:rsidP="006229AD">
          <w:pPr>
            <w:pStyle w:val="Nagwek"/>
            <w:jc w:val="center"/>
            <w:rPr>
              <w:rFonts w:ascii="Verdana" w:hAnsi="Verdana"/>
              <w:bCs/>
              <w:noProof/>
              <w:color w:val="76923C" w:themeColor="accent3" w:themeShade="BF"/>
              <w:sz w:val="20"/>
              <w:szCs w:val="20"/>
            </w:rPr>
          </w:pPr>
          <w:r>
            <w:rPr>
              <w:rFonts w:ascii="Verdana" w:hAnsi="Verdana"/>
              <w:b/>
              <w:bCs/>
              <w:color w:val="0070C0"/>
              <w:sz w:val="20"/>
              <w:szCs w:val="20"/>
            </w:rPr>
            <w:t>LOKALNY</w:t>
          </w:r>
          <w:r w:rsidRPr="00A60D99">
            <w:rPr>
              <w:rFonts w:ascii="Verdana" w:hAnsi="Verdana"/>
              <w:b/>
              <w:bCs/>
              <w:color w:val="0070C0"/>
              <w:sz w:val="20"/>
              <w:szCs w:val="20"/>
            </w:rPr>
            <w:t xml:space="preserve"> PROGRAM REWITALIACJI GMINY </w:t>
          </w:r>
          <w:r>
            <w:rPr>
              <w:rFonts w:ascii="Verdana" w:hAnsi="Verdana"/>
              <w:b/>
              <w:bCs/>
              <w:color w:val="0070C0"/>
              <w:sz w:val="20"/>
              <w:szCs w:val="20"/>
            </w:rPr>
            <w:t>LUTOCIN</w:t>
          </w:r>
          <w:r w:rsidRPr="00A60D99">
            <w:rPr>
              <w:rFonts w:ascii="Verdana" w:hAnsi="Verdana"/>
              <w:b/>
              <w:bCs/>
              <w:color w:val="0070C0"/>
              <w:sz w:val="20"/>
              <w:szCs w:val="20"/>
            </w:rPr>
            <w:t xml:space="preserve"> NA LATA</w:t>
          </w:r>
        </w:p>
      </w:tc>
      <w:tc>
        <w:tcPr>
          <w:tcW w:w="1500" w:type="pct"/>
          <w:tcBorders>
            <w:bottom w:val="single" w:sz="4" w:space="0" w:color="943634" w:themeColor="accent2" w:themeShade="BF"/>
          </w:tcBorders>
          <w:shd w:val="clear" w:color="auto" w:fill="31849B" w:themeFill="accent5" w:themeFillShade="BF"/>
          <w:vAlign w:val="bottom"/>
        </w:tcPr>
        <w:p w:rsidR="00DA33AE" w:rsidRPr="002A3C76" w:rsidRDefault="00DA33AE" w:rsidP="004770B4">
          <w:pPr>
            <w:pStyle w:val="Nagwek"/>
            <w:jc w:val="center"/>
            <w:rPr>
              <w:rFonts w:ascii="Verdana" w:hAnsi="Verdana"/>
              <w:color w:val="FFFFFF" w:themeColor="background1"/>
              <w:sz w:val="20"/>
              <w:szCs w:val="20"/>
            </w:rPr>
          </w:pPr>
          <w:r>
            <w:rPr>
              <w:rFonts w:ascii="Verdana" w:hAnsi="Verdana"/>
              <w:color w:val="FFFFFF" w:themeColor="background1"/>
              <w:sz w:val="20"/>
              <w:szCs w:val="20"/>
            </w:rPr>
            <w:t>2016 - 2020</w:t>
          </w:r>
        </w:p>
      </w:tc>
    </w:tr>
  </w:tbl>
  <w:p w:rsidR="00DA33AE" w:rsidRDefault="00DA33AE">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3AE" w:rsidRDefault="00DA33AE">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0"/>
      <w:gridCol w:w="2790"/>
    </w:tblGrid>
    <w:tr w:rsidR="00DA33AE" w:rsidTr="008C7F6D">
      <w:tc>
        <w:tcPr>
          <w:tcW w:w="3500" w:type="pct"/>
          <w:tcBorders>
            <w:bottom w:val="single" w:sz="4" w:space="0" w:color="auto"/>
          </w:tcBorders>
          <w:vAlign w:val="bottom"/>
        </w:tcPr>
        <w:p w:rsidR="00DA33AE" w:rsidRPr="002A3C76" w:rsidRDefault="00DA33AE" w:rsidP="006229AD">
          <w:pPr>
            <w:pStyle w:val="Nagwek"/>
            <w:jc w:val="right"/>
            <w:rPr>
              <w:rFonts w:ascii="Verdana" w:hAnsi="Verdana"/>
              <w:bCs/>
              <w:noProof/>
              <w:color w:val="76923C" w:themeColor="accent3" w:themeShade="BF"/>
              <w:sz w:val="20"/>
              <w:szCs w:val="20"/>
            </w:rPr>
          </w:pPr>
          <w:r>
            <w:rPr>
              <w:rFonts w:ascii="Verdana" w:hAnsi="Verdana"/>
              <w:b/>
              <w:bCs/>
              <w:color w:val="0070C0"/>
              <w:sz w:val="20"/>
              <w:szCs w:val="20"/>
            </w:rPr>
            <w:t>LOKALNY</w:t>
          </w:r>
          <w:r w:rsidRPr="008C7F6D">
            <w:rPr>
              <w:rFonts w:ascii="Verdana" w:hAnsi="Verdana"/>
              <w:b/>
              <w:bCs/>
              <w:color w:val="0070C0"/>
              <w:sz w:val="20"/>
              <w:szCs w:val="20"/>
            </w:rPr>
            <w:t xml:space="preserve"> PROGRAM REWITALIACJI GMINY </w:t>
          </w:r>
          <w:r>
            <w:rPr>
              <w:rFonts w:ascii="Verdana" w:hAnsi="Verdana"/>
              <w:b/>
              <w:bCs/>
              <w:color w:val="0070C0"/>
              <w:sz w:val="20"/>
              <w:szCs w:val="20"/>
            </w:rPr>
            <w:t xml:space="preserve">LUTOCIN  </w:t>
          </w:r>
          <w:r w:rsidRPr="008C7F6D">
            <w:rPr>
              <w:rFonts w:ascii="Verdana" w:hAnsi="Verdana"/>
              <w:b/>
              <w:bCs/>
              <w:color w:val="0070C0"/>
              <w:sz w:val="20"/>
              <w:szCs w:val="20"/>
            </w:rPr>
            <w:t>NA LATA</w:t>
          </w:r>
        </w:p>
      </w:tc>
      <w:tc>
        <w:tcPr>
          <w:tcW w:w="1500" w:type="pct"/>
          <w:tcBorders>
            <w:bottom w:val="single" w:sz="4" w:space="0" w:color="943634" w:themeColor="accent2" w:themeShade="BF"/>
          </w:tcBorders>
          <w:shd w:val="clear" w:color="auto" w:fill="31849B" w:themeFill="accent5" w:themeFillShade="BF"/>
          <w:vAlign w:val="bottom"/>
        </w:tcPr>
        <w:p w:rsidR="00DA33AE" w:rsidRPr="002A3C76" w:rsidRDefault="00DA33AE" w:rsidP="004770B4">
          <w:pPr>
            <w:pStyle w:val="Nagwek"/>
            <w:jc w:val="center"/>
            <w:rPr>
              <w:rFonts w:ascii="Verdana" w:hAnsi="Verdana"/>
              <w:color w:val="FFFFFF" w:themeColor="background1"/>
              <w:sz w:val="20"/>
              <w:szCs w:val="20"/>
            </w:rPr>
          </w:pPr>
          <w:r>
            <w:rPr>
              <w:rFonts w:ascii="Verdana" w:hAnsi="Verdana"/>
              <w:color w:val="FFFFFF" w:themeColor="background1"/>
              <w:sz w:val="20"/>
              <w:szCs w:val="20"/>
            </w:rPr>
            <w:t>2016 - 2020</w:t>
          </w:r>
        </w:p>
      </w:tc>
    </w:tr>
  </w:tbl>
  <w:p w:rsidR="00DA33AE" w:rsidRDefault="00DA33A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4"/>
    <w:multiLevelType w:val="hybridMultilevel"/>
    <w:tmpl w:val="0000305E"/>
    <w:lvl w:ilvl="0" w:tplc="FFFFFFF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47"/>
    <w:multiLevelType w:val="hybridMultilevel"/>
    <w:tmpl w:val="000054DE"/>
    <w:lvl w:ilvl="0" w:tplc="00001E1F">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F6E16"/>
    <w:multiLevelType w:val="multilevel"/>
    <w:tmpl w:val="44FE2E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5157EE"/>
    <w:multiLevelType w:val="hybridMultilevel"/>
    <w:tmpl w:val="14E4DE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E502E0"/>
    <w:multiLevelType w:val="hybridMultilevel"/>
    <w:tmpl w:val="F2EE1D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D97679"/>
    <w:multiLevelType w:val="hybridMultilevel"/>
    <w:tmpl w:val="7E168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C56DB7"/>
    <w:multiLevelType w:val="multilevel"/>
    <w:tmpl w:val="C4C44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C73B99"/>
    <w:multiLevelType w:val="hybridMultilevel"/>
    <w:tmpl w:val="E7F2E9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C3F09ED"/>
    <w:multiLevelType w:val="multilevel"/>
    <w:tmpl w:val="CD40BF9A"/>
    <w:styleLink w:val="Listapunktowana1"/>
    <w:lvl w:ilvl="0">
      <w:start w:val="1"/>
      <w:numFmt w:val="bullet"/>
      <w:lvlText w:val=""/>
      <w:lvlJc w:val="left"/>
      <w:pPr>
        <w:ind w:left="245" w:hanging="245"/>
      </w:pPr>
      <w:rPr>
        <w:rFonts w:asciiTheme="minorHAnsi" w:eastAsiaTheme="minorEastAsia" w:hAnsi="Wingdings 2" w:cstheme="minorBidi" w:hint="default"/>
        <w:color w:val="4F81BD" w:themeColor="accent1"/>
        <w:sz w:val="16"/>
        <w:szCs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9">
    <w:nsid w:val="112610FC"/>
    <w:multiLevelType w:val="multilevel"/>
    <w:tmpl w:val="ADF66394"/>
    <w:lvl w:ilvl="0">
      <w:start w:val="4"/>
      <w:numFmt w:val="decimal"/>
      <w:lvlText w:val="%1"/>
      <w:lvlJc w:val="left"/>
      <w:pPr>
        <w:ind w:left="555" w:hanging="555"/>
      </w:pPr>
      <w:rPr>
        <w:rFonts w:hint="default"/>
      </w:rPr>
    </w:lvl>
    <w:lvl w:ilvl="1">
      <w:start w:val="3"/>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0">
    <w:nsid w:val="131D032B"/>
    <w:multiLevelType w:val="hybridMultilevel"/>
    <w:tmpl w:val="FEACBA12"/>
    <w:lvl w:ilvl="0" w:tplc="04150011">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74E4C75"/>
    <w:multiLevelType w:val="hybridMultilevel"/>
    <w:tmpl w:val="C8F4D0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77217A7"/>
    <w:multiLevelType w:val="hybridMultilevel"/>
    <w:tmpl w:val="3140D4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97E3499"/>
    <w:multiLevelType w:val="multilevel"/>
    <w:tmpl w:val="85C08436"/>
    <w:styleLink w:val="Listanumerowana1"/>
    <w:lvl w:ilvl="0">
      <w:start w:val="1"/>
      <w:numFmt w:val="decimal"/>
      <w:lvlText w:val="%1)"/>
      <w:lvlJc w:val="left"/>
      <w:pPr>
        <w:ind w:left="288" w:hanging="288"/>
      </w:pPr>
      <w:rPr>
        <w:rFonts w:asciiTheme="minorHAnsi" w:eastAsiaTheme="minorEastAsia" w:hAnsi="Times New Roman" w:cstheme="minorBidi" w:hint="default"/>
        <w:szCs w:val="20"/>
      </w:rPr>
    </w:lvl>
    <w:lvl w:ilvl="1">
      <w:start w:val="1"/>
      <w:numFmt w:val="lowerLetter"/>
      <w:lvlText w:val="%2)"/>
      <w:lvlJc w:val="left"/>
      <w:pPr>
        <w:ind w:left="576" w:hanging="288"/>
      </w:pPr>
      <w:rPr>
        <w:color w:val="1F497D" w:themeColor="text2"/>
      </w:rPr>
    </w:lvl>
    <w:lvl w:ilvl="2">
      <w:start w:val="1"/>
      <w:numFmt w:val="lowerRoman"/>
      <w:lvlText w:val="%3)"/>
      <w:lvlJc w:val="left"/>
      <w:pPr>
        <w:ind w:left="864" w:hanging="288"/>
      </w:pPr>
      <w:rPr>
        <w:color w:val="1F497D" w:themeColor="text2"/>
      </w:rPr>
    </w:lvl>
    <w:lvl w:ilvl="3">
      <w:start w:val="1"/>
      <w:numFmt w:val="decimal"/>
      <w:lvlText w:val="(%4)"/>
      <w:lvlJc w:val="left"/>
      <w:pPr>
        <w:ind w:left="1152" w:hanging="288"/>
      </w:pPr>
      <w:rPr>
        <w:color w:val="1F497D" w:themeColor="text2"/>
      </w:rPr>
    </w:lvl>
    <w:lvl w:ilvl="4">
      <w:start w:val="1"/>
      <w:numFmt w:val="lowerLetter"/>
      <w:lvlText w:val="(%5)"/>
      <w:lvlJc w:val="left"/>
      <w:pPr>
        <w:ind w:left="1440" w:hanging="288"/>
      </w:pPr>
      <w:rPr>
        <w:color w:val="1F497D" w:themeColor="text2"/>
      </w:rPr>
    </w:lvl>
    <w:lvl w:ilvl="5">
      <w:start w:val="1"/>
      <w:numFmt w:val="lowerRoman"/>
      <w:lvlText w:val="(%6)"/>
      <w:lvlJc w:val="left"/>
      <w:pPr>
        <w:ind w:left="1728" w:hanging="288"/>
      </w:pPr>
      <w:rPr>
        <w:color w:val="1F497D" w:themeColor="text2"/>
      </w:rPr>
    </w:lvl>
    <w:lvl w:ilvl="6">
      <w:start w:val="1"/>
      <w:numFmt w:val="decimal"/>
      <w:lvlText w:val="%7."/>
      <w:lvlJc w:val="left"/>
      <w:pPr>
        <w:ind w:left="2016" w:hanging="288"/>
      </w:pPr>
      <w:rPr>
        <w:color w:val="1F497D" w:themeColor="text2"/>
      </w:rPr>
    </w:lvl>
    <w:lvl w:ilvl="7">
      <w:start w:val="1"/>
      <w:numFmt w:val="lowerLetter"/>
      <w:lvlText w:val="%8."/>
      <w:lvlJc w:val="left"/>
      <w:pPr>
        <w:ind w:left="2304" w:hanging="288"/>
      </w:pPr>
      <w:rPr>
        <w:color w:val="1F497D" w:themeColor="text2"/>
      </w:rPr>
    </w:lvl>
    <w:lvl w:ilvl="8">
      <w:start w:val="1"/>
      <w:numFmt w:val="lowerRoman"/>
      <w:lvlText w:val="%9."/>
      <w:lvlJc w:val="left"/>
      <w:pPr>
        <w:ind w:left="2592" w:hanging="288"/>
      </w:pPr>
      <w:rPr>
        <w:color w:val="1F497D" w:themeColor="text2"/>
      </w:rPr>
    </w:lvl>
  </w:abstractNum>
  <w:abstractNum w:abstractNumId="14">
    <w:nsid w:val="19EF2229"/>
    <w:multiLevelType w:val="hybridMultilevel"/>
    <w:tmpl w:val="701E98EC"/>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5">
    <w:nsid w:val="19EF2BE2"/>
    <w:multiLevelType w:val="hybridMultilevel"/>
    <w:tmpl w:val="2CEE2DE2"/>
    <w:lvl w:ilvl="0" w:tplc="0415000B">
      <w:start w:val="1"/>
      <w:numFmt w:val="bullet"/>
      <w:lvlText w:val=""/>
      <w:lvlJc w:val="left"/>
      <w:pPr>
        <w:ind w:left="360" w:hanging="360"/>
      </w:pPr>
      <w:rPr>
        <w:rFonts w:ascii="Wingdings" w:hAnsi="Wingdings" w:hint="default"/>
      </w:rPr>
    </w:lvl>
    <w:lvl w:ilvl="1" w:tplc="A79C8422">
      <w:start w:val="6"/>
      <w:numFmt w:val="bullet"/>
      <w:lvlText w:val="•"/>
      <w:lvlJc w:val="left"/>
      <w:pPr>
        <w:ind w:left="1425" w:hanging="705"/>
      </w:pPr>
      <w:rPr>
        <w:rFonts w:ascii="Verdana" w:eastAsia="Times New Roman" w:hAnsi="Verdana" w:cstheme="minorHAns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1A8C2181"/>
    <w:multiLevelType w:val="multilevel"/>
    <w:tmpl w:val="2BBAF1FA"/>
    <w:lvl w:ilvl="0">
      <w:start w:val="6"/>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B4615C0"/>
    <w:multiLevelType w:val="hybridMultilevel"/>
    <w:tmpl w:val="380C8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BDA351C"/>
    <w:multiLevelType w:val="hybridMultilevel"/>
    <w:tmpl w:val="A790E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CC4521E"/>
    <w:multiLevelType w:val="hybridMultilevel"/>
    <w:tmpl w:val="07A825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EE86BC0"/>
    <w:multiLevelType w:val="multilevel"/>
    <w:tmpl w:val="D5407CC4"/>
    <w:lvl w:ilvl="0">
      <w:start w:val="4"/>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22320DEB"/>
    <w:multiLevelType w:val="multilevel"/>
    <w:tmpl w:val="403816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427EA6"/>
    <w:multiLevelType w:val="multilevel"/>
    <w:tmpl w:val="EF94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69E41C3"/>
    <w:multiLevelType w:val="hybridMultilevel"/>
    <w:tmpl w:val="5130F2E2"/>
    <w:lvl w:ilvl="0" w:tplc="6408DB00">
      <w:start w:val="1"/>
      <w:numFmt w:val="bullet"/>
      <w:lvlText w:val=""/>
      <w:lvlJc w:val="left"/>
      <w:pPr>
        <w:ind w:left="720" w:hanging="360"/>
      </w:pPr>
      <w:rPr>
        <w:rFonts w:ascii="Wingdings" w:hAnsi="Wingdings" w:hint="default"/>
      </w:rPr>
    </w:lvl>
    <w:lvl w:ilvl="1" w:tplc="6408DB00">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6BA76EF"/>
    <w:multiLevelType w:val="hybridMultilevel"/>
    <w:tmpl w:val="EF8A4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B80128A"/>
    <w:multiLevelType w:val="multilevel"/>
    <w:tmpl w:val="3E6C372E"/>
    <w:lvl w:ilvl="0">
      <w:start w:val="1"/>
      <w:numFmt w:val="upperRoman"/>
      <w:lvlText w:val="%1."/>
      <w:lvlJc w:val="left"/>
      <w:pPr>
        <w:ind w:left="1080" w:hanging="72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CF1467A"/>
    <w:multiLevelType w:val="multilevel"/>
    <w:tmpl w:val="FD12470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31996D9E"/>
    <w:multiLevelType w:val="hybridMultilevel"/>
    <w:tmpl w:val="20085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24E290E"/>
    <w:multiLevelType w:val="hybridMultilevel"/>
    <w:tmpl w:val="747886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39FD61FF"/>
    <w:multiLevelType w:val="hybridMultilevel"/>
    <w:tmpl w:val="765AE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EB44A80"/>
    <w:multiLevelType w:val="hybridMultilevel"/>
    <w:tmpl w:val="270A22FC"/>
    <w:lvl w:ilvl="0" w:tplc="89D8B5E2">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F7776AA"/>
    <w:multiLevelType w:val="multilevel"/>
    <w:tmpl w:val="6632EA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2144943"/>
    <w:multiLevelType w:val="hybridMultilevel"/>
    <w:tmpl w:val="91C813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42F26DA8"/>
    <w:multiLevelType w:val="hybridMultilevel"/>
    <w:tmpl w:val="E3945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3597E74"/>
    <w:multiLevelType w:val="hybridMultilevel"/>
    <w:tmpl w:val="FA505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3B83156"/>
    <w:multiLevelType w:val="hybridMultilevel"/>
    <w:tmpl w:val="EDF8CF5E"/>
    <w:lvl w:ilvl="0" w:tplc="6408DB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6DD4C95"/>
    <w:multiLevelType w:val="hybridMultilevel"/>
    <w:tmpl w:val="6E983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6E46BDC"/>
    <w:multiLevelType w:val="hybridMultilevel"/>
    <w:tmpl w:val="58842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7B11CF0"/>
    <w:multiLevelType w:val="multilevel"/>
    <w:tmpl w:val="BD7841F4"/>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9">
    <w:nsid w:val="47D630CD"/>
    <w:multiLevelType w:val="hybridMultilevel"/>
    <w:tmpl w:val="BA1C538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BC92ABC"/>
    <w:multiLevelType w:val="multilevel"/>
    <w:tmpl w:val="E8F6CA4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4CF925F7"/>
    <w:multiLevelType w:val="hybridMultilevel"/>
    <w:tmpl w:val="80D01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EF8550C"/>
    <w:multiLevelType w:val="hybridMultilevel"/>
    <w:tmpl w:val="F568604A"/>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4FEA16CB"/>
    <w:multiLevelType w:val="hybridMultilevel"/>
    <w:tmpl w:val="D4D8F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2D45AE4"/>
    <w:multiLevelType w:val="hybridMultilevel"/>
    <w:tmpl w:val="279AA63A"/>
    <w:lvl w:ilvl="0" w:tplc="6408DB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3756E3D"/>
    <w:multiLevelType w:val="hybridMultilevel"/>
    <w:tmpl w:val="43989D3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86A1263"/>
    <w:multiLevelType w:val="multilevel"/>
    <w:tmpl w:val="471ED1F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98C2898"/>
    <w:multiLevelType w:val="hybridMultilevel"/>
    <w:tmpl w:val="0D4C7A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99326D3"/>
    <w:multiLevelType w:val="multilevel"/>
    <w:tmpl w:val="6C3E0014"/>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5E6E5F70"/>
    <w:multiLevelType w:val="hybridMultilevel"/>
    <w:tmpl w:val="3D08D78E"/>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F242E52"/>
    <w:multiLevelType w:val="hybridMultilevel"/>
    <w:tmpl w:val="6D781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FA62545"/>
    <w:multiLevelType w:val="hybridMultilevel"/>
    <w:tmpl w:val="31EA35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1AB391B"/>
    <w:multiLevelType w:val="hybridMultilevel"/>
    <w:tmpl w:val="DF8CB05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3">
    <w:nsid w:val="659E3B23"/>
    <w:multiLevelType w:val="hybridMultilevel"/>
    <w:tmpl w:val="D8D62E72"/>
    <w:lvl w:ilvl="0" w:tplc="2F5655E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6AB85051"/>
    <w:multiLevelType w:val="hybridMultilevel"/>
    <w:tmpl w:val="F058F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C1070A5"/>
    <w:multiLevelType w:val="multilevel"/>
    <w:tmpl w:val="30F0ADD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
    <w:nsid w:val="6CFD7828"/>
    <w:multiLevelType w:val="hybridMultilevel"/>
    <w:tmpl w:val="1F902BF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E1B5211"/>
    <w:multiLevelType w:val="hybridMultilevel"/>
    <w:tmpl w:val="D2E884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F51504C"/>
    <w:multiLevelType w:val="multilevel"/>
    <w:tmpl w:val="7A1881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73EA3171"/>
    <w:multiLevelType w:val="hybridMultilevel"/>
    <w:tmpl w:val="E2685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EEB5199"/>
    <w:multiLevelType w:val="hybridMultilevel"/>
    <w:tmpl w:val="8138C20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1"/>
  </w:num>
  <w:num w:numId="4">
    <w:abstractNumId w:val="51"/>
  </w:num>
  <w:num w:numId="5">
    <w:abstractNumId w:val="39"/>
  </w:num>
  <w:num w:numId="6">
    <w:abstractNumId w:val="19"/>
  </w:num>
  <w:num w:numId="7">
    <w:abstractNumId w:val="11"/>
  </w:num>
  <w:num w:numId="8">
    <w:abstractNumId w:val="36"/>
  </w:num>
  <w:num w:numId="9">
    <w:abstractNumId w:val="17"/>
  </w:num>
  <w:num w:numId="10">
    <w:abstractNumId w:val="53"/>
  </w:num>
  <w:num w:numId="11">
    <w:abstractNumId w:val="4"/>
  </w:num>
  <w:num w:numId="12">
    <w:abstractNumId w:val="10"/>
  </w:num>
  <w:num w:numId="13">
    <w:abstractNumId w:val="3"/>
  </w:num>
  <w:num w:numId="14">
    <w:abstractNumId w:val="41"/>
  </w:num>
  <w:num w:numId="15">
    <w:abstractNumId w:val="26"/>
  </w:num>
  <w:num w:numId="16">
    <w:abstractNumId w:val="24"/>
  </w:num>
  <w:num w:numId="17">
    <w:abstractNumId w:val="9"/>
  </w:num>
  <w:num w:numId="18">
    <w:abstractNumId w:val="59"/>
  </w:num>
  <w:num w:numId="19">
    <w:abstractNumId w:val="34"/>
  </w:num>
  <w:num w:numId="20">
    <w:abstractNumId w:val="6"/>
  </w:num>
  <w:num w:numId="21">
    <w:abstractNumId w:val="22"/>
  </w:num>
  <w:num w:numId="22">
    <w:abstractNumId w:val="21"/>
  </w:num>
  <w:num w:numId="23">
    <w:abstractNumId w:val="46"/>
  </w:num>
  <w:num w:numId="24">
    <w:abstractNumId w:val="8"/>
  </w:num>
  <w:num w:numId="25">
    <w:abstractNumId w:val="13"/>
  </w:num>
  <w:num w:numId="26">
    <w:abstractNumId w:val="29"/>
  </w:num>
  <w:num w:numId="27">
    <w:abstractNumId w:val="43"/>
  </w:num>
  <w:num w:numId="28">
    <w:abstractNumId w:val="56"/>
  </w:num>
  <w:num w:numId="29">
    <w:abstractNumId w:val="45"/>
  </w:num>
  <w:num w:numId="30">
    <w:abstractNumId w:val="12"/>
  </w:num>
  <w:num w:numId="31">
    <w:abstractNumId w:val="48"/>
  </w:num>
  <w:num w:numId="32">
    <w:abstractNumId w:val="38"/>
  </w:num>
  <w:num w:numId="33">
    <w:abstractNumId w:val="27"/>
  </w:num>
  <w:num w:numId="34">
    <w:abstractNumId w:val="50"/>
  </w:num>
  <w:num w:numId="35">
    <w:abstractNumId w:val="54"/>
  </w:num>
  <w:num w:numId="36">
    <w:abstractNumId w:val="49"/>
  </w:num>
  <w:num w:numId="37">
    <w:abstractNumId w:val="47"/>
  </w:num>
  <w:num w:numId="38">
    <w:abstractNumId w:val="57"/>
  </w:num>
  <w:num w:numId="39">
    <w:abstractNumId w:val="15"/>
  </w:num>
  <w:num w:numId="40">
    <w:abstractNumId w:val="60"/>
  </w:num>
  <w:num w:numId="41">
    <w:abstractNumId w:val="7"/>
  </w:num>
  <w:num w:numId="42">
    <w:abstractNumId w:val="52"/>
  </w:num>
  <w:num w:numId="43">
    <w:abstractNumId w:val="32"/>
  </w:num>
  <w:num w:numId="44">
    <w:abstractNumId w:val="28"/>
  </w:num>
  <w:num w:numId="45">
    <w:abstractNumId w:val="30"/>
  </w:num>
  <w:num w:numId="46">
    <w:abstractNumId w:val="20"/>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14"/>
  </w:num>
  <w:num w:numId="50">
    <w:abstractNumId w:val="5"/>
  </w:num>
  <w:num w:numId="51">
    <w:abstractNumId w:val="42"/>
  </w:num>
  <w:num w:numId="52">
    <w:abstractNumId w:val="40"/>
  </w:num>
  <w:num w:numId="53">
    <w:abstractNumId w:val="37"/>
  </w:num>
  <w:num w:numId="54">
    <w:abstractNumId w:val="33"/>
  </w:num>
  <w:num w:numId="55">
    <w:abstractNumId w:val="44"/>
  </w:num>
  <w:num w:numId="56">
    <w:abstractNumId w:val="35"/>
  </w:num>
  <w:num w:numId="57">
    <w:abstractNumId w:val="31"/>
  </w:num>
  <w:num w:numId="58">
    <w:abstractNumId w:val="23"/>
  </w:num>
  <w:num w:numId="59">
    <w:abstractNumId w:val="58"/>
  </w:num>
  <w:num w:numId="60">
    <w:abstractNumId w:val="2"/>
  </w:num>
  <w:num w:numId="61">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C76"/>
    <w:rsid w:val="00005387"/>
    <w:rsid w:val="00032877"/>
    <w:rsid w:val="0003461B"/>
    <w:rsid w:val="0003537E"/>
    <w:rsid w:val="00036219"/>
    <w:rsid w:val="000410B6"/>
    <w:rsid w:val="00046FDD"/>
    <w:rsid w:val="00047951"/>
    <w:rsid w:val="00050CB7"/>
    <w:rsid w:val="00054E75"/>
    <w:rsid w:val="00060129"/>
    <w:rsid w:val="00061ACD"/>
    <w:rsid w:val="00062355"/>
    <w:rsid w:val="00063906"/>
    <w:rsid w:val="000758D5"/>
    <w:rsid w:val="0007593A"/>
    <w:rsid w:val="00076CC1"/>
    <w:rsid w:val="000A3042"/>
    <w:rsid w:val="000A5A27"/>
    <w:rsid w:val="000B29E8"/>
    <w:rsid w:val="000B73DC"/>
    <w:rsid w:val="000B77E1"/>
    <w:rsid w:val="000D2735"/>
    <w:rsid w:val="000E466A"/>
    <w:rsid w:val="000F53E6"/>
    <w:rsid w:val="000F54E5"/>
    <w:rsid w:val="00102346"/>
    <w:rsid w:val="00114DB0"/>
    <w:rsid w:val="00115110"/>
    <w:rsid w:val="00124FED"/>
    <w:rsid w:val="00131BC1"/>
    <w:rsid w:val="00140F54"/>
    <w:rsid w:val="0014289D"/>
    <w:rsid w:val="00146E7A"/>
    <w:rsid w:val="001501A3"/>
    <w:rsid w:val="001502E3"/>
    <w:rsid w:val="00161851"/>
    <w:rsid w:val="00166021"/>
    <w:rsid w:val="00175F9B"/>
    <w:rsid w:val="001823AA"/>
    <w:rsid w:val="001828A8"/>
    <w:rsid w:val="0018613A"/>
    <w:rsid w:val="001914AE"/>
    <w:rsid w:val="001A425A"/>
    <w:rsid w:val="001A4A41"/>
    <w:rsid w:val="001B4BCD"/>
    <w:rsid w:val="001D2738"/>
    <w:rsid w:val="001D3D67"/>
    <w:rsid w:val="001D5FE6"/>
    <w:rsid w:val="001E2798"/>
    <w:rsid w:val="001F07E5"/>
    <w:rsid w:val="00205688"/>
    <w:rsid w:val="00206E16"/>
    <w:rsid w:val="00222538"/>
    <w:rsid w:val="0022487F"/>
    <w:rsid w:val="002425F5"/>
    <w:rsid w:val="002520DB"/>
    <w:rsid w:val="002527F4"/>
    <w:rsid w:val="00255468"/>
    <w:rsid w:val="002574C5"/>
    <w:rsid w:val="00260BD3"/>
    <w:rsid w:val="00267186"/>
    <w:rsid w:val="00270792"/>
    <w:rsid w:val="00290002"/>
    <w:rsid w:val="00292A0E"/>
    <w:rsid w:val="00296AA0"/>
    <w:rsid w:val="002A2793"/>
    <w:rsid w:val="002A2829"/>
    <w:rsid w:val="002A3C76"/>
    <w:rsid w:val="002A5F7A"/>
    <w:rsid w:val="002B505B"/>
    <w:rsid w:val="002C62E3"/>
    <w:rsid w:val="002D01B6"/>
    <w:rsid w:val="002D246C"/>
    <w:rsid w:val="002D40A8"/>
    <w:rsid w:val="002D7216"/>
    <w:rsid w:val="002E1C75"/>
    <w:rsid w:val="002E32E1"/>
    <w:rsid w:val="002E6868"/>
    <w:rsid w:val="00300E0E"/>
    <w:rsid w:val="003014A6"/>
    <w:rsid w:val="00305AD9"/>
    <w:rsid w:val="00313124"/>
    <w:rsid w:val="003307B8"/>
    <w:rsid w:val="00330E1A"/>
    <w:rsid w:val="0034759B"/>
    <w:rsid w:val="003762D7"/>
    <w:rsid w:val="003771D9"/>
    <w:rsid w:val="0038013C"/>
    <w:rsid w:val="003817FB"/>
    <w:rsid w:val="0039128C"/>
    <w:rsid w:val="003A032C"/>
    <w:rsid w:val="003B012A"/>
    <w:rsid w:val="003B01A2"/>
    <w:rsid w:val="003B19C4"/>
    <w:rsid w:val="003B4209"/>
    <w:rsid w:val="003B63A0"/>
    <w:rsid w:val="003E3F1B"/>
    <w:rsid w:val="003F37AF"/>
    <w:rsid w:val="0040054E"/>
    <w:rsid w:val="00401B7B"/>
    <w:rsid w:val="004208A2"/>
    <w:rsid w:val="00431471"/>
    <w:rsid w:val="00437307"/>
    <w:rsid w:val="00443EF3"/>
    <w:rsid w:val="00450355"/>
    <w:rsid w:val="00453D6E"/>
    <w:rsid w:val="0046019E"/>
    <w:rsid w:val="00461181"/>
    <w:rsid w:val="00474F7B"/>
    <w:rsid w:val="004770B4"/>
    <w:rsid w:val="00492D03"/>
    <w:rsid w:val="00493E41"/>
    <w:rsid w:val="00494AE5"/>
    <w:rsid w:val="004A52C9"/>
    <w:rsid w:val="004C58D0"/>
    <w:rsid w:val="004D5146"/>
    <w:rsid w:val="004D620D"/>
    <w:rsid w:val="004E5BCC"/>
    <w:rsid w:val="004F16E8"/>
    <w:rsid w:val="004F191F"/>
    <w:rsid w:val="004F3665"/>
    <w:rsid w:val="00500311"/>
    <w:rsid w:val="00500874"/>
    <w:rsid w:val="00506004"/>
    <w:rsid w:val="005102E1"/>
    <w:rsid w:val="005105E0"/>
    <w:rsid w:val="005109AC"/>
    <w:rsid w:val="00511868"/>
    <w:rsid w:val="00515C3F"/>
    <w:rsid w:val="00527066"/>
    <w:rsid w:val="00527973"/>
    <w:rsid w:val="00530217"/>
    <w:rsid w:val="00530A29"/>
    <w:rsid w:val="005314D5"/>
    <w:rsid w:val="005413C6"/>
    <w:rsid w:val="0054419E"/>
    <w:rsid w:val="00545AA8"/>
    <w:rsid w:val="00546193"/>
    <w:rsid w:val="005530AB"/>
    <w:rsid w:val="00565DDC"/>
    <w:rsid w:val="00566892"/>
    <w:rsid w:val="00571E7D"/>
    <w:rsid w:val="0057207B"/>
    <w:rsid w:val="005767EE"/>
    <w:rsid w:val="00582DEF"/>
    <w:rsid w:val="00584C3B"/>
    <w:rsid w:val="00595731"/>
    <w:rsid w:val="005976D6"/>
    <w:rsid w:val="00597AE8"/>
    <w:rsid w:val="005A446E"/>
    <w:rsid w:val="005A4C86"/>
    <w:rsid w:val="005B40DA"/>
    <w:rsid w:val="005B51E7"/>
    <w:rsid w:val="005B6D18"/>
    <w:rsid w:val="005C1871"/>
    <w:rsid w:val="005C19EF"/>
    <w:rsid w:val="005C1C18"/>
    <w:rsid w:val="005C71B8"/>
    <w:rsid w:val="005D5136"/>
    <w:rsid w:val="005D5EF9"/>
    <w:rsid w:val="005D65E8"/>
    <w:rsid w:val="005E0E05"/>
    <w:rsid w:val="005F21B1"/>
    <w:rsid w:val="005F2C60"/>
    <w:rsid w:val="005F3278"/>
    <w:rsid w:val="005F6656"/>
    <w:rsid w:val="005F6DE6"/>
    <w:rsid w:val="0060079A"/>
    <w:rsid w:val="006026BF"/>
    <w:rsid w:val="00613591"/>
    <w:rsid w:val="00613A51"/>
    <w:rsid w:val="006229AD"/>
    <w:rsid w:val="006315D2"/>
    <w:rsid w:val="006336B0"/>
    <w:rsid w:val="006366F6"/>
    <w:rsid w:val="00636E90"/>
    <w:rsid w:val="006372A0"/>
    <w:rsid w:val="006408DF"/>
    <w:rsid w:val="00645B39"/>
    <w:rsid w:val="00650336"/>
    <w:rsid w:val="00653035"/>
    <w:rsid w:val="00661D71"/>
    <w:rsid w:val="00666CBE"/>
    <w:rsid w:val="00667693"/>
    <w:rsid w:val="00671674"/>
    <w:rsid w:val="00684C1C"/>
    <w:rsid w:val="00685DB6"/>
    <w:rsid w:val="0069152D"/>
    <w:rsid w:val="00691A3B"/>
    <w:rsid w:val="00697958"/>
    <w:rsid w:val="006A11DB"/>
    <w:rsid w:val="006A2983"/>
    <w:rsid w:val="006A39FE"/>
    <w:rsid w:val="006A60CA"/>
    <w:rsid w:val="006B23FF"/>
    <w:rsid w:val="006C045A"/>
    <w:rsid w:val="006C102D"/>
    <w:rsid w:val="006C6878"/>
    <w:rsid w:val="006D1433"/>
    <w:rsid w:val="006D54F8"/>
    <w:rsid w:val="006D7A84"/>
    <w:rsid w:val="006F091C"/>
    <w:rsid w:val="00700AA1"/>
    <w:rsid w:val="00700BF2"/>
    <w:rsid w:val="00702680"/>
    <w:rsid w:val="0071750D"/>
    <w:rsid w:val="00721DDD"/>
    <w:rsid w:val="007220CD"/>
    <w:rsid w:val="0072456F"/>
    <w:rsid w:val="007256DB"/>
    <w:rsid w:val="00726F3D"/>
    <w:rsid w:val="00733161"/>
    <w:rsid w:val="007353A1"/>
    <w:rsid w:val="0075159D"/>
    <w:rsid w:val="007565AB"/>
    <w:rsid w:val="0075748C"/>
    <w:rsid w:val="0076401A"/>
    <w:rsid w:val="00765AC2"/>
    <w:rsid w:val="007703BD"/>
    <w:rsid w:val="007703F6"/>
    <w:rsid w:val="00772B94"/>
    <w:rsid w:val="0077385C"/>
    <w:rsid w:val="007747F2"/>
    <w:rsid w:val="007763F1"/>
    <w:rsid w:val="007776C9"/>
    <w:rsid w:val="007847F2"/>
    <w:rsid w:val="00785886"/>
    <w:rsid w:val="00787170"/>
    <w:rsid w:val="007913B5"/>
    <w:rsid w:val="007A0318"/>
    <w:rsid w:val="007A4112"/>
    <w:rsid w:val="007B0660"/>
    <w:rsid w:val="007B17F6"/>
    <w:rsid w:val="007B4EFE"/>
    <w:rsid w:val="007D1ED8"/>
    <w:rsid w:val="007D4177"/>
    <w:rsid w:val="007E4714"/>
    <w:rsid w:val="00804A39"/>
    <w:rsid w:val="00807B19"/>
    <w:rsid w:val="00816A25"/>
    <w:rsid w:val="00820084"/>
    <w:rsid w:val="00821F69"/>
    <w:rsid w:val="0082792B"/>
    <w:rsid w:val="0083436A"/>
    <w:rsid w:val="00844155"/>
    <w:rsid w:val="00851144"/>
    <w:rsid w:val="00851AEA"/>
    <w:rsid w:val="00870777"/>
    <w:rsid w:val="00872B74"/>
    <w:rsid w:val="008765B4"/>
    <w:rsid w:val="00877DE0"/>
    <w:rsid w:val="00877E6B"/>
    <w:rsid w:val="00882266"/>
    <w:rsid w:val="008822EB"/>
    <w:rsid w:val="00886596"/>
    <w:rsid w:val="0089382B"/>
    <w:rsid w:val="0089470C"/>
    <w:rsid w:val="0089799F"/>
    <w:rsid w:val="008A10B0"/>
    <w:rsid w:val="008A13B1"/>
    <w:rsid w:val="008A6890"/>
    <w:rsid w:val="008B5310"/>
    <w:rsid w:val="008B69B3"/>
    <w:rsid w:val="008B6B79"/>
    <w:rsid w:val="008C0854"/>
    <w:rsid w:val="008C21DC"/>
    <w:rsid w:val="008C70C3"/>
    <w:rsid w:val="008C7F6D"/>
    <w:rsid w:val="008E5600"/>
    <w:rsid w:val="008F12A0"/>
    <w:rsid w:val="009102A1"/>
    <w:rsid w:val="00910ACC"/>
    <w:rsid w:val="00912194"/>
    <w:rsid w:val="00912EED"/>
    <w:rsid w:val="009147DF"/>
    <w:rsid w:val="00915C1B"/>
    <w:rsid w:val="00924BF7"/>
    <w:rsid w:val="009409E1"/>
    <w:rsid w:val="00940FEA"/>
    <w:rsid w:val="00973FC7"/>
    <w:rsid w:val="00977950"/>
    <w:rsid w:val="0098571C"/>
    <w:rsid w:val="00987B14"/>
    <w:rsid w:val="00995241"/>
    <w:rsid w:val="0099660D"/>
    <w:rsid w:val="009A2E78"/>
    <w:rsid w:val="009A36D5"/>
    <w:rsid w:val="009B7368"/>
    <w:rsid w:val="009B7C9B"/>
    <w:rsid w:val="009C4245"/>
    <w:rsid w:val="009C66B2"/>
    <w:rsid w:val="009D121F"/>
    <w:rsid w:val="009E0615"/>
    <w:rsid w:val="009E7218"/>
    <w:rsid w:val="009F0A82"/>
    <w:rsid w:val="009F0DF7"/>
    <w:rsid w:val="009F199B"/>
    <w:rsid w:val="009F2654"/>
    <w:rsid w:val="00A010C0"/>
    <w:rsid w:val="00A05A46"/>
    <w:rsid w:val="00A13396"/>
    <w:rsid w:val="00A16831"/>
    <w:rsid w:val="00A239A2"/>
    <w:rsid w:val="00A31F68"/>
    <w:rsid w:val="00A324B9"/>
    <w:rsid w:val="00A35DC8"/>
    <w:rsid w:val="00A36148"/>
    <w:rsid w:val="00A371A9"/>
    <w:rsid w:val="00A42516"/>
    <w:rsid w:val="00A43746"/>
    <w:rsid w:val="00A46697"/>
    <w:rsid w:val="00A47079"/>
    <w:rsid w:val="00A5431D"/>
    <w:rsid w:val="00A55574"/>
    <w:rsid w:val="00A64B24"/>
    <w:rsid w:val="00A73A6E"/>
    <w:rsid w:val="00A85AF4"/>
    <w:rsid w:val="00A87756"/>
    <w:rsid w:val="00A9043C"/>
    <w:rsid w:val="00A95CE8"/>
    <w:rsid w:val="00AA0F5D"/>
    <w:rsid w:val="00AB1411"/>
    <w:rsid w:val="00AB38F6"/>
    <w:rsid w:val="00AB7AD6"/>
    <w:rsid w:val="00AC4495"/>
    <w:rsid w:val="00AD386A"/>
    <w:rsid w:val="00AD5B25"/>
    <w:rsid w:val="00AF092A"/>
    <w:rsid w:val="00AF1F58"/>
    <w:rsid w:val="00AF215A"/>
    <w:rsid w:val="00AF481A"/>
    <w:rsid w:val="00B01352"/>
    <w:rsid w:val="00B01B3F"/>
    <w:rsid w:val="00B026AB"/>
    <w:rsid w:val="00B0549B"/>
    <w:rsid w:val="00B118E4"/>
    <w:rsid w:val="00B15198"/>
    <w:rsid w:val="00B17A17"/>
    <w:rsid w:val="00B23A87"/>
    <w:rsid w:val="00B27788"/>
    <w:rsid w:val="00B36E04"/>
    <w:rsid w:val="00B43DC7"/>
    <w:rsid w:val="00B50EA3"/>
    <w:rsid w:val="00B528BF"/>
    <w:rsid w:val="00B565A9"/>
    <w:rsid w:val="00B57369"/>
    <w:rsid w:val="00B61F7C"/>
    <w:rsid w:val="00B675D9"/>
    <w:rsid w:val="00B774A2"/>
    <w:rsid w:val="00B8060D"/>
    <w:rsid w:val="00B813CB"/>
    <w:rsid w:val="00B8291A"/>
    <w:rsid w:val="00B87085"/>
    <w:rsid w:val="00B93F09"/>
    <w:rsid w:val="00B96293"/>
    <w:rsid w:val="00BA65FB"/>
    <w:rsid w:val="00BB6452"/>
    <w:rsid w:val="00BC211C"/>
    <w:rsid w:val="00BC21E3"/>
    <w:rsid w:val="00BD1902"/>
    <w:rsid w:val="00BD5DB9"/>
    <w:rsid w:val="00BE0B7A"/>
    <w:rsid w:val="00BE5E91"/>
    <w:rsid w:val="00BE7783"/>
    <w:rsid w:val="00BF16F8"/>
    <w:rsid w:val="00BF4785"/>
    <w:rsid w:val="00BF61C1"/>
    <w:rsid w:val="00BF6CA4"/>
    <w:rsid w:val="00C06F08"/>
    <w:rsid w:val="00C16EAE"/>
    <w:rsid w:val="00C2271E"/>
    <w:rsid w:val="00C46D20"/>
    <w:rsid w:val="00C519DD"/>
    <w:rsid w:val="00C52414"/>
    <w:rsid w:val="00C5668F"/>
    <w:rsid w:val="00C64B94"/>
    <w:rsid w:val="00C653E5"/>
    <w:rsid w:val="00C67E76"/>
    <w:rsid w:val="00C846E0"/>
    <w:rsid w:val="00C90BA0"/>
    <w:rsid w:val="00C93448"/>
    <w:rsid w:val="00C95E05"/>
    <w:rsid w:val="00C96EFF"/>
    <w:rsid w:val="00CA03F2"/>
    <w:rsid w:val="00CA5EC2"/>
    <w:rsid w:val="00CB7C9C"/>
    <w:rsid w:val="00CC3E3C"/>
    <w:rsid w:val="00CC585D"/>
    <w:rsid w:val="00CD0D1A"/>
    <w:rsid w:val="00CE065E"/>
    <w:rsid w:val="00CE0CD5"/>
    <w:rsid w:val="00CE1228"/>
    <w:rsid w:val="00CF0857"/>
    <w:rsid w:val="00D131D8"/>
    <w:rsid w:val="00D16380"/>
    <w:rsid w:val="00D21512"/>
    <w:rsid w:val="00D25C10"/>
    <w:rsid w:val="00D32302"/>
    <w:rsid w:val="00D51CFB"/>
    <w:rsid w:val="00D61154"/>
    <w:rsid w:val="00D7477A"/>
    <w:rsid w:val="00D76B78"/>
    <w:rsid w:val="00D81953"/>
    <w:rsid w:val="00D8385C"/>
    <w:rsid w:val="00D96493"/>
    <w:rsid w:val="00DA33AE"/>
    <w:rsid w:val="00DA4AFC"/>
    <w:rsid w:val="00DB4942"/>
    <w:rsid w:val="00DC4E27"/>
    <w:rsid w:val="00DC5047"/>
    <w:rsid w:val="00DD6462"/>
    <w:rsid w:val="00DE4B8A"/>
    <w:rsid w:val="00E0130C"/>
    <w:rsid w:val="00E12F4C"/>
    <w:rsid w:val="00E14D59"/>
    <w:rsid w:val="00E15DE3"/>
    <w:rsid w:val="00E36840"/>
    <w:rsid w:val="00E476B8"/>
    <w:rsid w:val="00E501F5"/>
    <w:rsid w:val="00E50221"/>
    <w:rsid w:val="00E5216A"/>
    <w:rsid w:val="00E53C17"/>
    <w:rsid w:val="00E57FF5"/>
    <w:rsid w:val="00E6514D"/>
    <w:rsid w:val="00E67D08"/>
    <w:rsid w:val="00E731EE"/>
    <w:rsid w:val="00E74C37"/>
    <w:rsid w:val="00E763E4"/>
    <w:rsid w:val="00E825B8"/>
    <w:rsid w:val="00E84DCC"/>
    <w:rsid w:val="00E84E03"/>
    <w:rsid w:val="00E928D2"/>
    <w:rsid w:val="00E9598C"/>
    <w:rsid w:val="00E97032"/>
    <w:rsid w:val="00EA1473"/>
    <w:rsid w:val="00EA1728"/>
    <w:rsid w:val="00EA4492"/>
    <w:rsid w:val="00EB4661"/>
    <w:rsid w:val="00EB621F"/>
    <w:rsid w:val="00EB698A"/>
    <w:rsid w:val="00EB6A5C"/>
    <w:rsid w:val="00EC1359"/>
    <w:rsid w:val="00ED3526"/>
    <w:rsid w:val="00ED3D4D"/>
    <w:rsid w:val="00ED4637"/>
    <w:rsid w:val="00ED6914"/>
    <w:rsid w:val="00EE28AD"/>
    <w:rsid w:val="00EE3F00"/>
    <w:rsid w:val="00EF0858"/>
    <w:rsid w:val="00EF1ABA"/>
    <w:rsid w:val="00EF3E3C"/>
    <w:rsid w:val="00F05615"/>
    <w:rsid w:val="00F06566"/>
    <w:rsid w:val="00F1622A"/>
    <w:rsid w:val="00F27F18"/>
    <w:rsid w:val="00F35248"/>
    <w:rsid w:val="00F36016"/>
    <w:rsid w:val="00F61837"/>
    <w:rsid w:val="00F6243B"/>
    <w:rsid w:val="00F631A9"/>
    <w:rsid w:val="00F859D8"/>
    <w:rsid w:val="00F91148"/>
    <w:rsid w:val="00F91F20"/>
    <w:rsid w:val="00F97E73"/>
    <w:rsid w:val="00FA0D9B"/>
    <w:rsid w:val="00FB168D"/>
    <w:rsid w:val="00FB4BEF"/>
    <w:rsid w:val="00FB5239"/>
    <w:rsid w:val="00FC30D5"/>
    <w:rsid w:val="00FC4112"/>
    <w:rsid w:val="00FD05E4"/>
    <w:rsid w:val="00FD38A2"/>
    <w:rsid w:val="00FE48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qFormat="1"/>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qFormat="1"/>
    <w:lsdException w:name="Colorful Grid Accent 4" w:semiHidden="0" w:uiPriority="73" w:unhideWhenUsed="0"/>
    <w:lsdException w:name="Light Shading Accent 5" w:semiHidden="0" w:uiPriority="60" w:unhideWhenUsed="0" w:qFormat="1"/>
    <w:lsdException w:name="Light List Accent 5" w:semiHidden="0" w:uiPriority="61" w:unhideWhenUsed="0" w:qFormat="1"/>
    <w:lsdException w:name="Light Grid Accent 5" w:semiHidden="0" w:uiPriority="62" w:unhideWhenUsed="0"/>
    <w:lsdException w:name="Medium Shading 1 Accent 5" w:semiHidden="0" w:uiPriority="63" w:unhideWhenUsed="0" w:qFormat="1"/>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qFormat="1"/>
    <w:lsdException w:name="Dark List Accent 5" w:semiHidden="0" w:uiPriority="70" w:unhideWhenUsed="0" w:qFormat="1"/>
    <w:lsdException w:name="Colorful Shading Accent 5" w:semiHidden="0" w:uiPriority="71" w:unhideWhenUsed="0"/>
    <w:lsdException w:name="Colorful List Accent 5" w:semiHidden="0" w:uiPriority="72" w:unhideWhenUsed="0"/>
    <w:lsdException w:name="Colorful Grid Accent 5" w:semiHidden="0" w:uiPriority="73" w:unhideWhenUsed="0" w:qFormat="1"/>
    <w:lsdException w:name="Light Shading Accent 6" w:semiHidden="0" w:uiPriority="60" w:unhideWhenUsed="0"/>
    <w:lsdException w:name="Light List Accent 6" w:semiHidden="0" w:uiPriority="61" w:unhideWhenUsed="0"/>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2302"/>
  </w:style>
  <w:style w:type="paragraph" w:styleId="Nagwek1">
    <w:name w:val="heading 1"/>
    <w:basedOn w:val="Normalny"/>
    <w:next w:val="Normalny"/>
    <w:link w:val="Nagwek1Znak"/>
    <w:uiPriority w:val="9"/>
    <w:qFormat/>
    <w:rsid w:val="00E74C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74C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E74C37"/>
    <w:pPr>
      <w:keepNext/>
      <w:keepLines/>
      <w:spacing w:before="200" w:after="0" w:line="240" w:lineRule="auto"/>
      <w:outlineLvl w:val="2"/>
    </w:pPr>
    <w:rPr>
      <w:rFonts w:asciiTheme="majorHAnsi" w:eastAsiaTheme="majorEastAsia" w:hAnsiTheme="majorHAnsi" w:cstheme="majorBidi"/>
      <w:b/>
      <w:bCs/>
      <w:color w:val="4F81BD" w:themeColor="accent1"/>
      <w:lang w:eastAsia="en-US"/>
    </w:rPr>
  </w:style>
  <w:style w:type="paragraph" w:styleId="Nagwek4">
    <w:name w:val="heading 4"/>
    <w:basedOn w:val="Normalny"/>
    <w:next w:val="Normalny"/>
    <w:link w:val="Nagwek4Znak"/>
    <w:uiPriority w:val="9"/>
    <w:semiHidden/>
    <w:unhideWhenUsed/>
    <w:qFormat/>
    <w:rsid w:val="00E74C37"/>
    <w:pPr>
      <w:keepNext/>
      <w:keepLines/>
      <w:spacing w:before="200" w:after="0" w:line="240" w:lineRule="auto"/>
      <w:ind w:left="864" w:hanging="864"/>
      <w:jc w:val="both"/>
      <w:outlineLvl w:val="3"/>
    </w:pPr>
    <w:rPr>
      <w:rFonts w:asciiTheme="majorHAnsi" w:eastAsiaTheme="majorEastAsia" w:hAnsiTheme="majorHAnsi" w:cstheme="majorBidi"/>
      <w:b/>
      <w:bCs/>
      <w:i/>
      <w:iCs/>
      <w:color w:val="4F81BD" w:themeColor="accent1"/>
      <w:sz w:val="24"/>
      <w:szCs w:val="24"/>
    </w:rPr>
  </w:style>
  <w:style w:type="paragraph" w:styleId="Nagwek5">
    <w:name w:val="heading 5"/>
    <w:basedOn w:val="Normalny"/>
    <w:next w:val="Normalny"/>
    <w:link w:val="Nagwek5Znak"/>
    <w:uiPriority w:val="9"/>
    <w:semiHidden/>
    <w:unhideWhenUsed/>
    <w:qFormat/>
    <w:rsid w:val="00E74C37"/>
    <w:pPr>
      <w:keepNext/>
      <w:keepLines/>
      <w:spacing w:before="200" w:after="0" w:line="240" w:lineRule="auto"/>
      <w:ind w:left="1008" w:hanging="1008"/>
      <w:jc w:val="both"/>
      <w:outlineLvl w:val="4"/>
    </w:pPr>
    <w:rPr>
      <w:rFonts w:asciiTheme="majorHAnsi" w:eastAsiaTheme="majorEastAsia" w:hAnsiTheme="majorHAnsi" w:cstheme="majorBidi"/>
      <w:color w:val="243F60" w:themeColor="accent1" w:themeShade="7F"/>
      <w:sz w:val="24"/>
      <w:szCs w:val="24"/>
    </w:rPr>
  </w:style>
  <w:style w:type="paragraph" w:styleId="Nagwek6">
    <w:name w:val="heading 6"/>
    <w:basedOn w:val="Normalny"/>
    <w:next w:val="Normalny"/>
    <w:link w:val="Nagwek6Znak"/>
    <w:uiPriority w:val="9"/>
    <w:semiHidden/>
    <w:unhideWhenUsed/>
    <w:qFormat/>
    <w:rsid w:val="00E74C37"/>
    <w:pPr>
      <w:keepNext/>
      <w:keepLines/>
      <w:spacing w:before="200" w:after="0" w:line="240" w:lineRule="auto"/>
      <w:ind w:left="1152" w:hanging="1152"/>
      <w:jc w:val="both"/>
      <w:outlineLvl w:val="5"/>
    </w:pPr>
    <w:rPr>
      <w:rFonts w:asciiTheme="majorHAnsi" w:eastAsiaTheme="majorEastAsia" w:hAnsiTheme="majorHAnsi" w:cstheme="majorBidi"/>
      <w:i/>
      <w:iCs/>
      <w:color w:val="243F60" w:themeColor="accent1" w:themeShade="7F"/>
      <w:sz w:val="24"/>
      <w:szCs w:val="24"/>
    </w:rPr>
  </w:style>
  <w:style w:type="paragraph" w:styleId="Nagwek7">
    <w:name w:val="heading 7"/>
    <w:basedOn w:val="Normalny"/>
    <w:next w:val="Normalny"/>
    <w:link w:val="Nagwek7Znak"/>
    <w:uiPriority w:val="9"/>
    <w:semiHidden/>
    <w:unhideWhenUsed/>
    <w:qFormat/>
    <w:rsid w:val="00E74C37"/>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4"/>
      <w:szCs w:val="24"/>
    </w:rPr>
  </w:style>
  <w:style w:type="paragraph" w:styleId="Nagwek8">
    <w:name w:val="heading 8"/>
    <w:basedOn w:val="Normalny"/>
    <w:next w:val="Normalny"/>
    <w:link w:val="Nagwek8Znak"/>
    <w:uiPriority w:val="9"/>
    <w:semiHidden/>
    <w:unhideWhenUsed/>
    <w:qFormat/>
    <w:rsid w:val="00E74C37"/>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E74C37"/>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quot;Strategiczny&quot;,&quot;Strategiczny&quot; Znak Znak"/>
    <w:basedOn w:val="Normalny"/>
    <w:link w:val="NagwekZnak"/>
    <w:unhideWhenUsed/>
    <w:rsid w:val="002A3C76"/>
    <w:pPr>
      <w:tabs>
        <w:tab w:val="center" w:pos="4536"/>
        <w:tab w:val="right" w:pos="9072"/>
      </w:tabs>
      <w:spacing w:after="0" w:line="240" w:lineRule="auto"/>
    </w:pPr>
  </w:style>
  <w:style w:type="character" w:customStyle="1" w:styleId="NagwekZnak">
    <w:name w:val="Nagłówek Znak"/>
    <w:aliases w:val="&quot;Strategiczny&quot; Znak,&quot;Strategiczny&quot; Znak Znak Znak"/>
    <w:basedOn w:val="Domylnaczcionkaakapitu"/>
    <w:link w:val="Nagwek"/>
    <w:rsid w:val="002A3C76"/>
  </w:style>
  <w:style w:type="paragraph" w:styleId="Stopka">
    <w:name w:val="footer"/>
    <w:basedOn w:val="Normalny"/>
    <w:link w:val="StopkaZnak"/>
    <w:uiPriority w:val="99"/>
    <w:unhideWhenUsed/>
    <w:rsid w:val="002A3C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3C76"/>
  </w:style>
  <w:style w:type="paragraph" w:styleId="Tekstdymka">
    <w:name w:val="Balloon Text"/>
    <w:basedOn w:val="Normalny"/>
    <w:link w:val="TekstdymkaZnak"/>
    <w:uiPriority w:val="99"/>
    <w:semiHidden/>
    <w:unhideWhenUsed/>
    <w:rsid w:val="002A3C7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3C76"/>
    <w:rPr>
      <w:rFonts w:ascii="Tahoma" w:hAnsi="Tahoma" w:cs="Tahoma"/>
      <w:sz w:val="16"/>
      <w:szCs w:val="16"/>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Fußnote,FOOTNOTES"/>
    <w:basedOn w:val="Normalny"/>
    <w:link w:val="TekstprzypisudolnegoZnak"/>
    <w:uiPriority w:val="99"/>
    <w:rsid w:val="002A3C76"/>
    <w:pPr>
      <w:spacing w:after="0" w:line="240" w:lineRule="auto"/>
    </w:pPr>
    <w:rPr>
      <w:rFonts w:ascii="Times New Roman" w:eastAsia="Calibri"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ootnote text Znak"/>
    <w:basedOn w:val="Domylnaczcionkaakapitu"/>
    <w:link w:val="Tekstprzypisudolnego"/>
    <w:uiPriority w:val="99"/>
    <w:rsid w:val="002A3C76"/>
    <w:rPr>
      <w:rFonts w:ascii="Times New Roman" w:eastAsia="Calibri" w:hAnsi="Times New Roman" w:cs="Times New Roman"/>
      <w:sz w:val="20"/>
      <w:szCs w:val="20"/>
      <w:lang w:eastAsia="pl-PL"/>
    </w:rPr>
  </w:style>
  <w:style w:type="paragraph" w:customStyle="1" w:styleId="Akapitzlist1">
    <w:name w:val="Akapit z listą1"/>
    <w:basedOn w:val="Normalny"/>
    <w:rsid w:val="002A3C76"/>
    <w:pPr>
      <w:spacing w:after="0" w:line="240" w:lineRule="auto"/>
      <w:ind w:left="720"/>
      <w:contextualSpacing/>
    </w:pPr>
    <w:rPr>
      <w:rFonts w:ascii="Times New Roman" w:eastAsia="Calibri" w:hAnsi="Times New Roman" w:cs="Times New Roman"/>
      <w:sz w:val="20"/>
      <w:szCs w:val="20"/>
    </w:rPr>
  </w:style>
  <w:style w:type="character" w:styleId="Odwoanieprzypisudolnego">
    <w:name w:val="footnote reference"/>
    <w:aliases w:val="Footnote Reference Number,Footnote symbol"/>
    <w:basedOn w:val="Domylnaczcionkaakapitu"/>
    <w:uiPriority w:val="99"/>
    <w:rsid w:val="002A3C76"/>
    <w:rPr>
      <w:rFonts w:cs="Times New Roman"/>
      <w:vertAlign w:val="superscript"/>
    </w:rPr>
  </w:style>
  <w:style w:type="paragraph" w:styleId="Akapitzlist">
    <w:name w:val="List Paragraph"/>
    <w:basedOn w:val="Normalny"/>
    <w:uiPriority w:val="34"/>
    <w:qFormat/>
    <w:rsid w:val="005A4C86"/>
    <w:pPr>
      <w:ind w:left="720"/>
      <w:contextualSpacing/>
    </w:pPr>
  </w:style>
  <w:style w:type="paragraph" w:customStyle="1" w:styleId="Default">
    <w:name w:val="Default"/>
    <w:rsid w:val="00700BF2"/>
    <w:pPr>
      <w:autoSpaceDE w:val="0"/>
      <w:autoSpaceDN w:val="0"/>
      <w:adjustRightInd w:val="0"/>
      <w:spacing w:after="0" w:line="240" w:lineRule="auto"/>
    </w:pPr>
    <w:rPr>
      <w:rFonts w:ascii="Calibri" w:hAnsi="Calibri" w:cs="Calibri"/>
      <w:color w:val="000000"/>
      <w:sz w:val="24"/>
      <w:szCs w:val="24"/>
    </w:rPr>
  </w:style>
  <w:style w:type="table" w:styleId="Jasnasiatkaakcent6">
    <w:name w:val="Light Grid Accent 6"/>
    <w:basedOn w:val="Standardowy"/>
    <w:uiPriority w:val="62"/>
    <w:qFormat/>
    <w:rsid w:val="00046FDD"/>
    <w:pPr>
      <w:spacing w:after="0" w:line="240" w:lineRule="auto"/>
    </w:pPr>
    <w:rPr>
      <w:rFonts w:eastAsiaTheme="minorHAns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asiatka1akcent6">
    <w:name w:val="Medium Grid 1 Accent 6"/>
    <w:basedOn w:val="Standardowy"/>
    <w:uiPriority w:val="67"/>
    <w:rsid w:val="00046FDD"/>
    <w:pPr>
      <w:spacing w:after="0" w:line="240" w:lineRule="auto"/>
    </w:pPr>
    <w:rPr>
      <w:rFonts w:eastAsiaTheme="minorHAns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ela-Siatka">
    <w:name w:val="Table Grid"/>
    <w:basedOn w:val="Standardowy"/>
    <w:uiPriority w:val="59"/>
    <w:rsid w:val="00046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46FDD"/>
    <w:pPr>
      <w:spacing w:before="100" w:beforeAutospacing="1" w:after="100" w:afterAutospacing="1" w:line="240" w:lineRule="auto"/>
    </w:pPr>
    <w:rPr>
      <w:rFonts w:ascii="Times New Roman" w:eastAsia="Times New Roman" w:hAnsi="Times New Roman" w:cs="Times New Roman"/>
      <w:sz w:val="24"/>
      <w:szCs w:val="24"/>
    </w:rPr>
  </w:style>
  <w:style w:type="table" w:styleId="Jasnalistaakcent5">
    <w:name w:val="Light List Accent 5"/>
    <w:basedOn w:val="Standardowy"/>
    <w:uiPriority w:val="61"/>
    <w:qFormat/>
    <w:rsid w:val="00E74C37"/>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ela-Siatka2">
    <w:name w:val="Tabela - Siatka2"/>
    <w:basedOn w:val="Standardowy"/>
    <w:next w:val="Tabela-Siatka"/>
    <w:uiPriority w:val="59"/>
    <w:rsid w:val="00E7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E74C3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74C3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E74C37"/>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uiPriority w:val="9"/>
    <w:semiHidden/>
    <w:rsid w:val="00E74C37"/>
    <w:rPr>
      <w:rFonts w:asciiTheme="majorHAnsi" w:eastAsiaTheme="majorEastAsia" w:hAnsiTheme="majorHAnsi" w:cstheme="majorBidi"/>
      <w:b/>
      <w:bCs/>
      <w:i/>
      <w:iCs/>
      <w:color w:val="4F81BD" w:themeColor="accent1"/>
      <w:sz w:val="24"/>
      <w:szCs w:val="24"/>
    </w:rPr>
  </w:style>
  <w:style w:type="character" w:customStyle="1" w:styleId="Nagwek5Znak">
    <w:name w:val="Nagłówek 5 Znak"/>
    <w:basedOn w:val="Domylnaczcionkaakapitu"/>
    <w:link w:val="Nagwek5"/>
    <w:uiPriority w:val="9"/>
    <w:semiHidden/>
    <w:rsid w:val="00E74C37"/>
    <w:rPr>
      <w:rFonts w:asciiTheme="majorHAnsi" w:eastAsiaTheme="majorEastAsia" w:hAnsiTheme="majorHAnsi" w:cstheme="majorBidi"/>
      <w:color w:val="243F60" w:themeColor="accent1" w:themeShade="7F"/>
      <w:sz w:val="24"/>
      <w:szCs w:val="24"/>
    </w:rPr>
  </w:style>
  <w:style w:type="character" w:customStyle="1" w:styleId="Nagwek6Znak">
    <w:name w:val="Nagłówek 6 Znak"/>
    <w:basedOn w:val="Domylnaczcionkaakapitu"/>
    <w:link w:val="Nagwek6"/>
    <w:uiPriority w:val="9"/>
    <w:semiHidden/>
    <w:rsid w:val="00E74C37"/>
    <w:rPr>
      <w:rFonts w:asciiTheme="majorHAnsi" w:eastAsiaTheme="majorEastAsia" w:hAnsiTheme="majorHAnsi" w:cstheme="majorBidi"/>
      <w:i/>
      <w:iCs/>
      <w:color w:val="243F60" w:themeColor="accent1" w:themeShade="7F"/>
      <w:sz w:val="24"/>
      <w:szCs w:val="24"/>
    </w:rPr>
  </w:style>
  <w:style w:type="character" w:customStyle="1" w:styleId="Nagwek7Znak">
    <w:name w:val="Nagłówek 7 Znak"/>
    <w:basedOn w:val="Domylnaczcionkaakapitu"/>
    <w:link w:val="Nagwek7"/>
    <w:uiPriority w:val="9"/>
    <w:semiHidden/>
    <w:rsid w:val="00E74C37"/>
    <w:rPr>
      <w:rFonts w:asciiTheme="majorHAnsi" w:eastAsiaTheme="majorEastAsia" w:hAnsiTheme="majorHAnsi" w:cstheme="majorBidi"/>
      <w:i/>
      <w:iCs/>
      <w:color w:val="404040" w:themeColor="text1" w:themeTint="BF"/>
      <w:sz w:val="24"/>
      <w:szCs w:val="24"/>
    </w:rPr>
  </w:style>
  <w:style w:type="character" w:customStyle="1" w:styleId="Nagwek8Znak">
    <w:name w:val="Nagłówek 8 Znak"/>
    <w:basedOn w:val="Domylnaczcionkaakapitu"/>
    <w:link w:val="Nagwek8"/>
    <w:uiPriority w:val="9"/>
    <w:semiHidden/>
    <w:rsid w:val="00E74C3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E74C37"/>
    <w:rPr>
      <w:rFonts w:asciiTheme="majorHAnsi" w:eastAsiaTheme="majorEastAsia" w:hAnsiTheme="majorHAnsi" w:cstheme="majorBidi"/>
      <w:i/>
      <w:iCs/>
      <w:color w:val="404040" w:themeColor="text1" w:themeTint="BF"/>
      <w:sz w:val="20"/>
      <w:szCs w:val="20"/>
    </w:rPr>
  </w:style>
  <w:style w:type="table" w:styleId="redniecieniowanie1akcent2">
    <w:name w:val="Medium Shading 1 Accent 2"/>
    <w:basedOn w:val="Standardowy"/>
    <w:uiPriority w:val="63"/>
    <w:qFormat/>
    <w:rsid w:val="00E74C37"/>
    <w:pPr>
      <w:spacing w:after="0" w:line="240" w:lineRule="auto"/>
    </w:pPr>
    <w:rPr>
      <w:rFonts w:eastAsiaTheme="minorHAns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ezodstpw">
    <w:name w:val="No Spacing"/>
    <w:link w:val="BezodstpwZnak"/>
    <w:qFormat/>
    <w:rsid w:val="00E74C37"/>
    <w:pPr>
      <w:spacing w:after="0" w:line="240" w:lineRule="auto"/>
    </w:pPr>
  </w:style>
  <w:style w:type="character" w:customStyle="1" w:styleId="BezodstpwZnak">
    <w:name w:val="Bez odstępów Znak"/>
    <w:basedOn w:val="Domylnaczcionkaakapitu"/>
    <w:link w:val="Bezodstpw"/>
    <w:uiPriority w:val="1"/>
    <w:rsid w:val="00E74C37"/>
  </w:style>
  <w:style w:type="table" w:styleId="redniecieniowanie2akcent2">
    <w:name w:val="Medium Shading 2 Accent 2"/>
    <w:basedOn w:val="Standardowy"/>
    <w:uiPriority w:val="64"/>
    <w:rsid w:val="00E74C37"/>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siatkaakcent5">
    <w:name w:val="Light Grid Accent 5"/>
    <w:basedOn w:val="Standardowy"/>
    <w:uiPriority w:val="62"/>
    <w:rsid w:val="00E74C37"/>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redniasiatka1akcent1">
    <w:name w:val="Medium Grid 1 Accent 1"/>
    <w:basedOn w:val="Standardowy"/>
    <w:uiPriority w:val="67"/>
    <w:rsid w:val="00E74C37"/>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ytu">
    <w:name w:val="Title"/>
    <w:basedOn w:val="Normalny"/>
    <w:next w:val="Normalny"/>
    <w:link w:val="TytuZnak"/>
    <w:uiPriority w:val="10"/>
    <w:qFormat/>
    <w:rsid w:val="00E74C37"/>
    <w:pPr>
      <w:pBdr>
        <w:bottom w:val="single" w:sz="8" w:space="4" w:color="4F81BD" w:themeColor="accent1"/>
      </w:pBdr>
      <w:spacing w:after="300" w:line="240" w:lineRule="auto"/>
      <w:contextualSpacing/>
      <w:jc w:val="both"/>
    </w:pPr>
    <w:rPr>
      <w:rFonts w:asciiTheme="majorHAnsi" w:eastAsiaTheme="majorEastAsia" w:hAnsiTheme="majorHAnsi" w:cstheme="majorBidi"/>
      <w:color w:val="460017"/>
      <w:spacing w:val="5"/>
      <w:kern w:val="28"/>
      <w:sz w:val="52"/>
      <w:szCs w:val="52"/>
    </w:rPr>
  </w:style>
  <w:style w:type="character" w:customStyle="1" w:styleId="TytuZnak">
    <w:name w:val="Tytuł Znak"/>
    <w:basedOn w:val="Domylnaczcionkaakapitu"/>
    <w:link w:val="Tytu"/>
    <w:uiPriority w:val="10"/>
    <w:rsid w:val="00E74C37"/>
    <w:rPr>
      <w:rFonts w:asciiTheme="majorHAnsi" w:eastAsiaTheme="majorEastAsia" w:hAnsiTheme="majorHAnsi" w:cstheme="majorBidi"/>
      <w:color w:val="460017"/>
      <w:spacing w:val="5"/>
      <w:kern w:val="28"/>
      <w:sz w:val="52"/>
      <w:szCs w:val="52"/>
    </w:rPr>
  </w:style>
  <w:style w:type="character" w:customStyle="1" w:styleId="apple-converted-space">
    <w:name w:val="apple-converted-space"/>
    <w:basedOn w:val="Domylnaczcionkaakapitu"/>
    <w:rsid w:val="00E74C37"/>
  </w:style>
  <w:style w:type="paragraph" w:styleId="Legenda">
    <w:name w:val="caption"/>
    <w:basedOn w:val="Normalny"/>
    <w:next w:val="Normalny"/>
    <w:uiPriority w:val="35"/>
    <w:unhideWhenUsed/>
    <w:qFormat/>
    <w:rsid w:val="00E74C37"/>
    <w:pPr>
      <w:spacing w:line="240" w:lineRule="auto"/>
      <w:jc w:val="both"/>
    </w:pPr>
    <w:rPr>
      <w:rFonts w:ascii="Times New Roman" w:eastAsia="Times New Roman" w:hAnsi="Times New Roman" w:cs="Times New Roman"/>
      <w:b/>
      <w:bCs/>
      <w:color w:val="4F81BD" w:themeColor="accent1"/>
      <w:sz w:val="18"/>
      <w:szCs w:val="18"/>
    </w:rPr>
  </w:style>
  <w:style w:type="table" w:customStyle="1" w:styleId="Jasnecieniowanieakcent11">
    <w:name w:val="Jasne cieniowanie — akcent 11"/>
    <w:basedOn w:val="Standardowy"/>
    <w:uiPriority w:val="60"/>
    <w:rsid w:val="00E74C37"/>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Jasnecieniowanie1">
    <w:name w:val="Jasne cieniowanie1"/>
    <w:basedOn w:val="Standardowy"/>
    <w:uiPriority w:val="60"/>
    <w:rsid w:val="00E74C37"/>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cze">
    <w:name w:val="Hyperlink"/>
    <w:basedOn w:val="Domylnaczcionkaakapitu"/>
    <w:uiPriority w:val="99"/>
    <w:unhideWhenUsed/>
    <w:rsid w:val="00E74C37"/>
    <w:rPr>
      <w:color w:val="0000FF" w:themeColor="hyperlink"/>
      <w:u w:val="single"/>
    </w:rPr>
  </w:style>
  <w:style w:type="table" w:styleId="redniasiatka2akcent4">
    <w:name w:val="Medium Grid 2 Accent 4"/>
    <w:basedOn w:val="Standardowy"/>
    <w:uiPriority w:val="68"/>
    <w:rsid w:val="00E74C37"/>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TekstprzypisukocowegoZnak">
    <w:name w:val="Tekst przypisu końcowego Znak"/>
    <w:basedOn w:val="Domylnaczcionkaakapitu"/>
    <w:link w:val="Tekstprzypisukocowego"/>
    <w:uiPriority w:val="99"/>
    <w:semiHidden/>
    <w:rsid w:val="00E74C37"/>
    <w:rPr>
      <w:rFonts w:ascii="Times New Roman" w:eastAsia="Times New Roman" w:hAnsi="Times New Roman" w:cs="Times New Roman"/>
      <w:sz w:val="20"/>
      <w:szCs w:val="20"/>
    </w:rPr>
  </w:style>
  <w:style w:type="paragraph" w:styleId="Tekstprzypisukocowego">
    <w:name w:val="endnote text"/>
    <w:basedOn w:val="Normalny"/>
    <w:link w:val="TekstprzypisukocowegoZnak"/>
    <w:uiPriority w:val="99"/>
    <w:semiHidden/>
    <w:unhideWhenUsed/>
    <w:rsid w:val="00E74C37"/>
    <w:pPr>
      <w:spacing w:after="0" w:line="240" w:lineRule="auto"/>
      <w:jc w:val="both"/>
    </w:pPr>
    <w:rPr>
      <w:rFonts w:ascii="Times New Roman" w:eastAsia="Times New Roman" w:hAnsi="Times New Roman" w:cs="Times New Roman"/>
      <w:sz w:val="20"/>
      <w:szCs w:val="20"/>
    </w:rPr>
  </w:style>
  <w:style w:type="character" w:customStyle="1" w:styleId="TekstprzypisukocowegoZnak1">
    <w:name w:val="Tekst przypisu końcowego Znak1"/>
    <w:basedOn w:val="Domylnaczcionkaakapitu"/>
    <w:uiPriority w:val="99"/>
    <w:semiHidden/>
    <w:rsid w:val="00E74C37"/>
    <w:rPr>
      <w:sz w:val="20"/>
      <w:szCs w:val="20"/>
    </w:rPr>
  </w:style>
  <w:style w:type="table" w:styleId="redniasiatka2akcent5">
    <w:name w:val="Medium Grid 2 Accent 5"/>
    <w:basedOn w:val="Standardowy"/>
    <w:uiPriority w:val="68"/>
    <w:rsid w:val="00E74C37"/>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Jasnasiatkaakcent4">
    <w:name w:val="Light Grid Accent 4"/>
    <w:basedOn w:val="Standardowy"/>
    <w:uiPriority w:val="62"/>
    <w:rsid w:val="00E74C37"/>
    <w:pPr>
      <w:spacing w:after="0" w:line="240" w:lineRule="auto"/>
    </w:pPr>
    <w:rPr>
      <w:rFonts w:eastAsiaTheme="minorHAns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ecieniowanieakcent2">
    <w:name w:val="Light Shading Accent 2"/>
    <w:basedOn w:val="Standardowy"/>
    <w:uiPriority w:val="60"/>
    <w:rsid w:val="00E74C37"/>
    <w:pPr>
      <w:spacing w:after="0" w:line="240" w:lineRule="auto"/>
    </w:pPr>
    <w:rPr>
      <w:rFonts w:eastAsiaTheme="minorHAns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Jasnasiatkaakcent31">
    <w:name w:val="Jasna siatka — akcent 31"/>
    <w:basedOn w:val="Standardowy"/>
    <w:next w:val="Jasnasiatkaakcent3"/>
    <w:uiPriority w:val="62"/>
    <w:rsid w:val="00E74C37"/>
    <w:pPr>
      <w:spacing w:after="0" w:line="240" w:lineRule="auto"/>
    </w:pPr>
    <w:rPr>
      <w:rFonts w:eastAsiaTheme="minorHAnsi"/>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Jasnasiatkaakcent3">
    <w:name w:val="Light Grid Accent 3"/>
    <w:basedOn w:val="Standardowy"/>
    <w:uiPriority w:val="62"/>
    <w:rsid w:val="00E74C37"/>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redniecieniowanie1akcent41">
    <w:name w:val="Średnie cieniowanie 1 — akcent 41"/>
    <w:basedOn w:val="Standardowy"/>
    <w:next w:val="redniecieniowanie1akcent4"/>
    <w:uiPriority w:val="63"/>
    <w:rsid w:val="00E74C37"/>
    <w:pPr>
      <w:spacing w:after="0" w:line="240" w:lineRule="auto"/>
    </w:pPr>
    <w:rPr>
      <w:rFonts w:eastAsiaTheme="minorHAns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E74C37"/>
    <w:pPr>
      <w:spacing w:after="0" w:line="240" w:lineRule="auto"/>
    </w:pPr>
    <w:rPr>
      <w:rFonts w:eastAsiaTheme="minorHAns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E74C37"/>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ekstkomentarzaZnak">
    <w:name w:val="Tekst komentarza Znak"/>
    <w:basedOn w:val="Domylnaczcionkaakapitu"/>
    <w:link w:val="Tekstkomentarza"/>
    <w:uiPriority w:val="99"/>
    <w:semiHidden/>
    <w:rsid w:val="00E74C37"/>
    <w:rPr>
      <w:rFonts w:ascii="Times New Roman" w:eastAsia="Times New Roman" w:hAnsi="Times New Roman" w:cs="Times New Roman"/>
      <w:sz w:val="20"/>
      <w:szCs w:val="20"/>
    </w:rPr>
  </w:style>
  <w:style w:type="paragraph" w:styleId="Tekstkomentarza">
    <w:name w:val="annotation text"/>
    <w:basedOn w:val="Normalny"/>
    <w:link w:val="TekstkomentarzaZnak"/>
    <w:uiPriority w:val="99"/>
    <w:semiHidden/>
    <w:unhideWhenUsed/>
    <w:rsid w:val="00E74C37"/>
    <w:pPr>
      <w:spacing w:after="0" w:line="240" w:lineRule="auto"/>
      <w:jc w:val="both"/>
    </w:pPr>
    <w:rPr>
      <w:rFonts w:ascii="Times New Roman" w:eastAsia="Times New Roman" w:hAnsi="Times New Roman" w:cs="Times New Roman"/>
      <w:sz w:val="20"/>
      <w:szCs w:val="20"/>
    </w:rPr>
  </w:style>
  <w:style w:type="character" w:customStyle="1" w:styleId="TekstkomentarzaZnak1">
    <w:name w:val="Tekst komentarza Znak1"/>
    <w:basedOn w:val="Domylnaczcionkaakapitu"/>
    <w:uiPriority w:val="99"/>
    <w:semiHidden/>
    <w:rsid w:val="00E74C37"/>
    <w:rPr>
      <w:sz w:val="20"/>
      <w:szCs w:val="20"/>
    </w:rPr>
  </w:style>
  <w:style w:type="character" w:customStyle="1" w:styleId="TematkomentarzaZnak">
    <w:name w:val="Temat komentarza Znak"/>
    <w:basedOn w:val="TekstkomentarzaZnak"/>
    <w:link w:val="Tematkomentarza"/>
    <w:uiPriority w:val="99"/>
    <w:semiHidden/>
    <w:rsid w:val="00E74C37"/>
    <w:rPr>
      <w:rFonts w:ascii="Times New Roman" w:eastAsia="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E74C37"/>
    <w:rPr>
      <w:b/>
      <w:bCs/>
    </w:rPr>
  </w:style>
  <w:style w:type="character" w:customStyle="1" w:styleId="TematkomentarzaZnak1">
    <w:name w:val="Temat komentarza Znak1"/>
    <w:basedOn w:val="TekstkomentarzaZnak1"/>
    <w:uiPriority w:val="99"/>
    <w:semiHidden/>
    <w:rsid w:val="00E74C37"/>
    <w:rPr>
      <w:b/>
      <w:bCs/>
      <w:sz w:val="20"/>
      <w:szCs w:val="20"/>
    </w:rPr>
  </w:style>
  <w:style w:type="table" w:styleId="Kolorowasiatkaakcent2">
    <w:name w:val="Colorful Grid Accent 2"/>
    <w:basedOn w:val="Standardowy"/>
    <w:uiPriority w:val="73"/>
    <w:rsid w:val="00E74C37"/>
    <w:pPr>
      <w:widowControl w:val="0"/>
      <w:spacing w:after="0" w:line="240" w:lineRule="auto"/>
    </w:pPr>
    <w:rPr>
      <w:rFonts w:ascii="Arial Unicode MS" w:eastAsia="Arial Unicode MS" w:hAnsi="Arial Unicode MS" w:cs="Arial Unicode MS"/>
      <w:color w:val="000000" w:themeColor="text1"/>
      <w:sz w:val="24"/>
      <w:szCs w:val="24"/>
      <w:lang w:val="en-US" w:eastAsia="en-US" w:bidi="pl-PL"/>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UyteHipercze">
    <w:name w:val="FollowedHyperlink"/>
    <w:basedOn w:val="Domylnaczcionkaakapitu"/>
    <w:uiPriority w:val="99"/>
    <w:semiHidden/>
    <w:unhideWhenUsed/>
    <w:rsid w:val="00E74C37"/>
    <w:rPr>
      <w:color w:val="800080" w:themeColor="followedHyperlink"/>
      <w:u w:val="single"/>
    </w:rPr>
  </w:style>
  <w:style w:type="character" w:styleId="Uwydatnienie">
    <w:name w:val="Emphasis"/>
    <w:uiPriority w:val="20"/>
    <w:qFormat/>
    <w:rsid w:val="00E74C37"/>
    <w:rPr>
      <w:i w:val="0"/>
      <w:iCs w:val="0"/>
      <w:caps/>
      <w:spacing w:val="5"/>
      <w:sz w:val="20"/>
      <w:szCs w:val="20"/>
    </w:rPr>
  </w:style>
  <w:style w:type="character" w:styleId="Pogrubienie">
    <w:name w:val="Strong"/>
    <w:uiPriority w:val="22"/>
    <w:qFormat/>
    <w:rsid w:val="00E74C37"/>
    <w:rPr>
      <w:b/>
      <w:bCs/>
      <w:color w:val="943634" w:themeColor="accent2" w:themeShade="BF"/>
      <w:spacing w:val="5"/>
    </w:rPr>
  </w:style>
  <w:style w:type="paragraph" w:styleId="Spistreci1">
    <w:name w:val="toc 1"/>
    <w:basedOn w:val="Normalny"/>
    <w:next w:val="Normalny"/>
    <w:autoRedefine/>
    <w:uiPriority w:val="39"/>
    <w:semiHidden/>
    <w:unhideWhenUsed/>
    <w:rsid w:val="00E74C37"/>
    <w:pPr>
      <w:spacing w:after="100" w:line="252" w:lineRule="auto"/>
      <w:jc w:val="both"/>
    </w:pPr>
    <w:rPr>
      <w:rFonts w:ascii="Times New Roman" w:eastAsiaTheme="majorEastAsia" w:hAnsi="Times New Roman" w:cstheme="majorBidi"/>
      <w:sz w:val="24"/>
      <w:lang w:eastAsia="en-US" w:bidi="en-US"/>
    </w:rPr>
  </w:style>
  <w:style w:type="paragraph" w:styleId="Spistreci2">
    <w:name w:val="toc 2"/>
    <w:basedOn w:val="Normalny"/>
    <w:next w:val="Normalny"/>
    <w:autoRedefine/>
    <w:uiPriority w:val="39"/>
    <w:semiHidden/>
    <w:unhideWhenUsed/>
    <w:rsid w:val="00E74C37"/>
    <w:pPr>
      <w:spacing w:after="100" w:line="252" w:lineRule="auto"/>
      <w:ind w:left="220"/>
      <w:jc w:val="both"/>
    </w:pPr>
    <w:rPr>
      <w:rFonts w:ascii="Times New Roman" w:eastAsiaTheme="majorEastAsia" w:hAnsi="Times New Roman" w:cstheme="majorBidi"/>
      <w:sz w:val="24"/>
      <w:lang w:eastAsia="en-US" w:bidi="en-US"/>
    </w:rPr>
  </w:style>
  <w:style w:type="paragraph" w:styleId="Spistreci3">
    <w:name w:val="toc 3"/>
    <w:basedOn w:val="Normalny"/>
    <w:next w:val="Normalny"/>
    <w:autoRedefine/>
    <w:uiPriority w:val="39"/>
    <w:semiHidden/>
    <w:unhideWhenUsed/>
    <w:rsid w:val="00E74C37"/>
    <w:pPr>
      <w:spacing w:after="100" w:line="252" w:lineRule="auto"/>
      <w:ind w:left="440"/>
      <w:jc w:val="both"/>
    </w:pPr>
    <w:rPr>
      <w:rFonts w:ascii="Times New Roman" w:eastAsiaTheme="majorEastAsia" w:hAnsi="Times New Roman" w:cstheme="majorBidi"/>
      <w:sz w:val="24"/>
      <w:lang w:eastAsia="en-US" w:bidi="en-US"/>
    </w:rPr>
  </w:style>
  <w:style w:type="paragraph" w:styleId="Wcicienormalne">
    <w:name w:val="Normal Indent"/>
    <w:basedOn w:val="Normalny"/>
    <w:uiPriority w:val="99"/>
    <w:semiHidden/>
    <w:unhideWhenUsed/>
    <w:rsid w:val="00E74C37"/>
    <w:pPr>
      <w:spacing w:line="252" w:lineRule="auto"/>
      <w:ind w:left="720"/>
      <w:contextualSpacing/>
      <w:jc w:val="both"/>
    </w:pPr>
    <w:rPr>
      <w:rFonts w:ascii="Times New Roman" w:eastAsiaTheme="majorEastAsia" w:hAnsi="Times New Roman" w:cstheme="majorBidi"/>
      <w:sz w:val="24"/>
      <w:lang w:eastAsia="en-US" w:bidi="en-US"/>
    </w:rPr>
  </w:style>
  <w:style w:type="character" w:customStyle="1" w:styleId="TekstprzypisudolnegoZnak1">
    <w:name w:val="Tekst przypisu dolnego Znak1"/>
    <w:aliases w:val="Podrozdział Znak1"/>
    <w:basedOn w:val="Domylnaczcionkaakapitu"/>
    <w:uiPriority w:val="99"/>
    <w:semiHidden/>
    <w:rsid w:val="00E74C37"/>
    <w:rPr>
      <w:rFonts w:ascii="Times New Roman" w:eastAsiaTheme="majorEastAsia" w:hAnsi="Times New Roman" w:cstheme="majorBidi"/>
      <w:sz w:val="20"/>
      <w:szCs w:val="20"/>
      <w:lang w:eastAsia="en-US" w:bidi="en-US"/>
    </w:rPr>
  </w:style>
  <w:style w:type="paragraph" w:styleId="Podtytu">
    <w:name w:val="Subtitle"/>
    <w:aliases w:val="Mapy"/>
    <w:basedOn w:val="Normalny"/>
    <w:next w:val="Normalny"/>
    <w:link w:val="PodtytuZnak"/>
    <w:qFormat/>
    <w:rsid w:val="00E74C37"/>
    <w:pPr>
      <w:spacing w:after="560" w:line="240" w:lineRule="auto"/>
      <w:jc w:val="center"/>
    </w:pPr>
    <w:rPr>
      <w:rFonts w:ascii="Times New Roman" w:eastAsiaTheme="majorEastAsia" w:hAnsi="Times New Roman" w:cstheme="majorBidi"/>
      <w:caps/>
      <w:spacing w:val="20"/>
      <w:sz w:val="18"/>
      <w:szCs w:val="18"/>
      <w:lang w:eastAsia="en-US" w:bidi="en-US"/>
    </w:rPr>
  </w:style>
  <w:style w:type="character" w:customStyle="1" w:styleId="PodtytuZnak">
    <w:name w:val="Podtytuł Znak"/>
    <w:aliases w:val="Mapy Znak"/>
    <w:basedOn w:val="Domylnaczcionkaakapitu"/>
    <w:link w:val="Podtytu"/>
    <w:rsid w:val="00E74C37"/>
    <w:rPr>
      <w:rFonts w:ascii="Times New Roman" w:eastAsiaTheme="majorEastAsia" w:hAnsi="Times New Roman" w:cstheme="majorBidi"/>
      <w:caps/>
      <w:spacing w:val="20"/>
      <w:sz w:val="18"/>
      <w:szCs w:val="18"/>
      <w:lang w:eastAsia="en-US" w:bidi="en-US"/>
    </w:rPr>
  </w:style>
  <w:style w:type="paragraph" w:styleId="Cytat">
    <w:name w:val="Quote"/>
    <w:basedOn w:val="Normalny"/>
    <w:next w:val="Normalny"/>
    <w:link w:val="CytatZnak"/>
    <w:uiPriority w:val="29"/>
    <w:qFormat/>
    <w:rsid w:val="00E74C37"/>
    <w:pPr>
      <w:spacing w:line="252" w:lineRule="auto"/>
      <w:jc w:val="both"/>
    </w:pPr>
    <w:rPr>
      <w:rFonts w:ascii="Times New Roman" w:eastAsiaTheme="majorEastAsia" w:hAnsi="Times New Roman" w:cstheme="majorBidi"/>
      <w:i/>
      <w:iCs/>
      <w:sz w:val="24"/>
      <w:lang w:eastAsia="en-US" w:bidi="en-US"/>
    </w:rPr>
  </w:style>
  <w:style w:type="character" w:customStyle="1" w:styleId="CytatZnak">
    <w:name w:val="Cytat Znak"/>
    <w:basedOn w:val="Domylnaczcionkaakapitu"/>
    <w:link w:val="Cytat"/>
    <w:uiPriority w:val="29"/>
    <w:rsid w:val="00E74C37"/>
    <w:rPr>
      <w:rFonts w:ascii="Times New Roman" w:eastAsiaTheme="majorEastAsia" w:hAnsi="Times New Roman" w:cstheme="majorBidi"/>
      <w:i/>
      <w:iCs/>
      <w:sz w:val="24"/>
      <w:lang w:eastAsia="en-US" w:bidi="en-US"/>
    </w:rPr>
  </w:style>
  <w:style w:type="paragraph" w:styleId="Cytatintensywny">
    <w:name w:val="Intense Quote"/>
    <w:basedOn w:val="Normalny"/>
    <w:next w:val="Normalny"/>
    <w:link w:val="CytatintensywnyZnak"/>
    <w:uiPriority w:val="30"/>
    <w:qFormat/>
    <w:rsid w:val="00E74C37"/>
    <w:pPr>
      <w:pBdr>
        <w:top w:val="dotted" w:sz="2" w:space="10" w:color="632423" w:themeColor="accent2" w:themeShade="80"/>
        <w:bottom w:val="dotted" w:sz="2" w:space="4" w:color="632423" w:themeColor="accent2" w:themeShade="80"/>
      </w:pBdr>
      <w:spacing w:before="160" w:line="300" w:lineRule="auto"/>
      <w:ind w:left="1440" w:right="1440"/>
      <w:jc w:val="both"/>
    </w:pPr>
    <w:rPr>
      <w:rFonts w:ascii="Times New Roman" w:eastAsiaTheme="majorEastAsia" w:hAnsi="Times New Roman" w:cstheme="majorBidi"/>
      <w:caps/>
      <w:color w:val="622423" w:themeColor="accent2" w:themeShade="7F"/>
      <w:spacing w:val="5"/>
      <w:sz w:val="20"/>
      <w:szCs w:val="20"/>
      <w:lang w:eastAsia="en-US" w:bidi="en-US"/>
    </w:rPr>
  </w:style>
  <w:style w:type="character" w:customStyle="1" w:styleId="CytatintensywnyZnak">
    <w:name w:val="Cytat intensywny Znak"/>
    <w:basedOn w:val="Domylnaczcionkaakapitu"/>
    <w:link w:val="Cytatintensywny"/>
    <w:uiPriority w:val="30"/>
    <w:rsid w:val="00E74C37"/>
    <w:rPr>
      <w:rFonts w:ascii="Times New Roman" w:eastAsiaTheme="majorEastAsia" w:hAnsi="Times New Roman" w:cstheme="majorBidi"/>
      <w:caps/>
      <w:color w:val="622423" w:themeColor="accent2" w:themeShade="7F"/>
      <w:spacing w:val="5"/>
      <w:sz w:val="20"/>
      <w:szCs w:val="20"/>
      <w:lang w:eastAsia="en-US" w:bidi="en-US"/>
    </w:rPr>
  </w:style>
  <w:style w:type="paragraph" w:styleId="Nagwekspisutreci">
    <w:name w:val="TOC Heading"/>
    <w:basedOn w:val="Nagwek1"/>
    <w:next w:val="Normalny"/>
    <w:uiPriority w:val="39"/>
    <w:semiHidden/>
    <w:unhideWhenUsed/>
    <w:qFormat/>
    <w:rsid w:val="00E74C37"/>
    <w:pPr>
      <w:keepNext w:val="0"/>
      <w:keepLines w:val="0"/>
      <w:pBdr>
        <w:bottom w:val="thinThickSmallGap" w:sz="12" w:space="1" w:color="943634" w:themeColor="accent2" w:themeShade="BF"/>
      </w:pBdr>
      <w:spacing w:before="400" w:after="200" w:line="252" w:lineRule="auto"/>
      <w:ind w:left="432" w:hanging="432"/>
      <w:jc w:val="center"/>
      <w:outlineLvl w:val="9"/>
    </w:pPr>
    <w:rPr>
      <w:rFonts w:ascii="Times New Roman" w:hAnsi="Times New Roman"/>
      <w:b w:val="0"/>
      <w:bCs w:val="0"/>
      <w:caps/>
      <w:color w:val="632423" w:themeColor="accent2" w:themeShade="80"/>
      <w:spacing w:val="20"/>
      <w:lang w:eastAsia="en-US" w:bidi="en-US"/>
    </w:rPr>
  </w:style>
  <w:style w:type="character" w:customStyle="1" w:styleId="Teksttreci2">
    <w:name w:val="Tekst treści (2)_"/>
    <w:basedOn w:val="Domylnaczcionkaakapitu"/>
    <w:link w:val="Teksttreci20"/>
    <w:locked/>
    <w:rsid w:val="00E74C37"/>
    <w:rPr>
      <w:rFonts w:ascii="Arial" w:eastAsia="Arial" w:hAnsi="Arial" w:cs="Arial"/>
      <w:sz w:val="20"/>
      <w:szCs w:val="20"/>
      <w:shd w:val="clear" w:color="auto" w:fill="FFFFFF"/>
    </w:rPr>
  </w:style>
  <w:style w:type="paragraph" w:customStyle="1" w:styleId="Teksttreci20">
    <w:name w:val="Tekst treści (2)"/>
    <w:basedOn w:val="Normalny"/>
    <w:link w:val="Teksttreci2"/>
    <w:rsid w:val="00E74C37"/>
    <w:pPr>
      <w:widowControl w:val="0"/>
      <w:shd w:val="clear" w:color="auto" w:fill="FFFFFF"/>
      <w:spacing w:after="60" w:line="346" w:lineRule="exact"/>
      <w:jc w:val="both"/>
    </w:pPr>
    <w:rPr>
      <w:rFonts w:ascii="Arial" w:eastAsia="Arial" w:hAnsi="Arial" w:cs="Arial"/>
      <w:sz w:val="20"/>
      <w:szCs w:val="20"/>
    </w:rPr>
  </w:style>
  <w:style w:type="character" w:customStyle="1" w:styleId="Teksttreci9">
    <w:name w:val="Tekst treści (9)_"/>
    <w:basedOn w:val="Domylnaczcionkaakapitu"/>
    <w:link w:val="Teksttreci90"/>
    <w:locked/>
    <w:rsid w:val="00E74C37"/>
    <w:rPr>
      <w:rFonts w:ascii="Arial" w:eastAsia="Arial" w:hAnsi="Arial" w:cs="Arial"/>
      <w:b/>
      <w:bCs/>
      <w:shd w:val="clear" w:color="auto" w:fill="FFFFFF"/>
    </w:rPr>
  </w:style>
  <w:style w:type="paragraph" w:customStyle="1" w:styleId="Teksttreci90">
    <w:name w:val="Tekst treści (9)"/>
    <w:basedOn w:val="Normalny"/>
    <w:link w:val="Teksttreci9"/>
    <w:rsid w:val="00E74C37"/>
    <w:pPr>
      <w:widowControl w:val="0"/>
      <w:shd w:val="clear" w:color="auto" w:fill="FFFFFF"/>
      <w:spacing w:before="420" w:after="420" w:line="0" w:lineRule="atLeast"/>
      <w:jc w:val="both"/>
    </w:pPr>
    <w:rPr>
      <w:rFonts w:ascii="Arial" w:eastAsia="Arial" w:hAnsi="Arial" w:cs="Arial"/>
      <w:b/>
      <w:bCs/>
    </w:rPr>
  </w:style>
  <w:style w:type="character" w:customStyle="1" w:styleId="Podpistabeli">
    <w:name w:val="Podpis tabeli_"/>
    <w:basedOn w:val="Domylnaczcionkaakapitu"/>
    <w:link w:val="Podpistabeli0"/>
    <w:locked/>
    <w:rsid w:val="00E74C37"/>
    <w:rPr>
      <w:rFonts w:ascii="Arial" w:eastAsia="Arial" w:hAnsi="Arial" w:cs="Arial"/>
      <w:i/>
      <w:iCs/>
      <w:sz w:val="16"/>
      <w:szCs w:val="16"/>
      <w:shd w:val="clear" w:color="auto" w:fill="FFFFFF"/>
    </w:rPr>
  </w:style>
  <w:style w:type="paragraph" w:customStyle="1" w:styleId="Podpistabeli0">
    <w:name w:val="Podpis tabeli"/>
    <w:basedOn w:val="Normalny"/>
    <w:link w:val="Podpistabeli"/>
    <w:rsid w:val="00E74C37"/>
    <w:pPr>
      <w:widowControl w:val="0"/>
      <w:shd w:val="clear" w:color="auto" w:fill="FFFFFF"/>
      <w:spacing w:after="0" w:line="0" w:lineRule="atLeast"/>
    </w:pPr>
    <w:rPr>
      <w:rFonts w:ascii="Arial" w:eastAsia="Arial" w:hAnsi="Arial" w:cs="Arial"/>
      <w:i/>
      <w:iCs/>
      <w:sz w:val="16"/>
      <w:szCs w:val="16"/>
    </w:rPr>
  </w:style>
  <w:style w:type="character" w:customStyle="1" w:styleId="Podpistabeli2">
    <w:name w:val="Podpis tabeli (2)_"/>
    <w:basedOn w:val="Domylnaczcionkaakapitu"/>
    <w:link w:val="Podpistabeli20"/>
    <w:locked/>
    <w:rsid w:val="00E74C37"/>
    <w:rPr>
      <w:rFonts w:ascii="Arial" w:eastAsia="Arial" w:hAnsi="Arial" w:cs="Arial"/>
      <w:i/>
      <w:iCs/>
      <w:sz w:val="17"/>
      <w:szCs w:val="17"/>
      <w:shd w:val="clear" w:color="auto" w:fill="FFFFFF"/>
    </w:rPr>
  </w:style>
  <w:style w:type="paragraph" w:customStyle="1" w:styleId="Podpistabeli20">
    <w:name w:val="Podpis tabeli (2)"/>
    <w:basedOn w:val="Normalny"/>
    <w:link w:val="Podpistabeli2"/>
    <w:rsid w:val="00E74C37"/>
    <w:pPr>
      <w:widowControl w:val="0"/>
      <w:shd w:val="clear" w:color="auto" w:fill="FFFFFF"/>
      <w:spacing w:after="0" w:line="0" w:lineRule="atLeast"/>
    </w:pPr>
    <w:rPr>
      <w:rFonts w:ascii="Arial" w:eastAsia="Arial" w:hAnsi="Arial" w:cs="Arial"/>
      <w:i/>
      <w:iCs/>
      <w:sz w:val="17"/>
      <w:szCs w:val="17"/>
    </w:rPr>
  </w:style>
  <w:style w:type="character" w:customStyle="1" w:styleId="Nagwek50">
    <w:name w:val="Nagłówek #5_"/>
    <w:basedOn w:val="Domylnaczcionkaakapitu"/>
    <w:link w:val="Nagwek51"/>
    <w:locked/>
    <w:rsid w:val="00E74C37"/>
    <w:rPr>
      <w:rFonts w:ascii="Arial" w:eastAsia="Arial" w:hAnsi="Arial" w:cs="Arial"/>
      <w:b/>
      <w:bCs/>
      <w:sz w:val="20"/>
      <w:szCs w:val="20"/>
      <w:shd w:val="clear" w:color="auto" w:fill="FFFFFF"/>
    </w:rPr>
  </w:style>
  <w:style w:type="paragraph" w:customStyle="1" w:styleId="Nagwek51">
    <w:name w:val="Nagłówek #5"/>
    <w:basedOn w:val="Normalny"/>
    <w:link w:val="Nagwek50"/>
    <w:rsid w:val="00E74C37"/>
    <w:pPr>
      <w:widowControl w:val="0"/>
      <w:shd w:val="clear" w:color="auto" w:fill="FFFFFF"/>
      <w:spacing w:after="180" w:line="0" w:lineRule="atLeast"/>
      <w:outlineLvl w:val="4"/>
    </w:pPr>
    <w:rPr>
      <w:rFonts w:ascii="Arial" w:eastAsia="Arial" w:hAnsi="Arial" w:cs="Arial"/>
      <w:b/>
      <w:bCs/>
      <w:sz w:val="20"/>
      <w:szCs w:val="20"/>
    </w:rPr>
  </w:style>
  <w:style w:type="character" w:customStyle="1" w:styleId="Podpisobrazu4Exact">
    <w:name w:val="Podpis obrazu (4) Exact"/>
    <w:basedOn w:val="Domylnaczcionkaakapitu"/>
    <w:link w:val="Podpisobrazu4"/>
    <w:locked/>
    <w:rsid w:val="00E74C37"/>
    <w:rPr>
      <w:rFonts w:ascii="Arial" w:eastAsia="Arial" w:hAnsi="Arial" w:cs="Arial"/>
      <w:sz w:val="20"/>
      <w:szCs w:val="20"/>
      <w:shd w:val="clear" w:color="auto" w:fill="FFFFFF"/>
    </w:rPr>
  </w:style>
  <w:style w:type="paragraph" w:customStyle="1" w:styleId="Podpisobrazu4">
    <w:name w:val="Podpis obrazu (4)"/>
    <w:basedOn w:val="Normalny"/>
    <w:link w:val="Podpisobrazu4Exact"/>
    <w:rsid w:val="00E74C37"/>
    <w:pPr>
      <w:widowControl w:val="0"/>
      <w:shd w:val="clear" w:color="auto" w:fill="FFFFFF"/>
      <w:spacing w:after="0" w:line="0" w:lineRule="atLeast"/>
    </w:pPr>
    <w:rPr>
      <w:rFonts w:ascii="Arial" w:eastAsia="Arial" w:hAnsi="Arial" w:cs="Arial"/>
      <w:sz w:val="20"/>
      <w:szCs w:val="20"/>
    </w:rPr>
  </w:style>
  <w:style w:type="character" w:customStyle="1" w:styleId="Teksttreci17">
    <w:name w:val="Tekst treści (17)_"/>
    <w:basedOn w:val="Domylnaczcionkaakapitu"/>
    <w:link w:val="Teksttreci170"/>
    <w:locked/>
    <w:rsid w:val="00E74C37"/>
    <w:rPr>
      <w:rFonts w:ascii="Arial" w:eastAsia="Arial" w:hAnsi="Arial" w:cs="Arial"/>
      <w:i/>
      <w:iCs/>
      <w:sz w:val="16"/>
      <w:szCs w:val="16"/>
      <w:shd w:val="clear" w:color="auto" w:fill="FFFFFF"/>
    </w:rPr>
  </w:style>
  <w:style w:type="paragraph" w:customStyle="1" w:styleId="Teksttreci170">
    <w:name w:val="Tekst treści (17)"/>
    <w:basedOn w:val="Normalny"/>
    <w:link w:val="Teksttreci17"/>
    <w:rsid w:val="00E74C37"/>
    <w:pPr>
      <w:widowControl w:val="0"/>
      <w:shd w:val="clear" w:color="auto" w:fill="FFFFFF"/>
      <w:spacing w:after="660" w:line="0" w:lineRule="atLeast"/>
      <w:jc w:val="both"/>
    </w:pPr>
    <w:rPr>
      <w:rFonts w:ascii="Arial" w:eastAsia="Arial" w:hAnsi="Arial" w:cs="Arial"/>
      <w:i/>
      <w:iCs/>
      <w:sz w:val="16"/>
      <w:szCs w:val="16"/>
    </w:rPr>
  </w:style>
  <w:style w:type="character" w:customStyle="1" w:styleId="Podpistabeli5">
    <w:name w:val="Podpis tabeli (5)_"/>
    <w:basedOn w:val="Domylnaczcionkaakapitu"/>
    <w:link w:val="Podpistabeli50"/>
    <w:locked/>
    <w:rsid w:val="00E74C37"/>
    <w:rPr>
      <w:rFonts w:ascii="Arial" w:eastAsia="Arial" w:hAnsi="Arial" w:cs="Arial"/>
      <w:sz w:val="16"/>
      <w:szCs w:val="16"/>
      <w:shd w:val="clear" w:color="auto" w:fill="FFFFFF"/>
    </w:rPr>
  </w:style>
  <w:style w:type="paragraph" w:customStyle="1" w:styleId="Podpistabeli50">
    <w:name w:val="Podpis tabeli (5)"/>
    <w:basedOn w:val="Normalny"/>
    <w:link w:val="Podpistabeli5"/>
    <w:rsid w:val="00E74C37"/>
    <w:pPr>
      <w:widowControl w:val="0"/>
      <w:shd w:val="clear" w:color="auto" w:fill="FFFFFF"/>
      <w:spacing w:after="0" w:line="0" w:lineRule="atLeast"/>
    </w:pPr>
    <w:rPr>
      <w:rFonts w:ascii="Arial" w:eastAsia="Arial" w:hAnsi="Arial" w:cs="Arial"/>
      <w:sz w:val="16"/>
      <w:szCs w:val="16"/>
    </w:rPr>
  </w:style>
  <w:style w:type="character" w:customStyle="1" w:styleId="Podpistabeli6">
    <w:name w:val="Podpis tabeli (6)_"/>
    <w:basedOn w:val="Domylnaczcionkaakapitu"/>
    <w:link w:val="Podpistabeli60"/>
    <w:locked/>
    <w:rsid w:val="00E74C37"/>
    <w:rPr>
      <w:rFonts w:ascii="Arial" w:eastAsia="Arial" w:hAnsi="Arial" w:cs="Arial"/>
      <w:i/>
      <w:iCs/>
      <w:sz w:val="14"/>
      <w:szCs w:val="14"/>
      <w:shd w:val="clear" w:color="auto" w:fill="FFFFFF"/>
    </w:rPr>
  </w:style>
  <w:style w:type="paragraph" w:customStyle="1" w:styleId="Podpistabeli60">
    <w:name w:val="Podpis tabeli (6)"/>
    <w:basedOn w:val="Normalny"/>
    <w:link w:val="Podpistabeli6"/>
    <w:rsid w:val="00E74C37"/>
    <w:pPr>
      <w:widowControl w:val="0"/>
      <w:shd w:val="clear" w:color="auto" w:fill="FFFFFF"/>
      <w:spacing w:after="0" w:line="0" w:lineRule="atLeast"/>
    </w:pPr>
    <w:rPr>
      <w:rFonts w:ascii="Arial" w:eastAsia="Arial" w:hAnsi="Arial" w:cs="Arial"/>
      <w:i/>
      <w:iCs/>
      <w:sz w:val="14"/>
      <w:szCs w:val="14"/>
    </w:rPr>
  </w:style>
  <w:style w:type="character" w:customStyle="1" w:styleId="EBRIMALIGHTZnak">
    <w:name w:val="EBRIMA LIGHT Znak"/>
    <w:link w:val="EBRIMALIGHT"/>
    <w:locked/>
    <w:rsid w:val="00E74C37"/>
    <w:rPr>
      <w:rFonts w:ascii="Ebrima" w:eastAsia="Times New Roman" w:hAnsi="Ebrima" w:cs="Times New Roman"/>
    </w:rPr>
  </w:style>
  <w:style w:type="paragraph" w:customStyle="1" w:styleId="EBRIMALIGHT">
    <w:name w:val="EBRIMA LIGHT"/>
    <w:basedOn w:val="Normalny"/>
    <w:link w:val="EBRIMALIGHTZnak"/>
    <w:rsid w:val="00E74C37"/>
    <w:pPr>
      <w:spacing w:after="0"/>
      <w:jc w:val="both"/>
    </w:pPr>
    <w:rPr>
      <w:rFonts w:ascii="Ebrima" w:eastAsia="Times New Roman" w:hAnsi="Ebrima" w:cs="Times New Roman"/>
    </w:rPr>
  </w:style>
  <w:style w:type="paragraph" w:customStyle="1" w:styleId="artartustawynprozporzdzenia">
    <w:name w:val="artartustawynprozporzdzenia"/>
    <w:basedOn w:val="Normalny"/>
    <w:rsid w:val="00E74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ktpunkt">
    <w:name w:val="pktpunkt"/>
    <w:basedOn w:val="Normalny"/>
    <w:rsid w:val="00E74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tustnpkodeksu">
    <w:name w:val="ustustnpkodeksu"/>
    <w:basedOn w:val="Normalny"/>
    <w:rsid w:val="00E74C37"/>
    <w:pPr>
      <w:spacing w:before="100" w:beforeAutospacing="1" w:after="100" w:afterAutospacing="1" w:line="240" w:lineRule="auto"/>
    </w:pPr>
    <w:rPr>
      <w:rFonts w:ascii="Times New Roman" w:eastAsia="Times New Roman" w:hAnsi="Times New Roman" w:cs="Times New Roman"/>
      <w:sz w:val="24"/>
      <w:szCs w:val="24"/>
    </w:rPr>
  </w:style>
  <w:style w:type="character" w:styleId="Odwoaniedokomentarza">
    <w:name w:val="annotation reference"/>
    <w:basedOn w:val="Domylnaczcionkaakapitu"/>
    <w:uiPriority w:val="99"/>
    <w:semiHidden/>
    <w:unhideWhenUsed/>
    <w:rsid w:val="00E74C37"/>
    <w:rPr>
      <w:sz w:val="16"/>
      <w:szCs w:val="16"/>
    </w:rPr>
  </w:style>
  <w:style w:type="character" w:styleId="Odwoanieprzypisukocowego">
    <w:name w:val="endnote reference"/>
    <w:basedOn w:val="Domylnaczcionkaakapitu"/>
    <w:uiPriority w:val="99"/>
    <w:semiHidden/>
    <w:unhideWhenUsed/>
    <w:rsid w:val="00E74C37"/>
    <w:rPr>
      <w:vertAlign w:val="superscript"/>
    </w:rPr>
  </w:style>
  <w:style w:type="character" w:styleId="Tekstzastpczy">
    <w:name w:val="Placeholder Text"/>
    <w:basedOn w:val="Domylnaczcionkaakapitu"/>
    <w:uiPriority w:val="99"/>
    <w:semiHidden/>
    <w:rsid w:val="00E74C37"/>
    <w:rPr>
      <w:color w:val="808080"/>
    </w:rPr>
  </w:style>
  <w:style w:type="character" w:styleId="Wyrnieniedelikatne">
    <w:name w:val="Subtle Emphasis"/>
    <w:uiPriority w:val="19"/>
    <w:qFormat/>
    <w:rsid w:val="00E74C37"/>
    <w:rPr>
      <w:i/>
      <w:iCs/>
    </w:rPr>
  </w:style>
  <w:style w:type="character" w:styleId="Wyrnienieintensywne">
    <w:name w:val="Intense Emphasis"/>
    <w:uiPriority w:val="21"/>
    <w:qFormat/>
    <w:rsid w:val="00E74C37"/>
    <w:rPr>
      <w:i/>
      <w:iCs/>
      <w:caps/>
      <w:spacing w:val="10"/>
      <w:sz w:val="20"/>
      <w:szCs w:val="20"/>
    </w:rPr>
  </w:style>
  <w:style w:type="character" w:styleId="Odwoaniedelikatne">
    <w:name w:val="Subtle Reference"/>
    <w:basedOn w:val="Domylnaczcionkaakapitu"/>
    <w:uiPriority w:val="31"/>
    <w:qFormat/>
    <w:rsid w:val="00E74C37"/>
    <w:rPr>
      <w:rFonts w:ascii="Times New Roman" w:eastAsiaTheme="minorEastAsia" w:hAnsi="Times New Roman" w:cstheme="minorBidi" w:hint="default"/>
      <w:b/>
      <w:bCs w:val="0"/>
      <w:i/>
      <w:iCs/>
      <w:color w:val="622423" w:themeColor="accent2" w:themeShade="7F"/>
      <w:sz w:val="24"/>
      <w:lang w:val="pl-PL"/>
    </w:rPr>
  </w:style>
  <w:style w:type="character" w:styleId="Odwoanieintensywne">
    <w:name w:val="Intense Reference"/>
    <w:uiPriority w:val="32"/>
    <w:qFormat/>
    <w:rsid w:val="00E74C37"/>
    <w:rPr>
      <w:rFonts w:asciiTheme="minorHAnsi" w:eastAsiaTheme="minorEastAsia" w:hAnsiTheme="minorHAnsi" w:cstheme="minorBidi" w:hint="default"/>
      <w:b/>
      <w:bCs/>
      <w:i/>
      <w:iCs/>
      <w:color w:val="622423" w:themeColor="accent2" w:themeShade="7F"/>
    </w:rPr>
  </w:style>
  <w:style w:type="character" w:styleId="Tytuksiki">
    <w:name w:val="Book Title"/>
    <w:uiPriority w:val="33"/>
    <w:qFormat/>
    <w:rsid w:val="00E74C37"/>
    <w:rPr>
      <w:caps/>
      <w:color w:val="622423" w:themeColor="accent2" w:themeShade="7F"/>
      <w:spacing w:val="5"/>
      <w:u w:color="622423" w:themeColor="accent2" w:themeShade="7F"/>
    </w:rPr>
  </w:style>
  <w:style w:type="character" w:customStyle="1" w:styleId="citation">
    <w:name w:val="citation"/>
    <w:basedOn w:val="Domylnaczcionkaakapitu"/>
    <w:rsid w:val="00E74C37"/>
  </w:style>
  <w:style w:type="character" w:customStyle="1" w:styleId="Teksttreci28pt">
    <w:name w:val="Tekst treści (2) + 8 pt"/>
    <w:basedOn w:val="Teksttreci2"/>
    <w:rsid w:val="00E74C37"/>
    <w:rPr>
      <w:rFonts w:ascii="Arial" w:eastAsia="Arial" w:hAnsi="Arial" w:cs="Arial"/>
      <w:sz w:val="20"/>
      <w:szCs w:val="20"/>
      <w:shd w:val="clear" w:color="auto" w:fill="FFFFFF"/>
    </w:rPr>
  </w:style>
  <w:style w:type="character" w:customStyle="1" w:styleId="Teksttreci285pt">
    <w:name w:val="Tekst treści (2) + 8.5 pt"/>
    <w:basedOn w:val="Teksttreci2"/>
    <w:rsid w:val="00E74C37"/>
    <w:rPr>
      <w:rFonts w:ascii="Arial" w:eastAsia="Arial" w:hAnsi="Arial" w:cs="Arial"/>
      <w:sz w:val="20"/>
      <w:szCs w:val="20"/>
      <w:shd w:val="clear" w:color="auto" w:fill="FFFFFF"/>
    </w:rPr>
  </w:style>
  <w:style w:type="character" w:customStyle="1" w:styleId="Nagweklubstopka">
    <w:name w:val="Nagłówek lub stopka_"/>
    <w:basedOn w:val="Domylnaczcionkaakapitu"/>
    <w:rsid w:val="00E74C37"/>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Nagweklubstopka0">
    <w:name w:val="Nagłówek lub stopka"/>
    <w:basedOn w:val="Nagweklubstopka"/>
    <w:rsid w:val="00E74C3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pl-PL" w:eastAsia="pl-PL" w:bidi="pl-PL"/>
    </w:rPr>
  </w:style>
  <w:style w:type="character" w:customStyle="1" w:styleId="NagweklubstopkaArial">
    <w:name w:val="Nagłówek lub stopka + Arial"/>
    <w:aliases w:val="8 pt,Kursywa"/>
    <w:basedOn w:val="Nagweklubstopka"/>
    <w:rsid w:val="00E74C37"/>
    <w:rPr>
      <w:rFonts w:ascii="Arial" w:eastAsia="Arial" w:hAnsi="Arial" w:cs="Arial" w:hint="default"/>
      <w:b w:val="0"/>
      <w:bCs w:val="0"/>
      <w:i/>
      <w:iCs/>
      <w:smallCaps w:val="0"/>
      <w:strike w:val="0"/>
      <w:dstrike w:val="0"/>
      <w:color w:val="000000"/>
      <w:spacing w:val="0"/>
      <w:w w:val="100"/>
      <w:position w:val="0"/>
      <w:sz w:val="16"/>
      <w:szCs w:val="16"/>
      <w:u w:val="none"/>
      <w:effect w:val="none"/>
      <w:lang w:val="pl-PL" w:eastAsia="pl-PL" w:bidi="pl-PL"/>
    </w:rPr>
  </w:style>
  <w:style w:type="character" w:customStyle="1" w:styleId="NagweklubstopkaMicrosoftSansSerif">
    <w:name w:val="Nagłówek lub stopka + Microsoft Sans Serif"/>
    <w:aliases w:val="9.5 pt"/>
    <w:basedOn w:val="Nagweklubstopka"/>
    <w:rsid w:val="00E74C37"/>
    <w:rPr>
      <w:rFonts w:ascii="Microsoft Sans Serif" w:eastAsia="Microsoft Sans Serif" w:hAnsi="Microsoft Sans Serif" w:cs="Microsoft Sans Serif" w:hint="default"/>
      <w:b/>
      <w:bCs/>
      <w:i w:val="0"/>
      <w:iCs w:val="0"/>
      <w:smallCaps w:val="0"/>
      <w:strike w:val="0"/>
      <w:dstrike w:val="0"/>
      <w:color w:val="000000"/>
      <w:spacing w:val="0"/>
      <w:w w:val="100"/>
      <w:position w:val="0"/>
      <w:sz w:val="19"/>
      <w:szCs w:val="19"/>
      <w:u w:val="none"/>
      <w:effect w:val="none"/>
      <w:lang w:val="pl-PL" w:eastAsia="pl-PL" w:bidi="pl-PL"/>
    </w:rPr>
  </w:style>
  <w:style w:type="character" w:customStyle="1" w:styleId="Teksttreci910pt">
    <w:name w:val="Tekst treści (9) + 10 pt"/>
    <w:basedOn w:val="Teksttreci9"/>
    <w:rsid w:val="00E74C37"/>
    <w:rPr>
      <w:rFonts w:ascii="Arial" w:eastAsia="Arial" w:hAnsi="Arial" w:cs="Arial"/>
      <w:b/>
      <w:bCs/>
      <w:i w:val="0"/>
      <w:iCs w:val="0"/>
      <w:smallCaps w:val="0"/>
      <w:color w:val="000000"/>
      <w:spacing w:val="0"/>
      <w:w w:val="100"/>
      <w:position w:val="0"/>
      <w:sz w:val="20"/>
      <w:szCs w:val="20"/>
      <w:u w:val="single"/>
      <w:shd w:val="clear" w:color="auto" w:fill="FFFFFF"/>
      <w:lang w:val="pl-PL" w:eastAsia="pl-PL" w:bidi="pl-PL"/>
    </w:rPr>
  </w:style>
  <w:style w:type="character" w:customStyle="1" w:styleId="Teksttreci2Pogrubienie">
    <w:name w:val="Tekst treści (2) + Pogrubienie"/>
    <w:basedOn w:val="Teksttreci2"/>
    <w:rsid w:val="00E74C37"/>
    <w:rPr>
      <w:rFonts w:ascii="Arial" w:eastAsia="Arial" w:hAnsi="Arial" w:cs="Arial"/>
      <w:sz w:val="20"/>
      <w:szCs w:val="20"/>
      <w:shd w:val="clear" w:color="auto" w:fill="FFFFFF"/>
    </w:rPr>
  </w:style>
  <w:style w:type="character" w:customStyle="1" w:styleId="Teksttreci11">
    <w:name w:val="Tekst treści (11)_"/>
    <w:basedOn w:val="Domylnaczcionkaakapitu"/>
    <w:rsid w:val="00E74C37"/>
    <w:rPr>
      <w:rFonts w:ascii="Arial" w:eastAsia="Arial" w:hAnsi="Arial" w:cs="Arial" w:hint="default"/>
      <w:b w:val="0"/>
      <w:bCs w:val="0"/>
      <w:i w:val="0"/>
      <w:iCs w:val="0"/>
      <w:smallCaps w:val="0"/>
      <w:strike w:val="0"/>
      <w:dstrike w:val="0"/>
      <w:sz w:val="10"/>
      <w:szCs w:val="10"/>
      <w:u w:val="none"/>
      <w:effect w:val="none"/>
    </w:rPr>
  </w:style>
  <w:style w:type="character" w:customStyle="1" w:styleId="Teksttreci110">
    <w:name w:val="Tekst treści (11)"/>
    <w:basedOn w:val="Teksttreci11"/>
    <w:rsid w:val="00E74C37"/>
    <w:rPr>
      <w:rFonts w:ascii="Arial" w:eastAsia="Arial" w:hAnsi="Arial" w:cs="Arial" w:hint="default"/>
      <w:b w:val="0"/>
      <w:bCs w:val="0"/>
      <w:i w:val="0"/>
      <w:iCs w:val="0"/>
      <w:smallCaps w:val="0"/>
      <w:strike w:val="0"/>
      <w:dstrike w:val="0"/>
      <w:color w:val="000000"/>
      <w:spacing w:val="0"/>
      <w:w w:val="100"/>
      <w:position w:val="0"/>
      <w:sz w:val="10"/>
      <w:szCs w:val="10"/>
      <w:u w:val="none"/>
      <w:effect w:val="none"/>
      <w:lang w:val="pl-PL" w:eastAsia="pl-PL" w:bidi="pl-PL"/>
    </w:rPr>
  </w:style>
  <w:style w:type="character" w:customStyle="1" w:styleId="Teksttreci2Exact">
    <w:name w:val="Tekst treści (2) Exact"/>
    <w:basedOn w:val="Teksttreci2"/>
    <w:rsid w:val="00E74C37"/>
    <w:rPr>
      <w:rFonts w:ascii="Arial" w:eastAsia="Arial" w:hAnsi="Arial" w:cs="Arial"/>
      <w:sz w:val="20"/>
      <w:szCs w:val="20"/>
      <w:shd w:val="clear" w:color="auto" w:fill="FFFFFF"/>
    </w:rPr>
  </w:style>
  <w:style w:type="character" w:customStyle="1" w:styleId="Teksttreci2KursywaExact">
    <w:name w:val="Tekst treści (2) + Kursywa Exact"/>
    <w:basedOn w:val="Teksttreci2"/>
    <w:rsid w:val="00E74C37"/>
    <w:rPr>
      <w:rFonts w:ascii="Arial" w:eastAsia="Arial" w:hAnsi="Arial" w:cs="Arial"/>
      <w:sz w:val="20"/>
      <w:szCs w:val="20"/>
      <w:shd w:val="clear" w:color="auto" w:fill="FFFFFF"/>
    </w:rPr>
  </w:style>
  <w:style w:type="character" w:customStyle="1" w:styleId="ppogrubienie">
    <w:name w:val="ppogrubienie"/>
    <w:basedOn w:val="Domylnaczcionkaakapitu"/>
    <w:rsid w:val="00E74C37"/>
  </w:style>
  <w:style w:type="table" w:styleId="Kolorowalistaakcent1">
    <w:name w:val="Colorful List Accent 1"/>
    <w:basedOn w:val="Standardowy"/>
    <w:uiPriority w:val="72"/>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siatkaakcent1">
    <w:name w:val="Colorful Grid Accent 1"/>
    <w:basedOn w:val="Standardowy"/>
    <w:uiPriority w:val="73"/>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ecieniowanieakcent3">
    <w:name w:val="Colorful Shading Accent 3"/>
    <w:basedOn w:val="Standardowy"/>
    <w:uiPriority w:val="71"/>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alistaakcent3">
    <w:name w:val="Colorful List Accent 3"/>
    <w:basedOn w:val="Standardowy"/>
    <w:uiPriority w:val="72"/>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siatkaakcent3">
    <w:name w:val="Colorful Grid Accent 3"/>
    <w:basedOn w:val="Standardowy"/>
    <w:uiPriority w:val="73"/>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listaakcent4">
    <w:name w:val="Colorful List Accent 4"/>
    <w:basedOn w:val="Standardowy"/>
    <w:uiPriority w:val="72"/>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Jasnecieniowanieakcent5">
    <w:name w:val="Light Shading Accent 5"/>
    <w:basedOn w:val="Standardowy"/>
    <w:uiPriority w:val="60"/>
    <w:qFormat/>
    <w:rsid w:val="00E74C37"/>
    <w:pPr>
      <w:spacing w:after="0" w:line="240" w:lineRule="auto"/>
    </w:pPr>
    <w:rPr>
      <w:rFonts w:asciiTheme="majorHAnsi" w:eastAsiaTheme="majorEastAsia" w:hAnsiTheme="majorHAnsi" w:cstheme="majorBidi"/>
      <w:color w:val="31849B" w:themeColor="accent5" w:themeShade="BF"/>
      <w:lang w:val="en-US" w:eastAsia="en-US" w:bidi="en-US"/>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dniecieniowanie1akcent5">
    <w:name w:val="Medium Shading 1 Accent 5"/>
    <w:basedOn w:val="Standardowy"/>
    <w:uiPriority w:val="63"/>
    <w:qFormat/>
    <w:rsid w:val="00E74C37"/>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siatka3akcent5">
    <w:name w:val="Medium Grid 3 Accent 5"/>
    <w:basedOn w:val="Standardowy"/>
    <w:uiPriority w:val="69"/>
    <w:qFormat/>
    <w:rsid w:val="00E74C37"/>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iemnalistaakcent5">
    <w:name w:val="Dark List Accent 5"/>
    <w:basedOn w:val="Standardowy"/>
    <w:uiPriority w:val="70"/>
    <w:qFormat/>
    <w:rsid w:val="00E74C37"/>
    <w:pPr>
      <w:spacing w:after="0" w:line="240" w:lineRule="auto"/>
    </w:pPr>
    <w:rPr>
      <w:rFonts w:asciiTheme="majorHAnsi" w:eastAsiaTheme="majorEastAsia" w:hAnsiTheme="majorHAnsi" w:cstheme="majorBidi"/>
      <w:color w:val="FFFFFF" w:themeColor="background1"/>
      <w:lang w:val="en-US" w:eastAsia="en-US" w:bidi="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lorowasiatkaakcent5">
    <w:name w:val="Colorful Grid Accent 5"/>
    <w:basedOn w:val="Standardowy"/>
    <w:uiPriority w:val="73"/>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ecieniowanie1akcent6">
    <w:name w:val="Medium Shading 1 Accent 6"/>
    <w:basedOn w:val="Standardowy"/>
    <w:uiPriority w:val="63"/>
    <w:qFormat/>
    <w:rsid w:val="00E74C37"/>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asiatka3akcent6">
    <w:name w:val="Medium Grid 3 Accent 6"/>
    <w:basedOn w:val="Standardowy"/>
    <w:uiPriority w:val="69"/>
    <w:qFormat/>
    <w:rsid w:val="00E74C37"/>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lorowecieniowanieakcent6">
    <w:name w:val="Colorful Shading Accent 6"/>
    <w:basedOn w:val="Standardowy"/>
    <w:uiPriority w:val="71"/>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numbering" w:customStyle="1" w:styleId="Listapunktowana1">
    <w:name w:val="Lista punktowana1"/>
    <w:uiPriority w:val="99"/>
    <w:rsid w:val="00E74C37"/>
    <w:pPr>
      <w:numPr>
        <w:numId w:val="24"/>
      </w:numPr>
    </w:pPr>
  </w:style>
  <w:style w:type="numbering" w:customStyle="1" w:styleId="Listanumerowana1">
    <w:name w:val="Lista numerowana1"/>
    <w:uiPriority w:val="99"/>
    <w:rsid w:val="00E74C37"/>
    <w:pPr>
      <w:numPr>
        <w:numId w:val="25"/>
      </w:numPr>
    </w:pPr>
  </w:style>
  <w:style w:type="paragraph" w:customStyle="1" w:styleId="Normalny1">
    <w:name w:val="Normalny1"/>
    <w:rsid w:val="00AD5B25"/>
    <w:pPr>
      <w:widowControl w:val="0"/>
      <w:suppressAutoHyphens/>
      <w:spacing w:after="0" w:line="100" w:lineRule="atLeast"/>
      <w:textAlignment w:val="baseline"/>
    </w:pPr>
    <w:rPr>
      <w:rFonts w:ascii="Times New Roman" w:eastAsia="SimSun" w:hAnsi="Times New Roman" w:cs="Mangal"/>
      <w:kern w:val="1"/>
      <w:sz w:val="24"/>
      <w:szCs w:val="24"/>
      <w:lang w:eastAsia="zh-CN" w:bidi="hi-IN"/>
    </w:rPr>
  </w:style>
  <w:style w:type="character" w:customStyle="1" w:styleId="highlight">
    <w:name w:val="highlight"/>
    <w:basedOn w:val="Domylnaczcionkaakapitu"/>
    <w:rsid w:val="00E476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qFormat="1"/>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qFormat="1"/>
    <w:lsdException w:name="Colorful Grid Accent 4" w:semiHidden="0" w:uiPriority="73" w:unhideWhenUsed="0"/>
    <w:lsdException w:name="Light Shading Accent 5" w:semiHidden="0" w:uiPriority="60" w:unhideWhenUsed="0" w:qFormat="1"/>
    <w:lsdException w:name="Light List Accent 5" w:semiHidden="0" w:uiPriority="61" w:unhideWhenUsed="0" w:qFormat="1"/>
    <w:lsdException w:name="Light Grid Accent 5" w:semiHidden="0" w:uiPriority="62" w:unhideWhenUsed="0"/>
    <w:lsdException w:name="Medium Shading 1 Accent 5" w:semiHidden="0" w:uiPriority="63" w:unhideWhenUsed="0" w:qFormat="1"/>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qFormat="1"/>
    <w:lsdException w:name="Dark List Accent 5" w:semiHidden="0" w:uiPriority="70" w:unhideWhenUsed="0" w:qFormat="1"/>
    <w:lsdException w:name="Colorful Shading Accent 5" w:semiHidden="0" w:uiPriority="71" w:unhideWhenUsed="0"/>
    <w:lsdException w:name="Colorful List Accent 5" w:semiHidden="0" w:uiPriority="72" w:unhideWhenUsed="0"/>
    <w:lsdException w:name="Colorful Grid Accent 5" w:semiHidden="0" w:uiPriority="73" w:unhideWhenUsed="0" w:qFormat="1"/>
    <w:lsdException w:name="Light Shading Accent 6" w:semiHidden="0" w:uiPriority="60" w:unhideWhenUsed="0"/>
    <w:lsdException w:name="Light List Accent 6" w:semiHidden="0" w:uiPriority="61" w:unhideWhenUsed="0"/>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2302"/>
  </w:style>
  <w:style w:type="paragraph" w:styleId="Nagwek1">
    <w:name w:val="heading 1"/>
    <w:basedOn w:val="Normalny"/>
    <w:next w:val="Normalny"/>
    <w:link w:val="Nagwek1Znak"/>
    <w:uiPriority w:val="9"/>
    <w:qFormat/>
    <w:rsid w:val="00E74C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74C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E74C37"/>
    <w:pPr>
      <w:keepNext/>
      <w:keepLines/>
      <w:spacing w:before="200" w:after="0" w:line="240" w:lineRule="auto"/>
      <w:outlineLvl w:val="2"/>
    </w:pPr>
    <w:rPr>
      <w:rFonts w:asciiTheme="majorHAnsi" w:eastAsiaTheme="majorEastAsia" w:hAnsiTheme="majorHAnsi" w:cstheme="majorBidi"/>
      <w:b/>
      <w:bCs/>
      <w:color w:val="4F81BD" w:themeColor="accent1"/>
      <w:lang w:eastAsia="en-US"/>
    </w:rPr>
  </w:style>
  <w:style w:type="paragraph" w:styleId="Nagwek4">
    <w:name w:val="heading 4"/>
    <w:basedOn w:val="Normalny"/>
    <w:next w:val="Normalny"/>
    <w:link w:val="Nagwek4Znak"/>
    <w:uiPriority w:val="9"/>
    <w:semiHidden/>
    <w:unhideWhenUsed/>
    <w:qFormat/>
    <w:rsid w:val="00E74C37"/>
    <w:pPr>
      <w:keepNext/>
      <w:keepLines/>
      <w:spacing w:before="200" w:after="0" w:line="240" w:lineRule="auto"/>
      <w:ind w:left="864" w:hanging="864"/>
      <w:jc w:val="both"/>
      <w:outlineLvl w:val="3"/>
    </w:pPr>
    <w:rPr>
      <w:rFonts w:asciiTheme="majorHAnsi" w:eastAsiaTheme="majorEastAsia" w:hAnsiTheme="majorHAnsi" w:cstheme="majorBidi"/>
      <w:b/>
      <w:bCs/>
      <w:i/>
      <w:iCs/>
      <w:color w:val="4F81BD" w:themeColor="accent1"/>
      <w:sz w:val="24"/>
      <w:szCs w:val="24"/>
    </w:rPr>
  </w:style>
  <w:style w:type="paragraph" w:styleId="Nagwek5">
    <w:name w:val="heading 5"/>
    <w:basedOn w:val="Normalny"/>
    <w:next w:val="Normalny"/>
    <w:link w:val="Nagwek5Znak"/>
    <w:uiPriority w:val="9"/>
    <w:semiHidden/>
    <w:unhideWhenUsed/>
    <w:qFormat/>
    <w:rsid w:val="00E74C37"/>
    <w:pPr>
      <w:keepNext/>
      <w:keepLines/>
      <w:spacing w:before="200" w:after="0" w:line="240" w:lineRule="auto"/>
      <w:ind w:left="1008" w:hanging="1008"/>
      <w:jc w:val="both"/>
      <w:outlineLvl w:val="4"/>
    </w:pPr>
    <w:rPr>
      <w:rFonts w:asciiTheme="majorHAnsi" w:eastAsiaTheme="majorEastAsia" w:hAnsiTheme="majorHAnsi" w:cstheme="majorBidi"/>
      <w:color w:val="243F60" w:themeColor="accent1" w:themeShade="7F"/>
      <w:sz w:val="24"/>
      <w:szCs w:val="24"/>
    </w:rPr>
  </w:style>
  <w:style w:type="paragraph" w:styleId="Nagwek6">
    <w:name w:val="heading 6"/>
    <w:basedOn w:val="Normalny"/>
    <w:next w:val="Normalny"/>
    <w:link w:val="Nagwek6Znak"/>
    <w:uiPriority w:val="9"/>
    <w:semiHidden/>
    <w:unhideWhenUsed/>
    <w:qFormat/>
    <w:rsid w:val="00E74C37"/>
    <w:pPr>
      <w:keepNext/>
      <w:keepLines/>
      <w:spacing w:before="200" w:after="0" w:line="240" w:lineRule="auto"/>
      <w:ind w:left="1152" w:hanging="1152"/>
      <w:jc w:val="both"/>
      <w:outlineLvl w:val="5"/>
    </w:pPr>
    <w:rPr>
      <w:rFonts w:asciiTheme="majorHAnsi" w:eastAsiaTheme="majorEastAsia" w:hAnsiTheme="majorHAnsi" w:cstheme="majorBidi"/>
      <w:i/>
      <w:iCs/>
      <w:color w:val="243F60" w:themeColor="accent1" w:themeShade="7F"/>
      <w:sz w:val="24"/>
      <w:szCs w:val="24"/>
    </w:rPr>
  </w:style>
  <w:style w:type="paragraph" w:styleId="Nagwek7">
    <w:name w:val="heading 7"/>
    <w:basedOn w:val="Normalny"/>
    <w:next w:val="Normalny"/>
    <w:link w:val="Nagwek7Znak"/>
    <w:uiPriority w:val="9"/>
    <w:semiHidden/>
    <w:unhideWhenUsed/>
    <w:qFormat/>
    <w:rsid w:val="00E74C37"/>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4"/>
      <w:szCs w:val="24"/>
    </w:rPr>
  </w:style>
  <w:style w:type="paragraph" w:styleId="Nagwek8">
    <w:name w:val="heading 8"/>
    <w:basedOn w:val="Normalny"/>
    <w:next w:val="Normalny"/>
    <w:link w:val="Nagwek8Znak"/>
    <w:uiPriority w:val="9"/>
    <w:semiHidden/>
    <w:unhideWhenUsed/>
    <w:qFormat/>
    <w:rsid w:val="00E74C37"/>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E74C37"/>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quot;Strategiczny&quot;,&quot;Strategiczny&quot; Znak Znak"/>
    <w:basedOn w:val="Normalny"/>
    <w:link w:val="NagwekZnak"/>
    <w:unhideWhenUsed/>
    <w:rsid w:val="002A3C76"/>
    <w:pPr>
      <w:tabs>
        <w:tab w:val="center" w:pos="4536"/>
        <w:tab w:val="right" w:pos="9072"/>
      </w:tabs>
      <w:spacing w:after="0" w:line="240" w:lineRule="auto"/>
    </w:pPr>
  </w:style>
  <w:style w:type="character" w:customStyle="1" w:styleId="NagwekZnak">
    <w:name w:val="Nagłówek Znak"/>
    <w:aliases w:val="&quot;Strategiczny&quot; Znak,&quot;Strategiczny&quot; Znak Znak Znak"/>
    <w:basedOn w:val="Domylnaczcionkaakapitu"/>
    <w:link w:val="Nagwek"/>
    <w:rsid w:val="002A3C76"/>
  </w:style>
  <w:style w:type="paragraph" w:styleId="Stopka">
    <w:name w:val="footer"/>
    <w:basedOn w:val="Normalny"/>
    <w:link w:val="StopkaZnak"/>
    <w:uiPriority w:val="99"/>
    <w:unhideWhenUsed/>
    <w:rsid w:val="002A3C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3C76"/>
  </w:style>
  <w:style w:type="paragraph" w:styleId="Tekstdymka">
    <w:name w:val="Balloon Text"/>
    <w:basedOn w:val="Normalny"/>
    <w:link w:val="TekstdymkaZnak"/>
    <w:uiPriority w:val="99"/>
    <w:semiHidden/>
    <w:unhideWhenUsed/>
    <w:rsid w:val="002A3C7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3C76"/>
    <w:rPr>
      <w:rFonts w:ascii="Tahoma" w:hAnsi="Tahoma" w:cs="Tahoma"/>
      <w:sz w:val="16"/>
      <w:szCs w:val="16"/>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Fußnote,FOOTNOTES"/>
    <w:basedOn w:val="Normalny"/>
    <w:link w:val="TekstprzypisudolnegoZnak"/>
    <w:uiPriority w:val="99"/>
    <w:rsid w:val="002A3C76"/>
    <w:pPr>
      <w:spacing w:after="0" w:line="240" w:lineRule="auto"/>
    </w:pPr>
    <w:rPr>
      <w:rFonts w:ascii="Times New Roman" w:eastAsia="Calibri"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ootnote text Znak"/>
    <w:basedOn w:val="Domylnaczcionkaakapitu"/>
    <w:link w:val="Tekstprzypisudolnego"/>
    <w:uiPriority w:val="99"/>
    <w:rsid w:val="002A3C76"/>
    <w:rPr>
      <w:rFonts w:ascii="Times New Roman" w:eastAsia="Calibri" w:hAnsi="Times New Roman" w:cs="Times New Roman"/>
      <w:sz w:val="20"/>
      <w:szCs w:val="20"/>
      <w:lang w:eastAsia="pl-PL"/>
    </w:rPr>
  </w:style>
  <w:style w:type="paragraph" w:customStyle="1" w:styleId="Akapitzlist1">
    <w:name w:val="Akapit z listą1"/>
    <w:basedOn w:val="Normalny"/>
    <w:rsid w:val="002A3C76"/>
    <w:pPr>
      <w:spacing w:after="0" w:line="240" w:lineRule="auto"/>
      <w:ind w:left="720"/>
      <w:contextualSpacing/>
    </w:pPr>
    <w:rPr>
      <w:rFonts w:ascii="Times New Roman" w:eastAsia="Calibri" w:hAnsi="Times New Roman" w:cs="Times New Roman"/>
      <w:sz w:val="20"/>
      <w:szCs w:val="20"/>
    </w:rPr>
  </w:style>
  <w:style w:type="character" w:styleId="Odwoanieprzypisudolnego">
    <w:name w:val="footnote reference"/>
    <w:aliases w:val="Footnote Reference Number,Footnote symbol"/>
    <w:basedOn w:val="Domylnaczcionkaakapitu"/>
    <w:uiPriority w:val="99"/>
    <w:rsid w:val="002A3C76"/>
    <w:rPr>
      <w:rFonts w:cs="Times New Roman"/>
      <w:vertAlign w:val="superscript"/>
    </w:rPr>
  </w:style>
  <w:style w:type="paragraph" w:styleId="Akapitzlist">
    <w:name w:val="List Paragraph"/>
    <w:basedOn w:val="Normalny"/>
    <w:uiPriority w:val="34"/>
    <w:qFormat/>
    <w:rsid w:val="005A4C86"/>
    <w:pPr>
      <w:ind w:left="720"/>
      <w:contextualSpacing/>
    </w:pPr>
  </w:style>
  <w:style w:type="paragraph" w:customStyle="1" w:styleId="Default">
    <w:name w:val="Default"/>
    <w:rsid w:val="00700BF2"/>
    <w:pPr>
      <w:autoSpaceDE w:val="0"/>
      <w:autoSpaceDN w:val="0"/>
      <w:adjustRightInd w:val="0"/>
      <w:spacing w:after="0" w:line="240" w:lineRule="auto"/>
    </w:pPr>
    <w:rPr>
      <w:rFonts w:ascii="Calibri" w:hAnsi="Calibri" w:cs="Calibri"/>
      <w:color w:val="000000"/>
      <w:sz w:val="24"/>
      <w:szCs w:val="24"/>
    </w:rPr>
  </w:style>
  <w:style w:type="table" w:styleId="Jasnasiatkaakcent6">
    <w:name w:val="Light Grid Accent 6"/>
    <w:basedOn w:val="Standardowy"/>
    <w:uiPriority w:val="62"/>
    <w:qFormat/>
    <w:rsid w:val="00046FDD"/>
    <w:pPr>
      <w:spacing w:after="0" w:line="240" w:lineRule="auto"/>
    </w:pPr>
    <w:rPr>
      <w:rFonts w:eastAsiaTheme="minorHAns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asiatka1akcent6">
    <w:name w:val="Medium Grid 1 Accent 6"/>
    <w:basedOn w:val="Standardowy"/>
    <w:uiPriority w:val="67"/>
    <w:rsid w:val="00046FDD"/>
    <w:pPr>
      <w:spacing w:after="0" w:line="240" w:lineRule="auto"/>
    </w:pPr>
    <w:rPr>
      <w:rFonts w:eastAsiaTheme="minorHAns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ela-Siatka">
    <w:name w:val="Table Grid"/>
    <w:basedOn w:val="Standardowy"/>
    <w:uiPriority w:val="59"/>
    <w:rsid w:val="00046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46FDD"/>
    <w:pPr>
      <w:spacing w:before="100" w:beforeAutospacing="1" w:after="100" w:afterAutospacing="1" w:line="240" w:lineRule="auto"/>
    </w:pPr>
    <w:rPr>
      <w:rFonts w:ascii="Times New Roman" w:eastAsia="Times New Roman" w:hAnsi="Times New Roman" w:cs="Times New Roman"/>
      <w:sz w:val="24"/>
      <w:szCs w:val="24"/>
    </w:rPr>
  </w:style>
  <w:style w:type="table" w:styleId="Jasnalistaakcent5">
    <w:name w:val="Light List Accent 5"/>
    <w:basedOn w:val="Standardowy"/>
    <w:uiPriority w:val="61"/>
    <w:qFormat/>
    <w:rsid w:val="00E74C37"/>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ela-Siatka2">
    <w:name w:val="Tabela - Siatka2"/>
    <w:basedOn w:val="Standardowy"/>
    <w:next w:val="Tabela-Siatka"/>
    <w:uiPriority w:val="59"/>
    <w:rsid w:val="00E7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E74C3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74C3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E74C37"/>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uiPriority w:val="9"/>
    <w:semiHidden/>
    <w:rsid w:val="00E74C37"/>
    <w:rPr>
      <w:rFonts w:asciiTheme="majorHAnsi" w:eastAsiaTheme="majorEastAsia" w:hAnsiTheme="majorHAnsi" w:cstheme="majorBidi"/>
      <w:b/>
      <w:bCs/>
      <w:i/>
      <w:iCs/>
      <w:color w:val="4F81BD" w:themeColor="accent1"/>
      <w:sz w:val="24"/>
      <w:szCs w:val="24"/>
    </w:rPr>
  </w:style>
  <w:style w:type="character" w:customStyle="1" w:styleId="Nagwek5Znak">
    <w:name w:val="Nagłówek 5 Znak"/>
    <w:basedOn w:val="Domylnaczcionkaakapitu"/>
    <w:link w:val="Nagwek5"/>
    <w:uiPriority w:val="9"/>
    <w:semiHidden/>
    <w:rsid w:val="00E74C37"/>
    <w:rPr>
      <w:rFonts w:asciiTheme="majorHAnsi" w:eastAsiaTheme="majorEastAsia" w:hAnsiTheme="majorHAnsi" w:cstheme="majorBidi"/>
      <w:color w:val="243F60" w:themeColor="accent1" w:themeShade="7F"/>
      <w:sz w:val="24"/>
      <w:szCs w:val="24"/>
    </w:rPr>
  </w:style>
  <w:style w:type="character" w:customStyle="1" w:styleId="Nagwek6Znak">
    <w:name w:val="Nagłówek 6 Znak"/>
    <w:basedOn w:val="Domylnaczcionkaakapitu"/>
    <w:link w:val="Nagwek6"/>
    <w:uiPriority w:val="9"/>
    <w:semiHidden/>
    <w:rsid w:val="00E74C37"/>
    <w:rPr>
      <w:rFonts w:asciiTheme="majorHAnsi" w:eastAsiaTheme="majorEastAsia" w:hAnsiTheme="majorHAnsi" w:cstheme="majorBidi"/>
      <w:i/>
      <w:iCs/>
      <w:color w:val="243F60" w:themeColor="accent1" w:themeShade="7F"/>
      <w:sz w:val="24"/>
      <w:szCs w:val="24"/>
    </w:rPr>
  </w:style>
  <w:style w:type="character" w:customStyle="1" w:styleId="Nagwek7Znak">
    <w:name w:val="Nagłówek 7 Znak"/>
    <w:basedOn w:val="Domylnaczcionkaakapitu"/>
    <w:link w:val="Nagwek7"/>
    <w:uiPriority w:val="9"/>
    <w:semiHidden/>
    <w:rsid w:val="00E74C37"/>
    <w:rPr>
      <w:rFonts w:asciiTheme="majorHAnsi" w:eastAsiaTheme="majorEastAsia" w:hAnsiTheme="majorHAnsi" w:cstheme="majorBidi"/>
      <w:i/>
      <w:iCs/>
      <w:color w:val="404040" w:themeColor="text1" w:themeTint="BF"/>
      <w:sz w:val="24"/>
      <w:szCs w:val="24"/>
    </w:rPr>
  </w:style>
  <w:style w:type="character" w:customStyle="1" w:styleId="Nagwek8Znak">
    <w:name w:val="Nagłówek 8 Znak"/>
    <w:basedOn w:val="Domylnaczcionkaakapitu"/>
    <w:link w:val="Nagwek8"/>
    <w:uiPriority w:val="9"/>
    <w:semiHidden/>
    <w:rsid w:val="00E74C3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E74C37"/>
    <w:rPr>
      <w:rFonts w:asciiTheme="majorHAnsi" w:eastAsiaTheme="majorEastAsia" w:hAnsiTheme="majorHAnsi" w:cstheme="majorBidi"/>
      <w:i/>
      <w:iCs/>
      <w:color w:val="404040" w:themeColor="text1" w:themeTint="BF"/>
      <w:sz w:val="20"/>
      <w:szCs w:val="20"/>
    </w:rPr>
  </w:style>
  <w:style w:type="table" w:styleId="redniecieniowanie1akcent2">
    <w:name w:val="Medium Shading 1 Accent 2"/>
    <w:basedOn w:val="Standardowy"/>
    <w:uiPriority w:val="63"/>
    <w:qFormat/>
    <w:rsid w:val="00E74C37"/>
    <w:pPr>
      <w:spacing w:after="0" w:line="240" w:lineRule="auto"/>
    </w:pPr>
    <w:rPr>
      <w:rFonts w:eastAsiaTheme="minorHAns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ezodstpw">
    <w:name w:val="No Spacing"/>
    <w:link w:val="BezodstpwZnak"/>
    <w:qFormat/>
    <w:rsid w:val="00E74C37"/>
    <w:pPr>
      <w:spacing w:after="0" w:line="240" w:lineRule="auto"/>
    </w:pPr>
  </w:style>
  <w:style w:type="character" w:customStyle="1" w:styleId="BezodstpwZnak">
    <w:name w:val="Bez odstępów Znak"/>
    <w:basedOn w:val="Domylnaczcionkaakapitu"/>
    <w:link w:val="Bezodstpw"/>
    <w:uiPriority w:val="1"/>
    <w:rsid w:val="00E74C37"/>
  </w:style>
  <w:style w:type="table" w:styleId="redniecieniowanie2akcent2">
    <w:name w:val="Medium Shading 2 Accent 2"/>
    <w:basedOn w:val="Standardowy"/>
    <w:uiPriority w:val="64"/>
    <w:rsid w:val="00E74C37"/>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siatkaakcent5">
    <w:name w:val="Light Grid Accent 5"/>
    <w:basedOn w:val="Standardowy"/>
    <w:uiPriority w:val="62"/>
    <w:rsid w:val="00E74C37"/>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redniasiatka1akcent1">
    <w:name w:val="Medium Grid 1 Accent 1"/>
    <w:basedOn w:val="Standardowy"/>
    <w:uiPriority w:val="67"/>
    <w:rsid w:val="00E74C37"/>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ytu">
    <w:name w:val="Title"/>
    <w:basedOn w:val="Normalny"/>
    <w:next w:val="Normalny"/>
    <w:link w:val="TytuZnak"/>
    <w:uiPriority w:val="10"/>
    <w:qFormat/>
    <w:rsid w:val="00E74C37"/>
    <w:pPr>
      <w:pBdr>
        <w:bottom w:val="single" w:sz="8" w:space="4" w:color="4F81BD" w:themeColor="accent1"/>
      </w:pBdr>
      <w:spacing w:after="300" w:line="240" w:lineRule="auto"/>
      <w:contextualSpacing/>
      <w:jc w:val="both"/>
    </w:pPr>
    <w:rPr>
      <w:rFonts w:asciiTheme="majorHAnsi" w:eastAsiaTheme="majorEastAsia" w:hAnsiTheme="majorHAnsi" w:cstheme="majorBidi"/>
      <w:color w:val="460017"/>
      <w:spacing w:val="5"/>
      <w:kern w:val="28"/>
      <w:sz w:val="52"/>
      <w:szCs w:val="52"/>
    </w:rPr>
  </w:style>
  <w:style w:type="character" w:customStyle="1" w:styleId="TytuZnak">
    <w:name w:val="Tytuł Znak"/>
    <w:basedOn w:val="Domylnaczcionkaakapitu"/>
    <w:link w:val="Tytu"/>
    <w:uiPriority w:val="10"/>
    <w:rsid w:val="00E74C37"/>
    <w:rPr>
      <w:rFonts w:asciiTheme="majorHAnsi" w:eastAsiaTheme="majorEastAsia" w:hAnsiTheme="majorHAnsi" w:cstheme="majorBidi"/>
      <w:color w:val="460017"/>
      <w:spacing w:val="5"/>
      <w:kern w:val="28"/>
      <w:sz w:val="52"/>
      <w:szCs w:val="52"/>
    </w:rPr>
  </w:style>
  <w:style w:type="character" w:customStyle="1" w:styleId="apple-converted-space">
    <w:name w:val="apple-converted-space"/>
    <w:basedOn w:val="Domylnaczcionkaakapitu"/>
    <w:rsid w:val="00E74C37"/>
  </w:style>
  <w:style w:type="paragraph" w:styleId="Legenda">
    <w:name w:val="caption"/>
    <w:basedOn w:val="Normalny"/>
    <w:next w:val="Normalny"/>
    <w:uiPriority w:val="35"/>
    <w:unhideWhenUsed/>
    <w:qFormat/>
    <w:rsid w:val="00E74C37"/>
    <w:pPr>
      <w:spacing w:line="240" w:lineRule="auto"/>
      <w:jc w:val="both"/>
    </w:pPr>
    <w:rPr>
      <w:rFonts w:ascii="Times New Roman" w:eastAsia="Times New Roman" w:hAnsi="Times New Roman" w:cs="Times New Roman"/>
      <w:b/>
      <w:bCs/>
      <w:color w:val="4F81BD" w:themeColor="accent1"/>
      <w:sz w:val="18"/>
      <w:szCs w:val="18"/>
    </w:rPr>
  </w:style>
  <w:style w:type="table" w:customStyle="1" w:styleId="Jasnecieniowanieakcent11">
    <w:name w:val="Jasne cieniowanie — akcent 11"/>
    <w:basedOn w:val="Standardowy"/>
    <w:uiPriority w:val="60"/>
    <w:rsid w:val="00E74C37"/>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Jasnecieniowanie1">
    <w:name w:val="Jasne cieniowanie1"/>
    <w:basedOn w:val="Standardowy"/>
    <w:uiPriority w:val="60"/>
    <w:rsid w:val="00E74C37"/>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cze">
    <w:name w:val="Hyperlink"/>
    <w:basedOn w:val="Domylnaczcionkaakapitu"/>
    <w:uiPriority w:val="99"/>
    <w:unhideWhenUsed/>
    <w:rsid w:val="00E74C37"/>
    <w:rPr>
      <w:color w:val="0000FF" w:themeColor="hyperlink"/>
      <w:u w:val="single"/>
    </w:rPr>
  </w:style>
  <w:style w:type="table" w:styleId="redniasiatka2akcent4">
    <w:name w:val="Medium Grid 2 Accent 4"/>
    <w:basedOn w:val="Standardowy"/>
    <w:uiPriority w:val="68"/>
    <w:rsid w:val="00E74C37"/>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TekstprzypisukocowegoZnak">
    <w:name w:val="Tekst przypisu końcowego Znak"/>
    <w:basedOn w:val="Domylnaczcionkaakapitu"/>
    <w:link w:val="Tekstprzypisukocowego"/>
    <w:uiPriority w:val="99"/>
    <w:semiHidden/>
    <w:rsid w:val="00E74C37"/>
    <w:rPr>
      <w:rFonts w:ascii="Times New Roman" w:eastAsia="Times New Roman" w:hAnsi="Times New Roman" w:cs="Times New Roman"/>
      <w:sz w:val="20"/>
      <w:szCs w:val="20"/>
    </w:rPr>
  </w:style>
  <w:style w:type="paragraph" w:styleId="Tekstprzypisukocowego">
    <w:name w:val="endnote text"/>
    <w:basedOn w:val="Normalny"/>
    <w:link w:val="TekstprzypisukocowegoZnak"/>
    <w:uiPriority w:val="99"/>
    <w:semiHidden/>
    <w:unhideWhenUsed/>
    <w:rsid w:val="00E74C37"/>
    <w:pPr>
      <w:spacing w:after="0" w:line="240" w:lineRule="auto"/>
      <w:jc w:val="both"/>
    </w:pPr>
    <w:rPr>
      <w:rFonts w:ascii="Times New Roman" w:eastAsia="Times New Roman" w:hAnsi="Times New Roman" w:cs="Times New Roman"/>
      <w:sz w:val="20"/>
      <w:szCs w:val="20"/>
    </w:rPr>
  </w:style>
  <w:style w:type="character" w:customStyle="1" w:styleId="TekstprzypisukocowegoZnak1">
    <w:name w:val="Tekst przypisu końcowego Znak1"/>
    <w:basedOn w:val="Domylnaczcionkaakapitu"/>
    <w:uiPriority w:val="99"/>
    <w:semiHidden/>
    <w:rsid w:val="00E74C37"/>
    <w:rPr>
      <w:sz w:val="20"/>
      <w:szCs w:val="20"/>
    </w:rPr>
  </w:style>
  <w:style w:type="table" w:styleId="redniasiatka2akcent5">
    <w:name w:val="Medium Grid 2 Accent 5"/>
    <w:basedOn w:val="Standardowy"/>
    <w:uiPriority w:val="68"/>
    <w:rsid w:val="00E74C37"/>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Jasnasiatkaakcent4">
    <w:name w:val="Light Grid Accent 4"/>
    <w:basedOn w:val="Standardowy"/>
    <w:uiPriority w:val="62"/>
    <w:rsid w:val="00E74C37"/>
    <w:pPr>
      <w:spacing w:after="0" w:line="240" w:lineRule="auto"/>
    </w:pPr>
    <w:rPr>
      <w:rFonts w:eastAsiaTheme="minorHAns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ecieniowanieakcent2">
    <w:name w:val="Light Shading Accent 2"/>
    <w:basedOn w:val="Standardowy"/>
    <w:uiPriority w:val="60"/>
    <w:rsid w:val="00E74C37"/>
    <w:pPr>
      <w:spacing w:after="0" w:line="240" w:lineRule="auto"/>
    </w:pPr>
    <w:rPr>
      <w:rFonts w:eastAsiaTheme="minorHAns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Jasnasiatkaakcent31">
    <w:name w:val="Jasna siatka — akcent 31"/>
    <w:basedOn w:val="Standardowy"/>
    <w:next w:val="Jasnasiatkaakcent3"/>
    <w:uiPriority w:val="62"/>
    <w:rsid w:val="00E74C37"/>
    <w:pPr>
      <w:spacing w:after="0" w:line="240" w:lineRule="auto"/>
    </w:pPr>
    <w:rPr>
      <w:rFonts w:eastAsiaTheme="minorHAnsi"/>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Jasnasiatkaakcent3">
    <w:name w:val="Light Grid Accent 3"/>
    <w:basedOn w:val="Standardowy"/>
    <w:uiPriority w:val="62"/>
    <w:rsid w:val="00E74C37"/>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redniecieniowanie1akcent41">
    <w:name w:val="Średnie cieniowanie 1 — akcent 41"/>
    <w:basedOn w:val="Standardowy"/>
    <w:next w:val="redniecieniowanie1akcent4"/>
    <w:uiPriority w:val="63"/>
    <w:rsid w:val="00E74C37"/>
    <w:pPr>
      <w:spacing w:after="0" w:line="240" w:lineRule="auto"/>
    </w:pPr>
    <w:rPr>
      <w:rFonts w:eastAsiaTheme="minorHAns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E74C37"/>
    <w:pPr>
      <w:spacing w:after="0" w:line="240" w:lineRule="auto"/>
    </w:pPr>
    <w:rPr>
      <w:rFonts w:eastAsiaTheme="minorHAns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E74C37"/>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ekstkomentarzaZnak">
    <w:name w:val="Tekst komentarza Znak"/>
    <w:basedOn w:val="Domylnaczcionkaakapitu"/>
    <w:link w:val="Tekstkomentarza"/>
    <w:uiPriority w:val="99"/>
    <w:semiHidden/>
    <w:rsid w:val="00E74C37"/>
    <w:rPr>
      <w:rFonts w:ascii="Times New Roman" w:eastAsia="Times New Roman" w:hAnsi="Times New Roman" w:cs="Times New Roman"/>
      <w:sz w:val="20"/>
      <w:szCs w:val="20"/>
    </w:rPr>
  </w:style>
  <w:style w:type="paragraph" w:styleId="Tekstkomentarza">
    <w:name w:val="annotation text"/>
    <w:basedOn w:val="Normalny"/>
    <w:link w:val="TekstkomentarzaZnak"/>
    <w:uiPriority w:val="99"/>
    <w:semiHidden/>
    <w:unhideWhenUsed/>
    <w:rsid w:val="00E74C37"/>
    <w:pPr>
      <w:spacing w:after="0" w:line="240" w:lineRule="auto"/>
      <w:jc w:val="both"/>
    </w:pPr>
    <w:rPr>
      <w:rFonts w:ascii="Times New Roman" w:eastAsia="Times New Roman" w:hAnsi="Times New Roman" w:cs="Times New Roman"/>
      <w:sz w:val="20"/>
      <w:szCs w:val="20"/>
    </w:rPr>
  </w:style>
  <w:style w:type="character" w:customStyle="1" w:styleId="TekstkomentarzaZnak1">
    <w:name w:val="Tekst komentarza Znak1"/>
    <w:basedOn w:val="Domylnaczcionkaakapitu"/>
    <w:uiPriority w:val="99"/>
    <w:semiHidden/>
    <w:rsid w:val="00E74C37"/>
    <w:rPr>
      <w:sz w:val="20"/>
      <w:szCs w:val="20"/>
    </w:rPr>
  </w:style>
  <w:style w:type="character" w:customStyle="1" w:styleId="TematkomentarzaZnak">
    <w:name w:val="Temat komentarza Znak"/>
    <w:basedOn w:val="TekstkomentarzaZnak"/>
    <w:link w:val="Tematkomentarza"/>
    <w:uiPriority w:val="99"/>
    <w:semiHidden/>
    <w:rsid w:val="00E74C37"/>
    <w:rPr>
      <w:rFonts w:ascii="Times New Roman" w:eastAsia="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E74C37"/>
    <w:rPr>
      <w:b/>
      <w:bCs/>
    </w:rPr>
  </w:style>
  <w:style w:type="character" w:customStyle="1" w:styleId="TematkomentarzaZnak1">
    <w:name w:val="Temat komentarza Znak1"/>
    <w:basedOn w:val="TekstkomentarzaZnak1"/>
    <w:uiPriority w:val="99"/>
    <w:semiHidden/>
    <w:rsid w:val="00E74C37"/>
    <w:rPr>
      <w:b/>
      <w:bCs/>
      <w:sz w:val="20"/>
      <w:szCs w:val="20"/>
    </w:rPr>
  </w:style>
  <w:style w:type="table" w:styleId="Kolorowasiatkaakcent2">
    <w:name w:val="Colorful Grid Accent 2"/>
    <w:basedOn w:val="Standardowy"/>
    <w:uiPriority w:val="73"/>
    <w:rsid w:val="00E74C37"/>
    <w:pPr>
      <w:widowControl w:val="0"/>
      <w:spacing w:after="0" w:line="240" w:lineRule="auto"/>
    </w:pPr>
    <w:rPr>
      <w:rFonts w:ascii="Arial Unicode MS" w:eastAsia="Arial Unicode MS" w:hAnsi="Arial Unicode MS" w:cs="Arial Unicode MS"/>
      <w:color w:val="000000" w:themeColor="text1"/>
      <w:sz w:val="24"/>
      <w:szCs w:val="24"/>
      <w:lang w:val="en-US" w:eastAsia="en-US" w:bidi="pl-PL"/>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UyteHipercze">
    <w:name w:val="FollowedHyperlink"/>
    <w:basedOn w:val="Domylnaczcionkaakapitu"/>
    <w:uiPriority w:val="99"/>
    <w:semiHidden/>
    <w:unhideWhenUsed/>
    <w:rsid w:val="00E74C37"/>
    <w:rPr>
      <w:color w:val="800080" w:themeColor="followedHyperlink"/>
      <w:u w:val="single"/>
    </w:rPr>
  </w:style>
  <w:style w:type="character" w:styleId="Uwydatnienie">
    <w:name w:val="Emphasis"/>
    <w:uiPriority w:val="20"/>
    <w:qFormat/>
    <w:rsid w:val="00E74C37"/>
    <w:rPr>
      <w:i w:val="0"/>
      <w:iCs w:val="0"/>
      <w:caps/>
      <w:spacing w:val="5"/>
      <w:sz w:val="20"/>
      <w:szCs w:val="20"/>
    </w:rPr>
  </w:style>
  <w:style w:type="character" w:styleId="Pogrubienie">
    <w:name w:val="Strong"/>
    <w:uiPriority w:val="22"/>
    <w:qFormat/>
    <w:rsid w:val="00E74C37"/>
    <w:rPr>
      <w:b/>
      <w:bCs/>
      <w:color w:val="943634" w:themeColor="accent2" w:themeShade="BF"/>
      <w:spacing w:val="5"/>
    </w:rPr>
  </w:style>
  <w:style w:type="paragraph" w:styleId="Spistreci1">
    <w:name w:val="toc 1"/>
    <w:basedOn w:val="Normalny"/>
    <w:next w:val="Normalny"/>
    <w:autoRedefine/>
    <w:uiPriority w:val="39"/>
    <w:semiHidden/>
    <w:unhideWhenUsed/>
    <w:rsid w:val="00E74C37"/>
    <w:pPr>
      <w:spacing w:after="100" w:line="252" w:lineRule="auto"/>
      <w:jc w:val="both"/>
    </w:pPr>
    <w:rPr>
      <w:rFonts w:ascii="Times New Roman" w:eastAsiaTheme="majorEastAsia" w:hAnsi="Times New Roman" w:cstheme="majorBidi"/>
      <w:sz w:val="24"/>
      <w:lang w:eastAsia="en-US" w:bidi="en-US"/>
    </w:rPr>
  </w:style>
  <w:style w:type="paragraph" w:styleId="Spistreci2">
    <w:name w:val="toc 2"/>
    <w:basedOn w:val="Normalny"/>
    <w:next w:val="Normalny"/>
    <w:autoRedefine/>
    <w:uiPriority w:val="39"/>
    <w:semiHidden/>
    <w:unhideWhenUsed/>
    <w:rsid w:val="00E74C37"/>
    <w:pPr>
      <w:spacing w:after="100" w:line="252" w:lineRule="auto"/>
      <w:ind w:left="220"/>
      <w:jc w:val="both"/>
    </w:pPr>
    <w:rPr>
      <w:rFonts w:ascii="Times New Roman" w:eastAsiaTheme="majorEastAsia" w:hAnsi="Times New Roman" w:cstheme="majorBidi"/>
      <w:sz w:val="24"/>
      <w:lang w:eastAsia="en-US" w:bidi="en-US"/>
    </w:rPr>
  </w:style>
  <w:style w:type="paragraph" w:styleId="Spistreci3">
    <w:name w:val="toc 3"/>
    <w:basedOn w:val="Normalny"/>
    <w:next w:val="Normalny"/>
    <w:autoRedefine/>
    <w:uiPriority w:val="39"/>
    <w:semiHidden/>
    <w:unhideWhenUsed/>
    <w:rsid w:val="00E74C37"/>
    <w:pPr>
      <w:spacing w:after="100" w:line="252" w:lineRule="auto"/>
      <w:ind w:left="440"/>
      <w:jc w:val="both"/>
    </w:pPr>
    <w:rPr>
      <w:rFonts w:ascii="Times New Roman" w:eastAsiaTheme="majorEastAsia" w:hAnsi="Times New Roman" w:cstheme="majorBidi"/>
      <w:sz w:val="24"/>
      <w:lang w:eastAsia="en-US" w:bidi="en-US"/>
    </w:rPr>
  </w:style>
  <w:style w:type="paragraph" w:styleId="Wcicienormalne">
    <w:name w:val="Normal Indent"/>
    <w:basedOn w:val="Normalny"/>
    <w:uiPriority w:val="99"/>
    <w:semiHidden/>
    <w:unhideWhenUsed/>
    <w:rsid w:val="00E74C37"/>
    <w:pPr>
      <w:spacing w:line="252" w:lineRule="auto"/>
      <w:ind w:left="720"/>
      <w:contextualSpacing/>
      <w:jc w:val="both"/>
    </w:pPr>
    <w:rPr>
      <w:rFonts w:ascii="Times New Roman" w:eastAsiaTheme="majorEastAsia" w:hAnsi="Times New Roman" w:cstheme="majorBidi"/>
      <w:sz w:val="24"/>
      <w:lang w:eastAsia="en-US" w:bidi="en-US"/>
    </w:rPr>
  </w:style>
  <w:style w:type="character" w:customStyle="1" w:styleId="TekstprzypisudolnegoZnak1">
    <w:name w:val="Tekst przypisu dolnego Znak1"/>
    <w:aliases w:val="Podrozdział Znak1"/>
    <w:basedOn w:val="Domylnaczcionkaakapitu"/>
    <w:uiPriority w:val="99"/>
    <w:semiHidden/>
    <w:rsid w:val="00E74C37"/>
    <w:rPr>
      <w:rFonts w:ascii="Times New Roman" w:eastAsiaTheme="majorEastAsia" w:hAnsi="Times New Roman" w:cstheme="majorBidi"/>
      <w:sz w:val="20"/>
      <w:szCs w:val="20"/>
      <w:lang w:eastAsia="en-US" w:bidi="en-US"/>
    </w:rPr>
  </w:style>
  <w:style w:type="paragraph" w:styleId="Podtytu">
    <w:name w:val="Subtitle"/>
    <w:aliases w:val="Mapy"/>
    <w:basedOn w:val="Normalny"/>
    <w:next w:val="Normalny"/>
    <w:link w:val="PodtytuZnak"/>
    <w:qFormat/>
    <w:rsid w:val="00E74C37"/>
    <w:pPr>
      <w:spacing w:after="560" w:line="240" w:lineRule="auto"/>
      <w:jc w:val="center"/>
    </w:pPr>
    <w:rPr>
      <w:rFonts w:ascii="Times New Roman" w:eastAsiaTheme="majorEastAsia" w:hAnsi="Times New Roman" w:cstheme="majorBidi"/>
      <w:caps/>
      <w:spacing w:val="20"/>
      <w:sz w:val="18"/>
      <w:szCs w:val="18"/>
      <w:lang w:eastAsia="en-US" w:bidi="en-US"/>
    </w:rPr>
  </w:style>
  <w:style w:type="character" w:customStyle="1" w:styleId="PodtytuZnak">
    <w:name w:val="Podtytuł Znak"/>
    <w:aliases w:val="Mapy Znak"/>
    <w:basedOn w:val="Domylnaczcionkaakapitu"/>
    <w:link w:val="Podtytu"/>
    <w:rsid w:val="00E74C37"/>
    <w:rPr>
      <w:rFonts w:ascii="Times New Roman" w:eastAsiaTheme="majorEastAsia" w:hAnsi="Times New Roman" w:cstheme="majorBidi"/>
      <w:caps/>
      <w:spacing w:val="20"/>
      <w:sz w:val="18"/>
      <w:szCs w:val="18"/>
      <w:lang w:eastAsia="en-US" w:bidi="en-US"/>
    </w:rPr>
  </w:style>
  <w:style w:type="paragraph" w:styleId="Cytat">
    <w:name w:val="Quote"/>
    <w:basedOn w:val="Normalny"/>
    <w:next w:val="Normalny"/>
    <w:link w:val="CytatZnak"/>
    <w:uiPriority w:val="29"/>
    <w:qFormat/>
    <w:rsid w:val="00E74C37"/>
    <w:pPr>
      <w:spacing w:line="252" w:lineRule="auto"/>
      <w:jc w:val="both"/>
    </w:pPr>
    <w:rPr>
      <w:rFonts w:ascii="Times New Roman" w:eastAsiaTheme="majorEastAsia" w:hAnsi="Times New Roman" w:cstheme="majorBidi"/>
      <w:i/>
      <w:iCs/>
      <w:sz w:val="24"/>
      <w:lang w:eastAsia="en-US" w:bidi="en-US"/>
    </w:rPr>
  </w:style>
  <w:style w:type="character" w:customStyle="1" w:styleId="CytatZnak">
    <w:name w:val="Cytat Znak"/>
    <w:basedOn w:val="Domylnaczcionkaakapitu"/>
    <w:link w:val="Cytat"/>
    <w:uiPriority w:val="29"/>
    <w:rsid w:val="00E74C37"/>
    <w:rPr>
      <w:rFonts w:ascii="Times New Roman" w:eastAsiaTheme="majorEastAsia" w:hAnsi="Times New Roman" w:cstheme="majorBidi"/>
      <w:i/>
      <w:iCs/>
      <w:sz w:val="24"/>
      <w:lang w:eastAsia="en-US" w:bidi="en-US"/>
    </w:rPr>
  </w:style>
  <w:style w:type="paragraph" w:styleId="Cytatintensywny">
    <w:name w:val="Intense Quote"/>
    <w:basedOn w:val="Normalny"/>
    <w:next w:val="Normalny"/>
    <w:link w:val="CytatintensywnyZnak"/>
    <w:uiPriority w:val="30"/>
    <w:qFormat/>
    <w:rsid w:val="00E74C37"/>
    <w:pPr>
      <w:pBdr>
        <w:top w:val="dotted" w:sz="2" w:space="10" w:color="632423" w:themeColor="accent2" w:themeShade="80"/>
        <w:bottom w:val="dotted" w:sz="2" w:space="4" w:color="632423" w:themeColor="accent2" w:themeShade="80"/>
      </w:pBdr>
      <w:spacing w:before="160" w:line="300" w:lineRule="auto"/>
      <w:ind w:left="1440" w:right="1440"/>
      <w:jc w:val="both"/>
    </w:pPr>
    <w:rPr>
      <w:rFonts w:ascii="Times New Roman" w:eastAsiaTheme="majorEastAsia" w:hAnsi="Times New Roman" w:cstheme="majorBidi"/>
      <w:caps/>
      <w:color w:val="622423" w:themeColor="accent2" w:themeShade="7F"/>
      <w:spacing w:val="5"/>
      <w:sz w:val="20"/>
      <w:szCs w:val="20"/>
      <w:lang w:eastAsia="en-US" w:bidi="en-US"/>
    </w:rPr>
  </w:style>
  <w:style w:type="character" w:customStyle="1" w:styleId="CytatintensywnyZnak">
    <w:name w:val="Cytat intensywny Znak"/>
    <w:basedOn w:val="Domylnaczcionkaakapitu"/>
    <w:link w:val="Cytatintensywny"/>
    <w:uiPriority w:val="30"/>
    <w:rsid w:val="00E74C37"/>
    <w:rPr>
      <w:rFonts w:ascii="Times New Roman" w:eastAsiaTheme="majorEastAsia" w:hAnsi="Times New Roman" w:cstheme="majorBidi"/>
      <w:caps/>
      <w:color w:val="622423" w:themeColor="accent2" w:themeShade="7F"/>
      <w:spacing w:val="5"/>
      <w:sz w:val="20"/>
      <w:szCs w:val="20"/>
      <w:lang w:eastAsia="en-US" w:bidi="en-US"/>
    </w:rPr>
  </w:style>
  <w:style w:type="paragraph" w:styleId="Nagwekspisutreci">
    <w:name w:val="TOC Heading"/>
    <w:basedOn w:val="Nagwek1"/>
    <w:next w:val="Normalny"/>
    <w:uiPriority w:val="39"/>
    <w:semiHidden/>
    <w:unhideWhenUsed/>
    <w:qFormat/>
    <w:rsid w:val="00E74C37"/>
    <w:pPr>
      <w:keepNext w:val="0"/>
      <w:keepLines w:val="0"/>
      <w:pBdr>
        <w:bottom w:val="thinThickSmallGap" w:sz="12" w:space="1" w:color="943634" w:themeColor="accent2" w:themeShade="BF"/>
      </w:pBdr>
      <w:spacing w:before="400" w:after="200" w:line="252" w:lineRule="auto"/>
      <w:ind w:left="432" w:hanging="432"/>
      <w:jc w:val="center"/>
      <w:outlineLvl w:val="9"/>
    </w:pPr>
    <w:rPr>
      <w:rFonts w:ascii="Times New Roman" w:hAnsi="Times New Roman"/>
      <w:b w:val="0"/>
      <w:bCs w:val="0"/>
      <w:caps/>
      <w:color w:val="632423" w:themeColor="accent2" w:themeShade="80"/>
      <w:spacing w:val="20"/>
      <w:lang w:eastAsia="en-US" w:bidi="en-US"/>
    </w:rPr>
  </w:style>
  <w:style w:type="character" w:customStyle="1" w:styleId="Teksttreci2">
    <w:name w:val="Tekst treści (2)_"/>
    <w:basedOn w:val="Domylnaczcionkaakapitu"/>
    <w:link w:val="Teksttreci20"/>
    <w:locked/>
    <w:rsid w:val="00E74C37"/>
    <w:rPr>
      <w:rFonts w:ascii="Arial" w:eastAsia="Arial" w:hAnsi="Arial" w:cs="Arial"/>
      <w:sz w:val="20"/>
      <w:szCs w:val="20"/>
      <w:shd w:val="clear" w:color="auto" w:fill="FFFFFF"/>
    </w:rPr>
  </w:style>
  <w:style w:type="paragraph" w:customStyle="1" w:styleId="Teksttreci20">
    <w:name w:val="Tekst treści (2)"/>
    <w:basedOn w:val="Normalny"/>
    <w:link w:val="Teksttreci2"/>
    <w:rsid w:val="00E74C37"/>
    <w:pPr>
      <w:widowControl w:val="0"/>
      <w:shd w:val="clear" w:color="auto" w:fill="FFFFFF"/>
      <w:spacing w:after="60" w:line="346" w:lineRule="exact"/>
      <w:jc w:val="both"/>
    </w:pPr>
    <w:rPr>
      <w:rFonts w:ascii="Arial" w:eastAsia="Arial" w:hAnsi="Arial" w:cs="Arial"/>
      <w:sz w:val="20"/>
      <w:szCs w:val="20"/>
    </w:rPr>
  </w:style>
  <w:style w:type="character" w:customStyle="1" w:styleId="Teksttreci9">
    <w:name w:val="Tekst treści (9)_"/>
    <w:basedOn w:val="Domylnaczcionkaakapitu"/>
    <w:link w:val="Teksttreci90"/>
    <w:locked/>
    <w:rsid w:val="00E74C37"/>
    <w:rPr>
      <w:rFonts w:ascii="Arial" w:eastAsia="Arial" w:hAnsi="Arial" w:cs="Arial"/>
      <w:b/>
      <w:bCs/>
      <w:shd w:val="clear" w:color="auto" w:fill="FFFFFF"/>
    </w:rPr>
  </w:style>
  <w:style w:type="paragraph" w:customStyle="1" w:styleId="Teksttreci90">
    <w:name w:val="Tekst treści (9)"/>
    <w:basedOn w:val="Normalny"/>
    <w:link w:val="Teksttreci9"/>
    <w:rsid w:val="00E74C37"/>
    <w:pPr>
      <w:widowControl w:val="0"/>
      <w:shd w:val="clear" w:color="auto" w:fill="FFFFFF"/>
      <w:spacing w:before="420" w:after="420" w:line="0" w:lineRule="atLeast"/>
      <w:jc w:val="both"/>
    </w:pPr>
    <w:rPr>
      <w:rFonts w:ascii="Arial" w:eastAsia="Arial" w:hAnsi="Arial" w:cs="Arial"/>
      <w:b/>
      <w:bCs/>
    </w:rPr>
  </w:style>
  <w:style w:type="character" w:customStyle="1" w:styleId="Podpistabeli">
    <w:name w:val="Podpis tabeli_"/>
    <w:basedOn w:val="Domylnaczcionkaakapitu"/>
    <w:link w:val="Podpistabeli0"/>
    <w:locked/>
    <w:rsid w:val="00E74C37"/>
    <w:rPr>
      <w:rFonts w:ascii="Arial" w:eastAsia="Arial" w:hAnsi="Arial" w:cs="Arial"/>
      <w:i/>
      <w:iCs/>
      <w:sz w:val="16"/>
      <w:szCs w:val="16"/>
      <w:shd w:val="clear" w:color="auto" w:fill="FFFFFF"/>
    </w:rPr>
  </w:style>
  <w:style w:type="paragraph" w:customStyle="1" w:styleId="Podpistabeli0">
    <w:name w:val="Podpis tabeli"/>
    <w:basedOn w:val="Normalny"/>
    <w:link w:val="Podpistabeli"/>
    <w:rsid w:val="00E74C37"/>
    <w:pPr>
      <w:widowControl w:val="0"/>
      <w:shd w:val="clear" w:color="auto" w:fill="FFFFFF"/>
      <w:spacing w:after="0" w:line="0" w:lineRule="atLeast"/>
    </w:pPr>
    <w:rPr>
      <w:rFonts w:ascii="Arial" w:eastAsia="Arial" w:hAnsi="Arial" w:cs="Arial"/>
      <w:i/>
      <w:iCs/>
      <w:sz w:val="16"/>
      <w:szCs w:val="16"/>
    </w:rPr>
  </w:style>
  <w:style w:type="character" w:customStyle="1" w:styleId="Podpistabeli2">
    <w:name w:val="Podpis tabeli (2)_"/>
    <w:basedOn w:val="Domylnaczcionkaakapitu"/>
    <w:link w:val="Podpistabeli20"/>
    <w:locked/>
    <w:rsid w:val="00E74C37"/>
    <w:rPr>
      <w:rFonts w:ascii="Arial" w:eastAsia="Arial" w:hAnsi="Arial" w:cs="Arial"/>
      <w:i/>
      <w:iCs/>
      <w:sz w:val="17"/>
      <w:szCs w:val="17"/>
      <w:shd w:val="clear" w:color="auto" w:fill="FFFFFF"/>
    </w:rPr>
  </w:style>
  <w:style w:type="paragraph" w:customStyle="1" w:styleId="Podpistabeli20">
    <w:name w:val="Podpis tabeli (2)"/>
    <w:basedOn w:val="Normalny"/>
    <w:link w:val="Podpistabeli2"/>
    <w:rsid w:val="00E74C37"/>
    <w:pPr>
      <w:widowControl w:val="0"/>
      <w:shd w:val="clear" w:color="auto" w:fill="FFFFFF"/>
      <w:spacing w:after="0" w:line="0" w:lineRule="atLeast"/>
    </w:pPr>
    <w:rPr>
      <w:rFonts w:ascii="Arial" w:eastAsia="Arial" w:hAnsi="Arial" w:cs="Arial"/>
      <w:i/>
      <w:iCs/>
      <w:sz w:val="17"/>
      <w:szCs w:val="17"/>
    </w:rPr>
  </w:style>
  <w:style w:type="character" w:customStyle="1" w:styleId="Nagwek50">
    <w:name w:val="Nagłówek #5_"/>
    <w:basedOn w:val="Domylnaczcionkaakapitu"/>
    <w:link w:val="Nagwek51"/>
    <w:locked/>
    <w:rsid w:val="00E74C37"/>
    <w:rPr>
      <w:rFonts w:ascii="Arial" w:eastAsia="Arial" w:hAnsi="Arial" w:cs="Arial"/>
      <w:b/>
      <w:bCs/>
      <w:sz w:val="20"/>
      <w:szCs w:val="20"/>
      <w:shd w:val="clear" w:color="auto" w:fill="FFFFFF"/>
    </w:rPr>
  </w:style>
  <w:style w:type="paragraph" w:customStyle="1" w:styleId="Nagwek51">
    <w:name w:val="Nagłówek #5"/>
    <w:basedOn w:val="Normalny"/>
    <w:link w:val="Nagwek50"/>
    <w:rsid w:val="00E74C37"/>
    <w:pPr>
      <w:widowControl w:val="0"/>
      <w:shd w:val="clear" w:color="auto" w:fill="FFFFFF"/>
      <w:spacing w:after="180" w:line="0" w:lineRule="atLeast"/>
      <w:outlineLvl w:val="4"/>
    </w:pPr>
    <w:rPr>
      <w:rFonts w:ascii="Arial" w:eastAsia="Arial" w:hAnsi="Arial" w:cs="Arial"/>
      <w:b/>
      <w:bCs/>
      <w:sz w:val="20"/>
      <w:szCs w:val="20"/>
    </w:rPr>
  </w:style>
  <w:style w:type="character" w:customStyle="1" w:styleId="Podpisobrazu4Exact">
    <w:name w:val="Podpis obrazu (4) Exact"/>
    <w:basedOn w:val="Domylnaczcionkaakapitu"/>
    <w:link w:val="Podpisobrazu4"/>
    <w:locked/>
    <w:rsid w:val="00E74C37"/>
    <w:rPr>
      <w:rFonts w:ascii="Arial" w:eastAsia="Arial" w:hAnsi="Arial" w:cs="Arial"/>
      <w:sz w:val="20"/>
      <w:szCs w:val="20"/>
      <w:shd w:val="clear" w:color="auto" w:fill="FFFFFF"/>
    </w:rPr>
  </w:style>
  <w:style w:type="paragraph" w:customStyle="1" w:styleId="Podpisobrazu4">
    <w:name w:val="Podpis obrazu (4)"/>
    <w:basedOn w:val="Normalny"/>
    <w:link w:val="Podpisobrazu4Exact"/>
    <w:rsid w:val="00E74C37"/>
    <w:pPr>
      <w:widowControl w:val="0"/>
      <w:shd w:val="clear" w:color="auto" w:fill="FFFFFF"/>
      <w:spacing w:after="0" w:line="0" w:lineRule="atLeast"/>
    </w:pPr>
    <w:rPr>
      <w:rFonts w:ascii="Arial" w:eastAsia="Arial" w:hAnsi="Arial" w:cs="Arial"/>
      <w:sz w:val="20"/>
      <w:szCs w:val="20"/>
    </w:rPr>
  </w:style>
  <w:style w:type="character" w:customStyle="1" w:styleId="Teksttreci17">
    <w:name w:val="Tekst treści (17)_"/>
    <w:basedOn w:val="Domylnaczcionkaakapitu"/>
    <w:link w:val="Teksttreci170"/>
    <w:locked/>
    <w:rsid w:val="00E74C37"/>
    <w:rPr>
      <w:rFonts w:ascii="Arial" w:eastAsia="Arial" w:hAnsi="Arial" w:cs="Arial"/>
      <w:i/>
      <w:iCs/>
      <w:sz w:val="16"/>
      <w:szCs w:val="16"/>
      <w:shd w:val="clear" w:color="auto" w:fill="FFFFFF"/>
    </w:rPr>
  </w:style>
  <w:style w:type="paragraph" w:customStyle="1" w:styleId="Teksttreci170">
    <w:name w:val="Tekst treści (17)"/>
    <w:basedOn w:val="Normalny"/>
    <w:link w:val="Teksttreci17"/>
    <w:rsid w:val="00E74C37"/>
    <w:pPr>
      <w:widowControl w:val="0"/>
      <w:shd w:val="clear" w:color="auto" w:fill="FFFFFF"/>
      <w:spacing w:after="660" w:line="0" w:lineRule="atLeast"/>
      <w:jc w:val="both"/>
    </w:pPr>
    <w:rPr>
      <w:rFonts w:ascii="Arial" w:eastAsia="Arial" w:hAnsi="Arial" w:cs="Arial"/>
      <w:i/>
      <w:iCs/>
      <w:sz w:val="16"/>
      <w:szCs w:val="16"/>
    </w:rPr>
  </w:style>
  <w:style w:type="character" w:customStyle="1" w:styleId="Podpistabeli5">
    <w:name w:val="Podpis tabeli (5)_"/>
    <w:basedOn w:val="Domylnaczcionkaakapitu"/>
    <w:link w:val="Podpistabeli50"/>
    <w:locked/>
    <w:rsid w:val="00E74C37"/>
    <w:rPr>
      <w:rFonts w:ascii="Arial" w:eastAsia="Arial" w:hAnsi="Arial" w:cs="Arial"/>
      <w:sz w:val="16"/>
      <w:szCs w:val="16"/>
      <w:shd w:val="clear" w:color="auto" w:fill="FFFFFF"/>
    </w:rPr>
  </w:style>
  <w:style w:type="paragraph" w:customStyle="1" w:styleId="Podpistabeli50">
    <w:name w:val="Podpis tabeli (5)"/>
    <w:basedOn w:val="Normalny"/>
    <w:link w:val="Podpistabeli5"/>
    <w:rsid w:val="00E74C37"/>
    <w:pPr>
      <w:widowControl w:val="0"/>
      <w:shd w:val="clear" w:color="auto" w:fill="FFFFFF"/>
      <w:spacing w:after="0" w:line="0" w:lineRule="atLeast"/>
    </w:pPr>
    <w:rPr>
      <w:rFonts w:ascii="Arial" w:eastAsia="Arial" w:hAnsi="Arial" w:cs="Arial"/>
      <w:sz w:val="16"/>
      <w:szCs w:val="16"/>
    </w:rPr>
  </w:style>
  <w:style w:type="character" w:customStyle="1" w:styleId="Podpistabeli6">
    <w:name w:val="Podpis tabeli (6)_"/>
    <w:basedOn w:val="Domylnaczcionkaakapitu"/>
    <w:link w:val="Podpistabeli60"/>
    <w:locked/>
    <w:rsid w:val="00E74C37"/>
    <w:rPr>
      <w:rFonts w:ascii="Arial" w:eastAsia="Arial" w:hAnsi="Arial" w:cs="Arial"/>
      <w:i/>
      <w:iCs/>
      <w:sz w:val="14"/>
      <w:szCs w:val="14"/>
      <w:shd w:val="clear" w:color="auto" w:fill="FFFFFF"/>
    </w:rPr>
  </w:style>
  <w:style w:type="paragraph" w:customStyle="1" w:styleId="Podpistabeli60">
    <w:name w:val="Podpis tabeli (6)"/>
    <w:basedOn w:val="Normalny"/>
    <w:link w:val="Podpistabeli6"/>
    <w:rsid w:val="00E74C37"/>
    <w:pPr>
      <w:widowControl w:val="0"/>
      <w:shd w:val="clear" w:color="auto" w:fill="FFFFFF"/>
      <w:spacing w:after="0" w:line="0" w:lineRule="atLeast"/>
    </w:pPr>
    <w:rPr>
      <w:rFonts w:ascii="Arial" w:eastAsia="Arial" w:hAnsi="Arial" w:cs="Arial"/>
      <w:i/>
      <w:iCs/>
      <w:sz w:val="14"/>
      <w:szCs w:val="14"/>
    </w:rPr>
  </w:style>
  <w:style w:type="character" w:customStyle="1" w:styleId="EBRIMALIGHTZnak">
    <w:name w:val="EBRIMA LIGHT Znak"/>
    <w:link w:val="EBRIMALIGHT"/>
    <w:locked/>
    <w:rsid w:val="00E74C37"/>
    <w:rPr>
      <w:rFonts w:ascii="Ebrima" w:eastAsia="Times New Roman" w:hAnsi="Ebrima" w:cs="Times New Roman"/>
    </w:rPr>
  </w:style>
  <w:style w:type="paragraph" w:customStyle="1" w:styleId="EBRIMALIGHT">
    <w:name w:val="EBRIMA LIGHT"/>
    <w:basedOn w:val="Normalny"/>
    <w:link w:val="EBRIMALIGHTZnak"/>
    <w:rsid w:val="00E74C37"/>
    <w:pPr>
      <w:spacing w:after="0"/>
      <w:jc w:val="both"/>
    </w:pPr>
    <w:rPr>
      <w:rFonts w:ascii="Ebrima" w:eastAsia="Times New Roman" w:hAnsi="Ebrima" w:cs="Times New Roman"/>
    </w:rPr>
  </w:style>
  <w:style w:type="paragraph" w:customStyle="1" w:styleId="artartustawynprozporzdzenia">
    <w:name w:val="artartustawynprozporzdzenia"/>
    <w:basedOn w:val="Normalny"/>
    <w:rsid w:val="00E74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ktpunkt">
    <w:name w:val="pktpunkt"/>
    <w:basedOn w:val="Normalny"/>
    <w:rsid w:val="00E74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tustnpkodeksu">
    <w:name w:val="ustustnpkodeksu"/>
    <w:basedOn w:val="Normalny"/>
    <w:rsid w:val="00E74C37"/>
    <w:pPr>
      <w:spacing w:before="100" w:beforeAutospacing="1" w:after="100" w:afterAutospacing="1" w:line="240" w:lineRule="auto"/>
    </w:pPr>
    <w:rPr>
      <w:rFonts w:ascii="Times New Roman" w:eastAsia="Times New Roman" w:hAnsi="Times New Roman" w:cs="Times New Roman"/>
      <w:sz w:val="24"/>
      <w:szCs w:val="24"/>
    </w:rPr>
  </w:style>
  <w:style w:type="character" w:styleId="Odwoaniedokomentarza">
    <w:name w:val="annotation reference"/>
    <w:basedOn w:val="Domylnaczcionkaakapitu"/>
    <w:uiPriority w:val="99"/>
    <w:semiHidden/>
    <w:unhideWhenUsed/>
    <w:rsid w:val="00E74C37"/>
    <w:rPr>
      <w:sz w:val="16"/>
      <w:szCs w:val="16"/>
    </w:rPr>
  </w:style>
  <w:style w:type="character" w:styleId="Odwoanieprzypisukocowego">
    <w:name w:val="endnote reference"/>
    <w:basedOn w:val="Domylnaczcionkaakapitu"/>
    <w:uiPriority w:val="99"/>
    <w:semiHidden/>
    <w:unhideWhenUsed/>
    <w:rsid w:val="00E74C37"/>
    <w:rPr>
      <w:vertAlign w:val="superscript"/>
    </w:rPr>
  </w:style>
  <w:style w:type="character" w:styleId="Tekstzastpczy">
    <w:name w:val="Placeholder Text"/>
    <w:basedOn w:val="Domylnaczcionkaakapitu"/>
    <w:uiPriority w:val="99"/>
    <w:semiHidden/>
    <w:rsid w:val="00E74C37"/>
    <w:rPr>
      <w:color w:val="808080"/>
    </w:rPr>
  </w:style>
  <w:style w:type="character" w:styleId="Wyrnieniedelikatne">
    <w:name w:val="Subtle Emphasis"/>
    <w:uiPriority w:val="19"/>
    <w:qFormat/>
    <w:rsid w:val="00E74C37"/>
    <w:rPr>
      <w:i/>
      <w:iCs/>
    </w:rPr>
  </w:style>
  <w:style w:type="character" w:styleId="Wyrnienieintensywne">
    <w:name w:val="Intense Emphasis"/>
    <w:uiPriority w:val="21"/>
    <w:qFormat/>
    <w:rsid w:val="00E74C37"/>
    <w:rPr>
      <w:i/>
      <w:iCs/>
      <w:caps/>
      <w:spacing w:val="10"/>
      <w:sz w:val="20"/>
      <w:szCs w:val="20"/>
    </w:rPr>
  </w:style>
  <w:style w:type="character" w:styleId="Odwoaniedelikatne">
    <w:name w:val="Subtle Reference"/>
    <w:basedOn w:val="Domylnaczcionkaakapitu"/>
    <w:uiPriority w:val="31"/>
    <w:qFormat/>
    <w:rsid w:val="00E74C37"/>
    <w:rPr>
      <w:rFonts w:ascii="Times New Roman" w:eastAsiaTheme="minorEastAsia" w:hAnsi="Times New Roman" w:cstheme="minorBidi" w:hint="default"/>
      <w:b/>
      <w:bCs w:val="0"/>
      <w:i/>
      <w:iCs/>
      <w:color w:val="622423" w:themeColor="accent2" w:themeShade="7F"/>
      <w:sz w:val="24"/>
      <w:lang w:val="pl-PL"/>
    </w:rPr>
  </w:style>
  <w:style w:type="character" w:styleId="Odwoanieintensywne">
    <w:name w:val="Intense Reference"/>
    <w:uiPriority w:val="32"/>
    <w:qFormat/>
    <w:rsid w:val="00E74C37"/>
    <w:rPr>
      <w:rFonts w:asciiTheme="minorHAnsi" w:eastAsiaTheme="minorEastAsia" w:hAnsiTheme="minorHAnsi" w:cstheme="minorBidi" w:hint="default"/>
      <w:b/>
      <w:bCs/>
      <w:i/>
      <w:iCs/>
      <w:color w:val="622423" w:themeColor="accent2" w:themeShade="7F"/>
    </w:rPr>
  </w:style>
  <w:style w:type="character" w:styleId="Tytuksiki">
    <w:name w:val="Book Title"/>
    <w:uiPriority w:val="33"/>
    <w:qFormat/>
    <w:rsid w:val="00E74C37"/>
    <w:rPr>
      <w:caps/>
      <w:color w:val="622423" w:themeColor="accent2" w:themeShade="7F"/>
      <w:spacing w:val="5"/>
      <w:u w:color="622423" w:themeColor="accent2" w:themeShade="7F"/>
    </w:rPr>
  </w:style>
  <w:style w:type="character" w:customStyle="1" w:styleId="citation">
    <w:name w:val="citation"/>
    <w:basedOn w:val="Domylnaczcionkaakapitu"/>
    <w:rsid w:val="00E74C37"/>
  </w:style>
  <w:style w:type="character" w:customStyle="1" w:styleId="Teksttreci28pt">
    <w:name w:val="Tekst treści (2) + 8 pt"/>
    <w:basedOn w:val="Teksttreci2"/>
    <w:rsid w:val="00E74C37"/>
    <w:rPr>
      <w:rFonts w:ascii="Arial" w:eastAsia="Arial" w:hAnsi="Arial" w:cs="Arial"/>
      <w:sz w:val="20"/>
      <w:szCs w:val="20"/>
      <w:shd w:val="clear" w:color="auto" w:fill="FFFFFF"/>
    </w:rPr>
  </w:style>
  <w:style w:type="character" w:customStyle="1" w:styleId="Teksttreci285pt">
    <w:name w:val="Tekst treści (2) + 8.5 pt"/>
    <w:basedOn w:val="Teksttreci2"/>
    <w:rsid w:val="00E74C37"/>
    <w:rPr>
      <w:rFonts w:ascii="Arial" w:eastAsia="Arial" w:hAnsi="Arial" w:cs="Arial"/>
      <w:sz w:val="20"/>
      <w:szCs w:val="20"/>
      <w:shd w:val="clear" w:color="auto" w:fill="FFFFFF"/>
    </w:rPr>
  </w:style>
  <w:style w:type="character" w:customStyle="1" w:styleId="Nagweklubstopka">
    <w:name w:val="Nagłówek lub stopka_"/>
    <w:basedOn w:val="Domylnaczcionkaakapitu"/>
    <w:rsid w:val="00E74C37"/>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Nagweklubstopka0">
    <w:name w:val="Nagłówek lub stopka"/>
    <w:basedOn w:val="Nagweklubstopka"/>
    <w:rsid w:val="00E74C3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pl-PL" w:eastAsia="pl-PL" w:bidi="pl-PL"/>
    </w:rPr>
  </w:style>
  <w:style w:type="character" w:customStyle="1" w:styleId="NagweklubstopkaArial">
    <w:name w:val="Nagłówek lub stopka + Arial"/>
    <w:aliases w:val="8 pt,Kursywa"/>
    <w:basedOn w:val="Nagweklubstopka"/>
    <w:rsid w:val="00E74C37"/>
    <w:rPr>
      <w:rFonts w:ascii="Arial" w:eastAsia="Arial" w:hAnsi="Arial" w:cs="Arial" w:hint="default"/>
      <w:b w:val="0"/>
      <w:bCs w:val="0"/>
      <w:i/>
      <w:iCs/>
      <w:smallCaps w:val="0"/>
      <w:strike w:val="0"/>
      <w:dstrike w:val="0"/>
      <w:color w:val="000000"/>
      <w:spacing w:val="0"/>
      <w:w w:val="100"/>
      <w:position w:val="0"/>
      <w:sz w:val="16"/>
      <w:szCs w:val="16"/>
      <w:u w:val="none"/>
      <w:effect w:val="none"/>
      <w:lang w:val="pl-PL" w:eastAsia="pl-PL" w:bidi="pl-PL"/>
    </w:rPr>
  </w:style>
  <w:style w:type="character" w:customStyle="1" w:styleId="NagweklubstopkaMicrosoftSansSerif">
    <w:name w:val="Nagłówek lub stopka + Microsoft Sans Serif"/>
    <w:aliases w:val="9.5 pt"/>
    <w:basedOn w:val="Nagweklubstopka"/>
    <w:rsid w:val="00E74C37"/>
    <w:rPr>
      <w:rFonts w:ascii="Microsoft Sans Serif" w:eastAsia="Microsoft Sans Serif" w:hAnsi="Microsoft Sans Serif" w:cs="Microsoft Sans Serif" w:hint="default"/>
      <w:b/>
      <w:bCs/>
      <w:i w:val="0"/>
      <w:iCs w:val="0"/>
      <w:smallCaps w:val="0"/>
      <w:strike w:val="0"/>
      <w:dstrike w:val="0"/>
      <w:color w:val="000000"/>
      <w:spacing w:val="0"/>
      <w:w w:val="100"/>
      <w:position w:val="0"/>
      <w:sz w:val="19"/>
      <w:szCs w:val="19"/>
      <w:u w:val="none"/>
      <w:effect w:val="none"/>
      <w:lang w:val="pl-PL" w:eastAsia="pl-PL" w:bidi="pl-PL"/>
    </w:rPr>
  </w:style>
  <w:style w:type="character" w:customStyle="1" w:styleId="Teksttreci910pt">
    <w:name w:val="Tekst treści (9) + 10 pt"/>
    <w:basedOn w:val="Teksttreci9"/>
    <w:rsid w:val="00E74C37"/>
    <w:rPr>
      <w:rFonts w:ascii="Arial" w:eastAsia="Arial" w:hAnsi="Arial" w:cs="Arial"/>
      <w:b/>
      <w:bCs/>
      <w:i w:val="0"/>
      <w:iCs w:val="0"/>
      <w:smallCaps w:val="0"/>
      <w:color w:val="000000"/>
      <w:spacing w:val="0"/>
      <w:w w:val="100"/>
      <w:position w:val="0"/>
      <w:sz w:val="20"/>
      <w:szCs w:val="20"/>
      <w:u w:val="single"/>
      <w:shd w:val="clear" w:color="auto" w:fill="FFFFFF"/>
      <w:lang w:val="pl-PL" w:eastAsia="pl-PL" w:bidi="pl-PL"/>
    </w:rPr>
  </w:style>
  <w:style w:type="character" w:customStyle="1" w:styleId="Teksttreci2Pogrubienie">
    <w:name w:val="Tekst treści (2) + Pogrubienie"/>
    <w:basedOn w:val="Teksttreci2"/>
    <w:rsid w:val="00E74C37"/>
    <w:rPr>
      <w:rFonts w:ascii="Arial" w:eastAsia="Arial" w:hAnsi="Arial" w:cs="Arial"/>
      <w:sz w:val="20"/>
      <w:szCs w:val="20"/>
      <w:shd w:val="clear" w:color="auto" w:fill="FFFFFF"/>
    </w:rPr>
  </w:style>
  <w:style w:type="character" w:customStyle="1" w:styleId="Teksttreci11">
    <w:name w:val="Tekst treści (11)_"/>
    <w:basedOn w:val="Domylnaczcionkaakapitu"/>
    <w:rsid w:val="00E74C37"/>
    <w:rPr>
      <w:rFonts w:ascii="Arial" w:eastAsia="Arial" w:hAnsi="Arial" w:cs="Arial" w:hint="default"/>
      <w:b w:val="0"/>
      <w:bCs w:val="0"/>
      <w:i w:val="0"/>
      <w:iCs w:val="0"/>
      <w:smallCaps w:val="0"/>
      <w:strike w:val="0"/>
      <w:dstrike w:val="0"/>
      <w:sz w:val="10"/>
      <w:szCs w:val="10"/>
      <w:u w:val="none"/>
      <w:effect w:val="none"/>
    </w:rPr>
  </w:style>
  <w:style w:type="character" w:customStyle="1" w:styleId="Teksttreci110">
    <w:name w:val="Tekst treści (11)"/>
    <w:basedOn w:val="Teksttreci11"/>
    <w:rsid w:val="00E74C37"/>
    <w:rPr>
      <w:rFonts w:ascii="Arial" w:eastAsia="Arial" w:hAnsi="Arial" w:cs="Arial" w:hint="default"/>
      <w:b w:val="0"/>
      <w:bCs w:val="0"/>
      <w:i w:val="0"/>
      <w:iCs w:val="0"/>
      <w:smallCaps w:val="0"/>
      <w:strike w:val="0"/>
      <w:dstrike w:val="0"/>
      <w:color w:val="000000"/>
      <w:spacing w:val="0"/>
      <w:w w:val="100"/>
      <w:position w:val="0"/>
      <w:sz w:val="10"/>
      <w:szCs w:val="10"/>
      <w:u w:val="none"/>
      <w:effect w:val="none"/>
      <w:lang w:val="pl-PL" w:eastAsia="pl-PL" w:bidi="pl-PL"/>
    </w:rPr>
  </w:style>
  <w:style w:type="character" w:customStyle="1" w:styleId="Teksttreci2Exact">
    <w:name w:val="Tekst treści (2) Exact"/>
    <w:basedOn w:val="Teksttreci2"/>
    <w:rsid w:val="00E74C37"/>
    <w:rPr>
      <w:rFonts w:ascii="Arial" w:eastAsia="Arial" w:hAnsi="Arial" w:cs="Arial"/>
      <w:sz w:val="20"/>
      <w:szCs w:val="20"/>
      <w:shd w:val="clear" w:color="auto" w:fill="FFFFFF"/>
    </w:rPr>
  </w:style>
  <w:style w:type="character" w:customStyle="1" w:styleId="Teksttreci2KursywaExact">
    <w:name w:val="Tekst treści (2) + Kursywa Exact"/>
    <w:basedOn w:val="Teksttreci2"/>
    <w:rsid w:val="00E74C37"/>
    <w:rPr>
      <w:rFonts w:ascii="Arial" w:eastAsia="Arial" w:hAnsi="Arial" w:cs="Arial"/>
      <w:sz w:val="20"/>
      <w:szCs w:val="20"/>
      <w:shd w:val="clear" w:color="auto" w:fill="FFFFFF"/>
    </w:rPr>
  </w:style>
  <w:style w:type="character" w:customStyle="1" w:styleId="ppogrubienie">
    <w:name w:val="ppogrubienie"/>
    <w:basedOn w:val="Domylnaczcionkaakapitu"/>
    <w:rsid w:val="00E74C37"/>
  </w:style>
  <w:style w:type="table" w:styleId="Kolorowalistaakcent1">
    <w:name w:val="Colorful List Accent 1"/>
    <w:basedOn w:val="Standardowy"/>
    <w:uiPriority w:val="72"/>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siatkaakcent1">
    <w:name w:val="Colorful Grid Accent 1"/>
    <w:basedOn w:val="Standardowy"/>
    <w:uiPriority w:val="73"/>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ecieniowanieakcent3">
    <w:name w:val="Colorful Shading Accent 3"/>
    <w:basedOn w:val="Standardowy"/>
    <w:uiPriority w:val="71"/>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alistaakcent3">
    <w:name w:val="Colorful List Accent 3"/>
    <w:basedOn w:val="Standardowy"/>
    <w:uiPriority w:val="72"/>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siatkaakcent3">
    <w:name w:val="Colorful Grid Accent 3"/>
    <w:basedOn w:val="Standardowy"/>
    <w:uiPriority w:val="73"/>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listaakcent4">
    <w:name w:val="Colorful List Accent 4"/>
    <w:basedOn w:val="Standardowy"/>
    <w:uiPriority w:val="72"/>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Jasnecieniowanieakcent5">
    <w:name w:val="Light Shading Accent 5"/>
    <w:basedOn w:val="Standardowy"/>
    <w:uiPriority w:val="60"/>
    <w:qFormat/>
    <w:rsid w:val="00E74C37"/>
    <w:pPr>
      <w:spacing w:after="0" w:line="240" w:lineRule="auto"/>
    </w:pPr>
    <w:rPr>
      <w:rFonts w:asciiTheme="majorHAnsi" w:eastAsiaTheme="majorEastAsia" w:hAnsiTheme="majorHAnsi" w:cstheme="majorBidi"/>
      <w:color w:val="31849B" w:themeColor="accent5" w:themeShade="BF"/>
      <w:lang w:val="en-US" w:eastAsia="en-US" w:bidi="en-US"/>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dniecieniowanie1akcent5">
    <w:name w:val="Medium Shading 1 Accent 5"/>
    <w:basedOn w:val="Standardowy"/>
    <w:uiPriority w:val="63"/>
    <w:qFormat/>
    <w:rsid w:val="00E74C37"/>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siatka3akcent5">
    <w:name w:val="Medium Grid 3 Accent 5"/>
    <w:basedOn w:val="Standardowy"/>
    <w:uiPriority w:val="69"/>
    <w:qFormat/>
    <w:rsid w:val="00E74C37"/>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iemnalistaakcent5">
    <w:name w:val="Dark List Accent 5"/>
    <w:basedOn w:val="Standardowy"/>
    <w:uiPriority w:val="70"/>
    <w:qFormat/>
    <w:rsid w:val="00E74C37"/>
    <w:pPr>
      <w:spacing w:after="0" w:line="240" w:lineRule="auto"/>
    </w:pPr>
    <w:rPr>
      <w:rFonts w:asciiTheme="majorHAnsi" w:eastAsiaTheme="majorEastAsia" w:hAnsiTheme="majorHAnsi" w:cstheme="majorBidi"/>
      <w:color w:val="FFFFFF" w:themeColor="background1"/>
      <w:lang w:val="en-US" w:eastAsia="en-US" w:bidi="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lorowasiatkaakcent5">
    <w:name w:val="Colorful Grid Accent 5"/>
    <w:basedOn w:val="Standardowy"/>
    <w:uiPriority w:val="73"/>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ecieniowanie1akcent6">
    <w:name w:val="Medium Shading 1 Accent 6"/>
    <w:basedOn w:val="Standardowy"/>
    <w:uiPriority w:val="63"/>
    <w:qFormat/>
    <w:rsid w:val="00E74C37"/>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asiatka3akcent6">
    <w:name w:val="Medium Grid 3 Accent 6"/>
    <w:basedOn w:val="Standardowy"/>
    <w:uiPriority w:val="69"/>
    <w:qFormat/>
    <w:rsid w:val="00E74C37"/>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lorowecieniowanieakcent6">
    <w:name w:val="Colorful Shading Accent 6"/>
    <w:basedOn w:val="Standardowy"/>
    <w:uiPriority w:val="71"/>
    <w:qFormat/>
    <w:rsid w:val="00E74C37"/>
    <w:pPr>
      <w:spacing w:after="0" w:line="240" w:lineRule="auto"/>
    </w:pPr>
    <w:rPr>
      <w:rFonts w:asciiTheme="majorHAnsi" w:eastAsiaTheme="majorEastAsia" w:hAnsiTheme="majorHAnsi" w:cstheme="majorBidi"/>
      <w:color w:val="000000" w:themeColor="text1"/>
      <w:lang w:val="en-US" w:eastAsia="en-US" w:bidi="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numbering" w:customStyle="1" w:styleId="Listapunktowana1">
    <w:name w:val="Lista punktowana1"/>
    <w:uiPriority w:val="99"/>
    <w:rsid w:val="00E74C37"/>
    <w:pPr>
      <w:numPr>
        <w:numId w:val="24"/>
      </w:numPr>
    </w:pPr>
  </w:style>
  <w:style w:type="numbering" w:customStyle="1" w:styleId="Listanumerowana1">
    <w:name w:val="Lista numerowana1"/>
    <w:uiPriority w:val="99"/>
    <w:rsid w:val="00E74C37"/>
    <w:pPr>
      <w:numPr>
        <w:numId w:val="25"/>
      </w:numPr>
    </w:pPr>
  </w:style>
  <w:style w:type="paragraph" w:customStyle="1" w:styleId="Normalny1">
    <w:name w:val="Normalny1"/>
    <w:rsid w:val="00AD5B25"/>
    <w:pPr>
      <w:widowControl w:val="0"/>
      <w:suppressAutoHyphens/>
      <w:spacing w:after="0" w:line="100" w:lineRule="atLeast"/>
      <w:textAlignment w:val="baseline"/>
    </w:pPr>
    <w:rPr>
      <w:rFonts w:ascii="Times New Roman" w:eastAsia="SimSun" w:hAnsi="Times New Roman" w:cs="Mangal"/>
      <w:kern w:val="1"/>
      <w:sz w:val="24"/>
      <w:szCs w:val="24"/>
      <w:lang w:eastAsia="zh-CN" w:bidi="hi-IN"/>
    </w:rPr>
  </w:style>
  <w:style w:type="character" w:customStyle="1" w:styleId="highlight">
    <w:name w:val="highlight"/>
    <w:basedOn w:val="Domylnaczcionkaakapitu"/>
    <w:rsid w:val="00E47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29018">
      <w:bodyDiv w:val="1"/>
      <w:marLeft w:val="0"/>
      <w:marRight w:val="0"/>
      <w:marTop w:val="0"/>
      <w:marBottom w:val="0"/>
      <w:divBdr>
        <w:top w:val="none" w:sz="0" w:space="0" w:color="auto"/>
        <w:left w:val="none" w:sz="0" w:space="0" w:color="auto"/>
        <w:bottom w:val="none" w:sz="0" w:space="0" w:color="auto"/>
        <w:right w:val="none" w:sz="0" w:space="0" w:color="auto"/>
      </w:divBdr>
    </w:div>
    <w:div w:id="533881679">
      <w:bodyDiv w:val="1"/>
      <w:marLeft w:val="0"/>
      <w:marRight w:val="0"/>
      <w:marTop w:val="0"/>
      <w:marBottom w:val="0"/>
      <w:divBdr>
        <w:top w:val="none" w:sz="0" w:space="0" w:color="auto"/>
        <w:left w:val="none" w:sz="0" w:space="0" w:color="auto"/>
        <w:bottom w:val="none" w:sz="0" w:space="0" w:color="auto"/>
        <w:right w:val="none" w:sz="0" w:space="0" w:color="auto"/>
      </w:divBdr>
    </w:div>
    <w:div w:id="572663568">
      <w:bodyDiv w:val="1"/>
      <w:marLeft w:val="0"/>
      <w:marRight w:val="0"/>
      <w:marTop w:val="0"/>
      <w:marBottom w:val="0"/>
      <w:divBdr>
        <w:top w:val="none" w:sz="0" w:space="0" w:color="auto"/>
        <w:left w:val="none" w:sz="0" w:space="0" w:color="auto"/>
        <w:bottom w:val="none" w:sz="0" w:space="0" w:color="auto"/>
        <w:right w:val="none" w:sz="0" w:space="0" w:color="auto"/>
      </w:divBdr>
    </w:div>
    <w:div w:id="658191613">
      <w:bodyDiv w:val="1"/>
      <w:marLeft w:val="0"/>
      <w:marRight w:val="0"/>
      <w:marTop w:val="0"/>
      <w:marBottom w:val="0"/>
      <w:divBdr>
        <w:top w:val="none" w:sz="0" w:space="0" w:color="auto"/>
        <w:left w:val="none" w:sz="0" w:space="0" w:color="auto"/>
        <w:bottom w:val="none" w:sz="0" w:space="0" w:color="auto"/>
        <w:right w:val="none" w:sz="0" w:space="0" w:color="auto"/>
      </w:divBdr>
    </w:div>
    <w:div w:id="1005867716">
      <w:bodyDiv w:val="1"/>
      <w:marLeft w:val="0"/>
      <w:marRight w:val="0"/>
      <w:marTop w:val="0"/>
      <w:marBottom w:val="0"/>
      <w:divBdr>
        <w:top w:val="none" w:sz="0" w:space="0" w:color="auto"/>
        <w:left w:val="none" w:sz="0" w:space="0" w:color="auto"/>
        <w:bottom w:val="none" w:sz="0" w:space="0" w:color="auto"/>
        <w:right w:val="none" w:sz="0" w:space="0" w:color="auto"/>
      </w:divBdr>
    </w:div>
    <w:div w:id="1258518770">
      <w:bodyDiv w:val="1"/>
      <w:marLeft w:val="0"/>
      <w:marRight w:val="0"/>
      <w:marTop w:val="0"/>
      <w:marBottom w:val="0"/>
      <w:divBdr>
        <w:top w:val="none" w:sz="0" w:space="0" w:color="auto"/>
        <w:left w:val="none" w:sz="0" w:space="0" w:color="auto"/>
        <w:bottom w:val="none" w:sz="0" w:space="0" w:color="auto"/>
        <w:right w:val="none" w:sz="0" w:space="0" w:color="auto"/>
      </w:divBdr>
    </w:div>
    <w:div w:id="1307054171">
      <w:bodyDiv w:val="1"/>
      <w:marLeft w:val="0"/>
      <w:marRight w:val="0"/>
      <w:marTop w:val="0"/>
      <w:marBottom w:val="0"/>
      <w:divBdr>
        <w:top w:val="none" w:sz="0" w:space="0" w:color="auto"/>
        <w:left w:val="none" w:sz="0" w:space="0" w:color="auto"/>
        <w:bottom w:val="none" w:sz="0" w:space="0" w:color="auto"/>
        <w:right w:val="none" w:sz="0" w:space="0" w:color="auto"/>
      </w:divBdr>
      <w:divsChild>
        <w:div w:id="147291456">
          <w:marLeft w:val="0"/>
          <w:marRight w:val="0"/>
          <w:marTop w:val="0"/>
          <w:marBottom w:val="0"/>
          <w:divBdr>
            <w:top w:val="none" w:sz="0" w:space="0" w:color="auto"/>
            <w:left w:val="none" w:sz="0" w:space="0" w:color="auto"/>
            <w:bottom w:val="none" w:sz="0" w:space="0" w:color="auto"/>
            <w:right w:val="none" w:sz="0" w:space="0" w:color="auto"/>
          </w:divBdr>
        </w:div>
        <w:div w:id="239170931">
          <w:marLeft w:val="0"/>
          <w:marRight w:val="0"/>
          <w:marTop w:val="0"/>
          <w:marBottom w:val="0"/>
          <w:divBdr>
            <w:top w:val="none" w:sz="0" w:space="0" w:color="auto"/>
            <w:left w:val="none" w:sz="0" w:space="0" w:color="auto"/>
            <w:bottom w:val="none" w:sz="0" w:space="0" w:color="auto"/>
            <w:right w:val="none" w:sz="0" w:space="0" w:color="auto"/>
          </w:divBdr>
        </w:div>
        <w:div w:id="300162159">
          <w:marLeft w:val="0"/>
          <w:marRight w:val="0"/>
          <w:marTop w:val="0"/>
          <w:marBottom w:val="0"/>
          <w:divBdr>
            <w:top w:val="none" w:sz="0" w:space="0" w:color="auto"/>
            <w:left w:val="none" w:sz="0" w:space="0" w:color="auto"/>
            <w:bottom w:val="none" w:sz="0" w:space="0" w:color="auto"/>
            <w:right w:val="none" w:sz="0" w:space="0" w:color="auto"/>
          </w:divBdr>
        </w:div>
        <w:div w:id="304511366">
          <w:marLeft w:val="0"/>
          <w:marRight w:val="0"/>
          <w:marTop w:val="0"/>
          <w:marBottom w:val="0"/>
          <w:divBdr>
            <w:top w:val="none" w:sz="0" w:space="0" w:color="auto"/>
            <w:left w:val="none" w:sz="0" w:space="0" w:color="auto"/>
            <w:bottom w:val="none" w:sz="0" w:space="0" w:color="auto"/>
            <w:right w:val="none" w:sz="0" w:space="0" w:color="auto"/>
          </w:divBdr>
        </w:div>
        <w:div w:id="315500834">
          <w:marLeft w:val="0"/>
          <w:marRight w:val="0"/>
          <w:marTop w:val="0"/>
          <w:marBottom w:val="0"/>
          <w:divBdr>
            <w:top w:val="none" w:sz="0" w:space="0" w:color="auto"/>
            <w:left w:val="none" w:sz="0" w:space="0" w:color="auto"/>
            <w:bottom w:val="none" w:sz="0" w:space="0" w:color="auto"/>
            <w:right w:val="none" w:sz="0" w:space="0" w:color="auto"/>
          </w:divBdr>
        </w:div>
        <w:div w:id="420955198">
          <w:marLeft w:val="0"/>
          <w:marRight w:val="0"/>
          <w:marTop w:val="0"/>
          <w:marBottom w:val="0"/>
          <w:divBdr>
            <w:top w:val="none" w:sz="0" w:space="0" w:color="auto"/>
            <w:left w:val="none" w:sz="0" w:space="0" w:color="auto"/>
            <w:bottom w:val="none" w:sz="0" w:space="0" w:color="auto"/>
            <w:right w:val="none" w:sz="0" w:space="0" w:color="auto"/>
          </w:divBdr>
        </w:div>
        <w:div w:id="550767230">
          <w:marLeft w:val="0"/>
          <w:marRight w:val="0"/>
          <w:marTop w:val="0"/>
          <w:marBottom w:val="0"/>
          <w:divBdr>
            <w:top w:val="none" w:sz="0" w:space="0" w:color="auto"/>
            <w:left w:val="none" w:sz="0" w:space="0" w:color="auto"/>
            <w:bottom w:val="none" w:sz="0" w:space="0" w:color="auto"/>
            <w:right w:val="none" w:sz="0" w:space="0" w:color="auto"/>
          </w:divBdr>
        </w:div>
        <w:div w:id="716006130">
          <w:marLeft w:val="0"/>
          <w:marRight w:val="0"/>
          <w:marTop w:val="0"/>
          <w:marBottom w:val="0"/>
          <w:divBdr>
            <w:top w:val="none" w:sz="0" w:space="0" w:color="auto"/>
            <w:left w:val="none" w:sz="0" w:space="0" w:color="auto"/>
            <w:bottom w:val="none" w:sz="0" w:space="0" w:color="auto"/>
            <w:right w:val="none" w:sz="0" w:space="0" w:color="auto"/>
          </w:divBdr>
        </w:div>
        <w:div w:id="1029450990">
          <w:marLeft w:val="0"/>
          <w:marRight w:val="0"/>
          <w:marTop w:val="0"/>
          <w:marBottom w:val="0"/>
          <w:divBdr>
            <w:top w:val="none" w:sz="0" w:space="0" w:color="auto"/>
            <w:left w:val="none" w:sz="0" w:space="0" w:color="auto"/>
            <w:bottom w:val="none" w:sz="0" w:space="0" w:color="auto"/>
            <w:right w:val="none" w:sz="0" w:space="0" w:color="auto"/>
          </w:divBdr>
        </w:div>
        <w:div w:id="1049114975">
          <w:marLeft w:val="0"/>
          <w:marRight w:val="0"/>
          <w:marTop w:val="0"/>
          <w:marBottom w:val="0"/>
          <w:divBdr>
            <w:top w:val="none" w:sz="0" w:space="0" w:color="auto"/>
            <w:left w:val="none" w:sz="0" w:space="0" w:color="auto"/>
            <w:bottom w:val="none" w:sz="0" w:space="0" w:color="auto"/>
            <w:right w:val="none" w:sz="0" w:space="0" w:color="auto"/>
          </w:divBdr>
        </w:div>
        <w:div w:id="1169179766">
          <w:marLeft w:val="0"/>
          <w:marRight w:val="0"/>
          <w:marTop w:val="0"/>
          <w:marBottom w:val="0"/>
          <w:divBdr>
            <w:top w:val="none" w:sz="0" w:space="0" w:color="auto"/>
            <w:left w:val="none" w:sz="0" w:space="0" w:color="auto"/>
            <w:bottom w:val="none" w:sz="0" w:space="0" w:color="auto"/>
            <w:right w:val="none" w:sz="0" w:space="0" w:color="auto"/>
          </w:divBdr>
        </w:div>
        <w:div w:id="1177113927">
          <w:marLeft w:val="0"/>
          <w:marRight w:val="0"/>
          <w:marTop w:val="0"/>
          <w:marBottom w:val="0"/>
          <w:divBdr>
            <w:top w:val="none" w:sz="0" w:space="0" w:color="auto"/>
            <w:left w:val="none" w:sz="0" w:space="0" w:color="auto"/>
            <w:bottom w:val="none" w:sz="0" w:space="0" w:color="auto"/>
            <w:right w:val="none" w:sz="0" w:space="0" w:color="auto"/>
          </w:divBdr>
        </w:div>
        <w:div w:id="1532913066">
          <w:marLeft w:val="0"/>
          <w:marRight w:val="0"/>
          <w:marTop w:val="0"/>
          <w:marBottom w:val="0"/>
          <w:divBdr>
            <w:top w:val="none" w:sz="0" w:space="0" w:color="auto"/>
            <w:left w:val="none" w:sz="0" w:space="0" w:color="auto"/>
            <w:bottom w:val="none" w:sz="0" w:space="0" w:color="auto"/>
            <w:right w:val="none" w:sz="0" w:space="0" w:color="auto"/>
          </w:divBdr>
        </w:div>
        <w:div w:id="1540825247">
          <w:marLeft w:val="0"/>
          <w:marRight w:val="0"/>
          <w:marTop w:val="0"/>
          <w:marBottom w:val="0"/>
          <w:divBdr>
            <w:top w:val="none" w:sz="0" w:space="0" w:color="auto"/>
            <w:left w:val="none" w:sz="0" w:space="0" w:color="auto"/>
            <w:bottom w:val="none" w:sz="0" w:space="0" w:color="auto"/>
            <w:right w:val="none" w:sz="0" w:space="0" w:color="auto"/>
          </w:divBdr>
        </w:div>
        <w:div w:id="1601988408">
          <w:marLeft w:val="0"/>
          <w:marRight w:val="0"/>
          <w:marTop w:val="0"/>
          <w:marBottom w:val="0"/>
          <w:divBdr>
            <w:top w:val="none" w:sz="0" w:space="0" w:color="auto"/>
            <w:left w:val="none" w:sz="0" w:space="0" w:color="auto"/>
            <w:bottom w:val="none" w:sz="0" w:space="0" w:color="auto"/>
            <w:right w:val="none" w:sz="0" w:space="0" w:color="auto"/>
          </w:divBdr>
        </w:div>
        <w:div w:id="1840923557">
          <w:marLeft w:val="0"/>
          <w:marRight w:val="0"/>
          <w:marTop w:val="0"/>
          <w:marBottom w:val="0"/>
          <w:divBdr>
            <w:top w:val="none" w:sz="0" w:space="0" w:color="auto"/>
            <w:left w:val="none" w:sz="0" w:space="0" w:color="auto"/>
            <w:bottom w:val="none" w:sz="0" w:space="0" w:color="auto"/>
            <w:right w:val="none" w:sz="0" w:space="0" w:color="auto"/>
          </w:divBdr>
        </w:div>
        <w:div w:id="2089499055">
          <w:marLeft w:val="0"/>
          <w:marRight w:val="0"/>
          <w:marTop w:val="0"/>
          <w:marBottom w:val="0"/>
          <w:divBdr>
            <w:top w:val="none" w:sz="0" w:space="0" w:color="auto"/>
            <w:left w:val="none" w:sz="0" w:space="0" w:color="auto"/>
            <w:bottom w:val="none" w:sz="0" w:space="0" w:color="auto"/>
            <w:right w:val="none" w:sz="0" w:space="0" w:color="auto"/>
          </w:divBdr>
        </w:div>
        <w:div w:id="2103336345">
          <w:marLeft w:val="0"/>
          <w:marRight w:val="0"/>
          <w:marTop w:val="0"/>
          <w:marBottom w:val="0"/>
          <w:divBdr>
            <w:top w:val="none" w:sz="0" w:space="0" w:color="auto"/>
            <w:left w:val="none" w:sz="0" w:space="0" w:color="auto"/>
            <w:bottom w:val="none" w:sz="0" w:space="0" w:color="auto"/>
            <w:right w:val="none" w:sz="0" w:space="0" w:color="auto"/>
          </w:divBdr>
        </w:div>
      </w:divsChild>
    </w:div>
    <w:div w:id="1528828330">
      <w:bodyDiv w:val="1"/>
      <w:marLeft w:val="0"/>
      <w:marRight w:val="0"/>
      <w:marTop w:val="0"/>
      <w:marBottom w:val="0"/>
      <w:divBdr>
        <w:top w:val="none" w:sz="0" w:space="0" w:color="auto"/>
        <w:left w:val="none" w:sz="0" w:space="0" w:color="auto"/>
        <w:bottom w:val="none" w:sz="0" w:space="0" w:color="auto"/>
        <w:right w:val="none" w:sz="0" w:space="0" w:color="auto"/>
      </w:divBdr>
    </w:div>
    <w:div w:id="1659649191">
      <w:bodyDiv w:val="1"/>
      <w:marLeft w:val="0"/>
      <w:marRight w:val="0"/>
      <w:marTop w:val="0"/>
      <w:marBottom w:val="0"/>
      <w:divBdr>
        <w:top w:val="none" w:sz="0" w:space="0" w:color="auto"/>
        <w:left w:val="none" w:sz="0" w:space="0" w:color="auto"/>
        <w:bottom w:val="none" w:sz="0" w:space="0" w:color="auto"/>
        <w:right w:val="none" w:sz="0" w:space="0" w:color="auto"/>
      </w:divBdr>
    </w:div>
    <w:div w:id="1846437927">
      <w:bodyDiv w:val="1"/>
      <w:marLeft w:val="0"/>
      <w:marRight w:val="0"/>
      <w:marTop w:val="0"/>
      <w:marBottom w:val="0"/>
      <w:divBdr>
        <w:top w:val="none" w:sz="0" w:space="0" w:color="auto"/>
        <w:left w:val="none" w:sz="0" w:space="0" w:color="auto"/>
        <w:bottom w:val="none" w:sz="0" w:space="0" w:color="auto"/>
        <w:right w:val="none" w:sz="0" w:space="0" w:color="auto"/>
      </w:divBdr>
    </w:div>
    <w:div w:id="2071997819">
      <w:bodyDiv w:val="1"/>
      <w:marLeft w:val="0"/>
      <w:marRight w:val="0"/>
      <w:marTop w:val="0"/>
      <w:marBottom w:val="0"/>
      <w:divBdr>
        <w:top w:val="none" w:sz="0" w:space="0" w:color="auto"/>
        <w:left w:val="none" w:sz="0" w:space="0" w:color="auto"/>
        <w:bottom w:val="none" w:sz="0" w:space="0" w:color="auto"/>
        <w:right w:val="none" w:sz="0" w:space="0" w:color="auto"/>
      </w:divBdr>
    </w:div>
    <w:div w:id="209200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diagramQuickStyle" Target="diagrams/quickStyle1.xm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diagramLayout" Target="diagrams/layout1.xml"/><Relationship Id="rId38" Type="http://schemas.openxmlformats.org/officeDocument/2006/relationships/header" Target="header5.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diagramData" Target="diagrams/data1.xml"/><Relationship Id="rId37" Type="http://schemas.openxmlformats.org/officeDocument/2006/relationships/header" Target="header4.xml"/><Relationship Id="rId40" Type="http://schemas.openxmlformats.org/officeDocument/2006/relationships/footer" Target="footer3.xm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5.emf"/><Relationship Id="rId36"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diagramColors" Target="diagrams/colors1.xml"/><Relationship Id="rId43" Type="http://schemas.openxmlformats.org/officeDocument/2006/relationships/footer" Target="footer5.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F6A930-6BBA-4361-B96B-A73B7DF658A6}" type="doc">
      <dgm:prSet loTypeId="urn:microsoft.com/office/officeart/2005/8/layout/vList5" loCatId="list" qsTypeId="urn:microsoft.com/office/officeart/2005/8/quickstyle/simple5" qsCatId="simple" csTypeId="urn:microsoft.com/office/officeart/2005/8/colors/colorful5" csCatId="colorful" phldr="1"/>
      <dgm:spPr/>
      <dgm:t>
        <a:bodyPr/>
        <a:lstStyle/>
        <a:p>
          <a:endParaRPr lang="pl-PL"/>
        </a:p>
      </dgm:t>
    </dgm:pt>
    <dgm:pt modelId="{26618639-21FC-423F-B4D1-9C80A9FD7DF8}">
      <dgm:prSet phldrT="[Tekst]" custT="1"/>
      <dgm:spPr/>
      <dgm:t>
        <a:bodyPr/>
        <a:lstStyle/>
        <a:p>
          <a:r>
            <a:rPr lang="pl-PL" sz="2800"/>
            <a:t>DEKLARACJA</a:t>
          </a:r>
        </a:p>
        <a:p>
          <a:r>
            <a:rPr lang="pl-PL" sz="2800"/>
            <a:t> WIZJI</a:t>
          </a:r>
        </a:p>
      </dgm:t>
    </dgm:pt>
    <dgm:pt modelId="{4DAD0A3B-E2AD-4F10-A708-48B76FB16DD5}" type="parTrans" cxnId="{055A461C-2904-4853-A53B-55A142EB33CF}">
      <dgm:prSet/>
      <dgm:spPr/>
      <dgm:t>
        <a:bodyPr/>
        <a:lstStyle/>
        <a:p>
          <a:endParaRPr lang="pl-PL"/>
        </a:p>
      </dgm:t>
    </dgm:pt>
    <dgm:pt modelId="{6677A294-5B6B-408C-A51F-3ED53F11049B}" type="sibTrans" cxnId="{055A461C-2904-4853-A53B-55A142EB33CF}">
      <dgm:prSet/>
      <dgm:spPr/>
      <dgm:t>
        <a:bodyPr/>
        <a:lstStyle/>
        <a:p>
          <a:endParaRPr lang="pl-PL"/>
        </a:p>
      </dgm:t>
    </dgm:pt>
    <dgm:pt modelId="{827BA730-B573-427D-84BA-EA0EB7D761D6}">
      <dgm:prSet/>
      <dgm:spPr/>
      <dgm:t>
        <a:bodyPr/>
        <a:lstStyle/>
        <a:p>
          <a:pPr algn="l">
            <a:spcBef>
              <a:spcPct val="0"/>
            </a:spcBef>
          </a:pPr>
          <a:endParaRPr lang="pl-PL" sz="1000"/>
        </a:p>
      </dgm:t>
    </dgm:pt>
    <dgm:pt modelId="{7F69C0CD-23EC-4B51-A3D5-32CE1103E47B}" type="parTrans" cxnId="{A53531BA-A8F9-4D35-A3C0-63A6A207B707}">
      <dgm:prSet/>
      <dgm:spPr/>
      <dgm:t>
        <a:bodyPr/>
        <a:lstStyle/>
        <a:p>
          <a:endParaRPr lang="pl-PL"/>
        </a:p>
      </dgm:t>
    </dgm:pt>
    <dgm:pt modelId="{D17BBE66-4248-4A50-9666-EDCB4B39A625}" type="sibTrans" cxnId="{A53531BA-A8F9-4D35-A3C0-63A6A207B707}">
      <dgm:prSet/>
      <dgm:spPr/>
      <dgm:t>
        <a:bodyPr/>
        <a:lstStyle/>
        <a:p>
          <a:endParaRPr lang="pl-PL"/>
        </a:p>
      </dgm:t>
    </dgm:pt>
    <dgm:pt modelId="{2D6F5277-8F94-400C-B2FC-BE46A07AF01E}">
      <dgm:prSet phldrT="[Tekst]" custT="1"/>
      <dgm:spPr/>
      <dgm:t>
        <a:bodyPr/>
        <a:lstStyle/>
        <a:p>
          <a:pPr algn="l">
            <a:spcBef>
              <a:spcPct val="0"/>
            </a:spcBef>
          </a:pPr>
          <a:r>
            <a:rPr lang="pl-PL" sz="1000" b="1">
              <a:latin typeface="Verdana" panose="020B0604030504040204" pitchFamily="34" charset="0"/>
            </a:rPr>
            <a:t>Wyprowadzony z kryzysu obszar rewitalizacji, będzie tworzył dodatkową przestrzeń do aktywizacji publicznej, społecznej i gospodarczej dla mieszkańców całej Gminy Lutocin. Działania rewitalizacyjne podniosą atrakcyjność społeczną, inwestycyjną i turystyczną, przyczynią się do poprawy jakości życia, tak by zapewnić dobrobyt  mieszkańcom, perspektywy młodym oraz sławę wśród turystów.</a:t>
          </a:r>
        </a:p>
      </dgm:t>
    </dgm:pt>
    <dgm:pt modelId="{BB3FBAB4-220B-4AEE-8E52-D7C66D1D5A48}" type="parTrans" cxnId="{77F1395E-226E-4E2C-A87F-B1E3920A2A62}">
      <dgm:prSet/>
      <dgm:spPr/>
      <dgm:t>
        <a:bodyPr/>
        <a:lstStyle/>
        <a:p>
          <a:endParaRPr lang="pl-PL"/>
        </a:p>
      </dgm:t>
    </dgm:pt>
    <dgm:pt modelId="{DC8AA0C2-C1DB-4EA2-AC6B-9B878C3A47AD}" type="sibTrans" cxnId="{77F1395E-226E-4E2C-A87F-B1E3920A2A62}">
      <dgm:prSet/>
      <dgm:spPr/>
      <dgm:t>
        <a:bodyPr/>
        <a:lstStyle/>
        <a:p>
          <a:endParaRPr lang="pl-PL"/>
        </a:p>
      </dgm:t>
    </dgm:pt>
    <dgm:pt modelId="{C6F50BD6-F2F2-4BD1-ABD9-F5319353E928}" type="pres">
      <dgm:prSet presAssocID="{75F6A930-6BBA-4361-B96B-A73B7DF658A6}" presName="Name0" presStyleCnt="0">
        <dgm:presLayoutVars>
          <dgm:dir/>
          <dgm:animLvl val="lvl"/>
          <dgm:resizeHandles val="exact"/>
        </dgm:presLayoutVars>
      </dgm:prSet>
      <dgm:spPr/>
      <dgm:t>
        <a:bodyPr/>
        <a:lstStyle/>
        <a:p>
          <a:endParaRPr lang="pl-PL"/>
        </a:p>
      </dgm:t>
    </dgm:pt>
    <dgm:pt modelId="{D497EFBA-526D-473F-87BD-189D796C23CE}" type="pres">
      <dgm:prSet presAssocID="{26618639-21FC-423F-B4D1-9C80A9FD7DF8}" presName="linNode" presStyleCnt="0"/>
      <dgm:spPr/>
    </dgm:pt>
    <dgm:pt modelId="{3B18D174-73E4-4755-977C-613CBEB68BC3}" type="pres">
      <dgm:prSet presAssocID="{26618639-21FC-423F-B4D1-9C80A9FD7DF8}" presName="parentText" presStyleLbl="node1" presStyleIdx="0" presStyleCnt="1" custScaleX="137754" custScaleY="100098" custLinFactNeighborX="-4580" custLinFactNeighborY="42616">
        <dgm:presLayoutVars>
          <dgm:chMax val="1"/>
          <dgm:bulletEnabled val="1"/>
        </dgm:presLayoutVars>
      </dgm:prSet>
      <dgm:spPr/>
      <dgm:t>
        <a:bodyPr/>
        <a:lstStyle/>
        <a:p>
          <a:endParaRPr lang="pl-PL"/>
        </a:p>
      </dgm:t>
    </dgm:pt>
    <dgm:pt modelId="{91DF51FD-DEC2-43A9-B20B-13EA38B09CBC}" type="pres">
      <dgm:prSet presAssocID="{26618639-21FC-423F-B4D1-9C80A9FD7DF8}" presName="descendantText" presStyleLbl="alignAccFollowNode1" presStyleIdx="0" presStyleCnt="1" custScaleX="97727" custScaleY="112565">
        <dgm:presLayoutVars>
          <dgm:bulletEnabled val="1"/>
        </dgm:presLayoutVars>
      </dgm:prSet>
      <dgm:spPr/>
      <dgm:t>
        <a:bodyPr/>
        <a:lstStyle/>
        <a:p>
          <a:endParaRPr lang="pl-PL"/>
        </a:p>
      </dgm:t>
    </dgm:pt>
  </dgm:ptLst>
  <dgm:cxnLst>
    <dgm:cxn modelId="{EB624F80-9A3D-4DB0-AD8F-07EA8BF992D7}" type="presOf" srcId="{75F6A930-6BBA-4361-B96B-A73B7DF658A6}" destId="{C6F50BD6-F2F2-4BD1-ABD9-F5319353E928}" srcOrd="0" destOrd="0" presId="urn:microsoft.com/office/officeart/2005/8/layout/vList5"/>
    <dgm:cxn modelId="{9286226D-D6F1-4EA1-978D-B5E1A57C4EE3}" type="presOf" srcId="{26618639-21FC-423F-B4D1-9C80A9FD7DF8}" destId="{3B18D174-73E4-4755-977C-613CBEB68BC3}" srcOrd="0" destOrd="0" presId="urn:microsoft.com/office/officeart/2005/8/layout/vList5"/>
    <dgm:cxn modelId="{A53531BA-A8F9-4D35-A3C0-63A6A207B707}" srcId="{26618639-21FC-423F-B4D1-9C80A9FD7DF8}" destId="{827BA730-B573-427D-84BA-EA0EB7D761D6}" srcOrd="1" destOrd="0" parTransId="{7F69C0CD-23EC-4B51-A3D5-32CE1103E47B}" sibTransId="{D17BBE66-4248-4A50-9666-EDCB4B39A625}"/>
    <dgm:cxn modelId="{055A461C-2904-4853-A53B-55A142EB33CF}" srcId="{75F6A930-6BBA-4361-B96B-A73B7DF658A6}" destId="{26618639-21FC-423F-B4D1-9C80A9FD7DF8}" srcOrd="0" destOrd="0" parTransId="{4DAD0A3B-E2AD-4F10-A708-48B76FB16DD5}" sibTransId="{6677A294-5B6B-408C-A51F-3ED53F11049B}"/>
    <dgm:cxn modelId="{7391620C-5D7A-43DF-BA5A-4A3873A6E88C}" type="presOf" srcId="{827BA730-B573-427D-84BA-EA0EB7D761D6}" destId="{91DF51FD-DEC2-43A9-B20B-13EA38B09CBC}" srcOrd="0" destOrd="1" presId="urn:microsoft.com/office/officeart/2005/8/layout/vList5"/>
    <dgm:cxn modelId="{142AB6FA-C115-4AF0-A99D-7F2F112F1FFA}" type="presOf" srcId="{2D6F5277-8F94-400C-B2FC-BE46A07AF01E}" destId="{91DF51FD-DEC2-43A9-B20B-13EA38B09CBC}" srcOrd="0" destOrd="0" presId="urn:microsoft.com/office/officeart/2005/8/layout/vList5"/>
    <dgm:cxn modelId="{77F1395E-226E-4E2C-A87F-B1E3920A2A62}" srcId="{26618639-21FC-423F-B4D1-9C80A9FD7DF8}" destId="{2D6F5277-8F94-400C-B2FC-BE46A07AF01E}" srcOrd="0" destOrd="0" parTransId="{BB3FBAB4-220B-4AEE-8E52-D7C66D1D5A48}" sibTransId="{DC8AA0C2-C1DB-4EA2-AC6B-9B878C3A47AD}"/>
    <dgm:cxn modelId="{B88DEF27-2FF5-4923-A5EF-2BF60B6EE7A4}" type="presParOf" srcId="{C6F50BD6-F2F2-4BD1-ABD9-F5319353E928}" destId="{D497EFBA-526D-473F-87BD-189D796C23CE}" srcOrd="0" destOrd="0" presId="urn:microsoft.com/office/officeart/2005/8/layout/vList5"/>
    <dgm:cxn modelId="{AACEA176-49D7-48D3-8876-7F8165281894}" type="presParOf" srcId="{D497EFBA-526D-473F-87BD-189D796C23CE}" destId="{3B18D174-73E4-4755-977C-613CBEB68BC3}" srcOrd="0" destOrd="0" presId="urn:microsoft.com/office/officeart/2005/8/layout/vList5"/>
    <dgm:cxn modelId="{2E9D9117-2B67-4FEC-862F-8270FBD18F6D}" type="presParOf" srcId="{D497EFBA-526D-473F-87BD-189D796C23CE}" destId="{91DF51FD-DEC2-43A9-B20B-13EA38B09CBC}"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F51FD-DEC2-43A9-B20B-13EA38B09CBC}">
      <dsp:nvSpPr>
        <dsp:cNvPr id="0" name=""/>
        <dsp:cNvSpPr/>
      </dsp:nvSpPr>
      <dsp:spPr>
        <a:xfrm rot="5400000">
          <a:off x="2646340" y="-72433"/>
          <a:ext cx="2619574" cy="3059516"/>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l-PL" sz="1000" b="1" kern="1200">
              <a:latin typeface="Verdana" panose="020B0604030504040204" pitchFamily="34" charset="0"/>
            </a:rPr>
            <a:t>Wyprowadzony z kryzysu obszar rewitalizacji, będzie tworzył dodatkową przestrzeń do aktywizacji publicznej, społecznej i gospodarczej dla mieszkańców całej Gminy Lutocin. Działania rewitalizacyjne podniosą atrakcyjność społeczną, inwestycyjną i turystyczną, przyczynią się do poprawy jakości życia, tak by zapewnić dobrobyt  mieszkańcom, perspektywy młodym oraz sławę wśród turystów.</a:t>
          </a:r>
        </a:p>
        <a:p>
          <a:pPr marL="57150" lvl="1" indent="-57150" algn="l" defTabSz="444500">
            <a:lnSpc>
              <a:spcPct val="90000"/>
            </a:lnSpc>
            <a:spcBef>
              <a:spcPct val="0"/>
            </a:spcBef>
            <a:spcAft>
              <a:spcPct val="15000"/>
            </a:spcAft>
            <a:buChar char="••"/>
          </a:pPr>
          <a:endParaRPr lang="pl-PL" sz="1000" kern="1200"/>
        </a:p>
      </dsp:txBody>
      <dsp:txXfrm rot="-5400000">
        <a:off x="2426370" y="275414"/>
        <a:ext cx="2931639" cy="2363820"/>
      </dsp:txXfrm>
    </dsp:sp>
    <dsp:sp modelId="{3B18D174-73E4-4755-977C-613CBEB68BC3}">
      <dsp:nvSpPr>
        <dsp:cNvPr id="0" name=""/>
        <dsp:cNvSpPr/>
      </dsp:nvSpPr>
      <dsp:spPr>
        <a:xfrm>
          <a:off x="0" y="2841"/>
          <a:ext cx="2425855" cy="2911808"/>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pl-PL" sz="2800" kern="1200"/>
            <a:t>DEKLARACJA</a:t>
          </a:r>
        </a:p>
        <a:p>
          <a:pPr lvl="0" algn="ctr" defTabSz="1244600">
            <a:lnSpc>
              <a:spcPct val="90000"/>
            </a:lnSpc>
            <a:spcBef>
              <a:spcPct val="0"/>
            </a:spcBef>
            <a:spcAft>
              <a:spcPct val="35000"/>
            </a:spcAft>
          </a:pPr>
          <a:r>
            <a:rPr lang="pl-PL" sz="2800" kern="1200"/>
            <a:t> WIZJI</a:t>
          </a:r>
        </a:p>
      </dsp:txBody>
      <dsp:txXfrm>
        <a:off x="118420" y="121261"/>
        <a:ext cx="2189015" cy="267496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53E68-AB5D-41BC-9EB4-256D8AA22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23773</Words>
  <Characters>142640</Characters>
  <Application>Microsoft Office Word</Application>
  <DocSecurity>0</DocSecurity>
  <Lines>1188</Lines>
  <Paragraphs>332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Fakryka Projektów</dc:creator>
  <cp:lastModifiedBy>hwojtanowska</cp:lastModifiedBy>
  <cp:revision>3</cp:revision>
  <cp:lastPrinted>2017-02-06T09:15:00Z</cp:lastPrinted>
  <dcterms:created xsi:type="dcterms:W3CDTF">2017-09-08T13:14:00Z</dcterms:created>
  <dcterms:modified xsi:type="dcterms:W3CDTF">2017-09-08T13:16:00Z</dcterms:modified>
</cp:coreProperties>
</file>