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4" w:rsidRPr="00AB28B0" w:rsidRDefault="007C15EF" w:rsidP="00751854">
      <w:pPr>
        <w:suppressAutoHyphens/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</w:t>
      </w:r>
      <w:r w:rsidR="00751854">
        <w:rPr>
          <w:rFonts w:ascii="Garamond" w:hAnsi="Garamond"/>
          <w:b/>
        </w:rPr>
        <w:t>łącznik nr 1 do Zapytania Ofertowego</w:t>
      </w:r>
    </w:p>
    <w:p w:rsidR="00751854" w:rsidRPr="00AB28B0" w:rsidRDefault="00751854" w:rsidP="00751854">
      <w:pPr>
        <w:suppressAutoHyphens/>
        <w:spacing w:after="0"/>
        <w:jc w:val="center"/>
        <w:rPr>
          <w:rFonts w:ascii="Garamond" w:hAnsi="Garamond"/>
        </w:rPr>
      </w:pPr>
      <w:r w:rsidRPr="00AB28B0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8CAA74F" wp14:editId="41816AE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1580" cy="609600"/>
                <wp:effectExtent l="0" t="0" r="0" b="0"/>
                <wp:wrapTopAndBottom/>
                <wp:docPr id="11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  <a:extLst>
                          <a:ext uri="smNativeData"/>
                        </a:extLst>
                      </wps:cNvSpPr>
                      <wps:spPr>
                        <a:xfrm>
                          <a:off x="0" y="0"/>
                          <a:ext cx="7561580" cy="60960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</a:ln>
                      </wps:spPr>
                      <wps:txbx>
                        <w:txbxContent>
                          <w:p w:rsidR="00751854" w:rsidRDefault="00751854" w:rsidP="00751854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Trebuchet MS" w:eastAsia="Trebuchet MS" w:hAnsi="Trebuchet MS" w:cs="Trebuchet MS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60475" tIns="457200" rIns="90043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AA74F" id="Textbox1" o:spid="_x0000_s1026" style="position:absolute;left:0;text-align:left;margin-left:0;margin-top:0;width:595.4pt;height:48pt;z-index:-251657216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" o:allowincell="f" filled="f" stroked="f" strokeweight=".05pt">
                <v:textbox style="mso-fit-shape-to-text:t" inset="99.25pt,36pt,70.9pt,0">
                  <w:txbxContent>
                    <w:p w:rsidR="00751854" w:rsidRDefault="00751854" w:rsidP="00751854">
                      <w:pPr>
                        <w:widowControl w:val="0"/>
                        <w:spacing w:after="40"/>
                        <w:jc w:val="center"/>
                        <w:rPr>
                          <w:rFonts w:ascii="Trebuchet MS" w:eastAsia="Trebuchet MS" w:hAnsi="Trebuchet MS" w:cs="Trebuchet MS"/>
                          <w:color w:val="4D4D4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AB28B0">
        <w:rPr>
          <w:rFonts w:ascii="Garamond" w:hAnsi="Garamond"/>
        </w:rPr>
        <w:t xml:space="preserve"> </w:t>
      </w:r>
    </w:p>
    <w:p w:rsidR="00751854" w:rsidRPr="00AB28B0" w:rsidRDefault="00751854" w:rsidP="00751854">
      <w:pPr>
        <w:suppressAutoHyphens/>
        <w:spacing w:after="0"/>
        <w:jc w:val="center"/>
        <w:rPr>
          <w:rFonts w:ascii="Garamond" w:hAnsi="Garamond"/>
          <w:b/>
        </w:rPr>
      </w:pPr>
      <w:r w:rsidRPr="00AB28B0">
        <w:rPr>
          <w:rFonts w:ascii="Garamond" w:hAnsi="Garamond"/>
          <w:b/>
          <w:noProof/>
          <w:lang w:eastAsia="pl-PL"/>
        </w:rPr>
        <w:t>OPIS PRZEDMIOTU ZAMÓWIENIA</w:t>
      </w:r>
    </w:p>
    <w:p w:rsidR="00751854" w:rsidRPr="00AB28B0" w:rsidRDefault="00751854" w:rsidP="00751854">
      <w:pPr>
        <w:suppressAutoHyphens/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Wykonanie dokumentacji projektowej tymczasowych obiektów </w:t>
      </w:r>
      <w:r w:rsidR="000D5F4A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elem ich legalizacji</w:t>
      </w:r>
      <w:r w:rsidR="000579F9">
        <w:rPr>
          <w:rFonts w:ascii="Garamond" w:hAnsi="Garamond"/>
          <w:b/>
        </w:rPr>
        <w:t xml:space="preserve"> oraz przeprowadzenie postepowania administracyjnego</w:t>
      </w:r>
    </w:p>
    <w:p w:rsidR="00751854" w:rsidRPr="00AB28B0" w:rsidRDefault="00751854" w:rsidP="00751854">
      <w:pPr>
        <w:jc w:val="both"/>
        <w:rPr>
          <w:rFonts w:ascii="Garamond" w:hAnsi="Garamond"/>
        </w:rPr>
      </w:pPr>
    </w:p>
    <w:p w:rsidR="00751854" w:rsidRPr="00AB28B0" w:rsidRDefault="00751854" w:rsidP="000D5F4A">
      <w:pPr>
        <w:pStyle w:val="Nagwek2"/>
        <w:keepNext w:val="0"/>
        <w:numPr>
          <w:ilvl w:val="0"/>
          <w:numId w:val="3"/>
        </w:numPr>
        <w:suppressAutoHyphens/>
        <w:spacing w:before="120"/>
        <w:jc w:val="both"/>
        <w:rPr>
          <w:rFonts w:ascii="Garamond" w:hAnsi="Garamond"/>
          <w:sz w:val="22"/>
          <w:szCs w:val="22"/>
        </w:rPr>
      </w:pPr>
      <w:bookmarkStart w:id="0" w:name="_Toc507797433"/>
      <w:bookmarkStart w:id="1" w:name="_Toc507797439"/>
      <w:bookmarkStart w:id="2" w:name="_Toc535420352"/>
      <w:bookmarkEnd w:id="0"/>
      <w:bookmarkEnd w:id="1"/>
      <w:r w:rsidRPr="00AB28B0">
        <w:rPr>
          <w:rFonts w:ascii="Garamond" w:hAnsi="Garamond"/>
          <w:sz w:val="22"/>
          <w:szCs w:val="22"/>
        </w:rPr>
        <w:t>Tytuł</w:t>
      </w:r>
      <w:bookmarkEnd w:id="2"/>
      <w:r w:rsidRPr="00AB28B0">
        <w:rPr>
          <w:rFonts w:ascii="Garamond" w:hAnsi="Garamond"/>
          <w:sz w:val="22"/>
          <w:szCs w:val="22"/>
        </w:rPr>
        <w:t xml:space="preserve"> </w:t>
      </w:r>
    </w:p>
    <w:p w:rsidR="000579F9" w:rsidRPr="000D5F4A" w:rsidRDefault="00751854" w:rsidP="000579F9">
      <w:pPr>
        <w:suppressAutoHyphens/>
        <w:spacing w:after="0"/>
        <w:rPr>
          <w:rFonts w:ascii="Garamond" w:hAnsi="Garamond"/>
          <w:bCs/>
        </w:rPr>
      </w:pPr>
      <w:r w:rsidRPr="000D5F4A">
        <w:rPr>
          <w:rFonts w:ascii="Garamond" w:hAnsi="Garamond"/>
          <w:bCs/>
        </w:rPr>
        <w:t xml:space="preserve">Wykonanie </w:t>
      </w:r>
      <w:r w:rsidR="000D5F4A" w:rsidRPr="000D5F4A">
        <w:rPr>
          <w:rFonts w:ascii="Garamond" w:hAnsi="Garamond"/>
          <w:bCs/>
        </w:rPr>
        <w:t xml:space="preserve">trzech </w:t>
      </w:r>
      <w:r w:rsidRPr="000D5F4A">
        <w:rPr>
          <w:rFonts w:ascii="Garamond" w:hAnsi="Garamond"/>
          <w:bCs/>
        </w:rPr>
        <w:t>dokumentacji projektow</w:t>
      </w:r>
      <w:r w:rsidR="000D5F4A" w:rsidRPr="000D5F4A">
        <w:rPr>
          <w:rFonts w:ascii="Garamond" w:hAnsi="Garamond"/>
          <w:bCs/>
        </w:rPr>
        <w:t>ych</w:t>
      </w:r>
      <w:r w:rsidRPr="000D5F4A">
        <w:rPr>
          <w:rFonts w:ascii="Garamond" w:hAnsi="Garamond"/>
          <w:bCs/>
        </w:rPr>
        <w:t xml:space="preserve"> tymczasowych obiektów</w:t>
      </w:r>
      <w:r w:rsidR="000D5F4A" w:rsidRPr="000D5F4A">
        <w:rPr>
          <w:rFonts w:ascii="Garamond" w:hAnsi="Garamond"/>
          <w:bCs/>
        </w:rPr>
        <w:t>,</w:t>
      </w:r>
      <w:r w:rsidRPr="000D5F4A">
        <w:rPr>
          <w:rFonts w:ascii="Garamond" w:hAnsi="Garamond"/>
          <w:bCs/>
        </w:rPr>
        <w:t xml:space="preserve"> celem ich legalizacji</w:t>
      </w:r>
      <w:r w:rsidR="00482175" w:rsidRPr="000D5F4A">
        <w:rPr>
          <w:rFonts w:ascii="Garamond" w:hAnsi="Garamond"/>
          <w:bCs/>
        </w:rPr>
        <w:t xml:space="preserve"> </w:t>
      </w:r>
      <w:r w:rsidR="000579F9">
        <w:rPr>
          <w:rFonts w:ascii="Garamond" w:hAnsi="Garamond"/>
          <w:bCs/>
        </w:rPr>
        <w:t>oraz przeprowadzenie postępowania administracyjnego dla AMW REWITA Sp. z o.o. Oddział</w:t>
      </w:r>
      <w:r w:rsidR="000579F9" w:rsidRPr="000D5F4A">
        <w:rPr>
          <w:rFonts w:ascii="Garamond" w:hAnsi="Garamond"/>
          <w:bCs/>
        </w:rPr>
        <w:t xml:space="preserve"> Rewita </w:t>
      </w:r>
      <w:r w:rsidR="000579F9">
        <w:rPr>
          <w:rFonts w:ascii="Garamond" w:hAnsi="Garamond"/>
          <w:bCs/>
        </w:rPr>
        <w:t>JURATA</w:t>
      </w:r>
      <w:r w:rsidR="000579F9" w:rsidRPr="000D5F4A">
        <w:rPr>
          <w:rFonts w:ascii="Garamond" w:hAnsi="Garamond"/>
          <w:bCs/>
        </w:rPr>
        <w:t xml:space="preserve"> (</w:t>
      </w:r>
      <w:r w:rsidR="000579F9">
        <w:rPr>
          <w:rFonts w:ascii="Garamond" w:hAnsi="Garamond"/>
          <w:bCs/>
        </w:rPr>
        <w:t>ul. Helska 1; 84</w:t>
      </w:r>
      <w:r w:rsidR="000579F9" w:rsidRPr="000D5F4A">
        <w:rPr>
          <w:rFonts w:ascii="Garamond" w:hAnsi="Garamond"/>
          <w:bCs/>
        </w:rPr>
        <w:t>-</w:t>
      </w:r>
      <w:r w:rsidR="000579F9">
        <w:rPr>
          <w:rFonts w:ascii="Garamond" w:hAnsi="Garamond"/>
          <w:bCs/>
        </w:rPr>
        <w:t>150 Hel).</w:t>
      </w:r>
    </w:p>
    <w:p w:rsidR="000D5F4A" w:rsidRDefault="000D5F4A" w:rsidP="000D5F4A">
      <w:pPr>
        <w:pStyle w:val="Nagwek2"/>
        <w:keepNext w:val="0"/>
        <w:numPr>
          <w:ilvl w:val="0"/>
          <w:numId w:val="3"/>
        </w:numPr>
        <w:suppressAutoHyphens/>
        <w:spacing w:before="120"/>
        <w:jc w:val="both"/>
        <w:rPr>
          <w:rFonts w:ascii="Garamond" w:hAnsi="Garamond"/>
          <w:sz w:val="22"/>
          <w:szCs w:val="22"/>
        </w:rPr>
      </w:pPr>
      <w:bookmarkStart w:id="3" w:name="_Toc534988763"/>
      <w:bookmarkStart w:id="4" w:name="_Toc535219148"/>
      <w:bookmarkStart w:id="5" w:name="_Toc535420353"/>
      <w:r>
        <w:rPr>
          <w:rFonts w:ascii="Garamond" w:hAnsi="Garamond"/>
          <w:sz w:val="22"/>
          <w:szCs w:val="22"/>
        </w:rPr>
        <w:t>Etapowanie</w:t>
      </w:r>
    </w:p>
    <w:p w:rsidR="00751854" w:rsidRPr="000D5F4A" w:rsidRDefault="000579F9" w:rsidP="000D5F4A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="000D5F4A" w:rsidRPr="000D5F4A">
        <w:rPr>
          <w:rFonts w:ascii="Garamond" w:hAnsi="Garamond"/>
          <w:bCs/>
        </w:rPr>
        <w:t xml:space="preserve">ostępowania dzieli się na poszczególne </w:t>
      </w:r>
      <w:bookmarkEnd w:id="3"/>
      <w:bookmarkEnd w:id="4"/>
      <w:bookmarkEnd w:id="5"/>
      <w:r w:rsidR="00A9068A" w:rsidRPr="000D5F4A">
        <w:rPr>
          <w:rFonts w:ascii="Garamond" w:hAnsi="Garamond"/>
          <w:bCs/>
        </w:rPr>
        <w:t>etapy:</w:t>
      </w:r>
    </w:p>
    <w:p w:rsidR="007C15EF" w:rsidRDefault="00A9068A" w:rsidP="000D5F4A">
      <w:pPr>
        <w:pStyle w:val="Nagwek2"/>
        <w:keepNext w:val="0"/>
        <w:numPr>
          <w:ilvl w:val="0"/>
          <w:numId w:val="18"/>
        </w:numPr>
        <w:suppressAutoHyphens/>
        <w:spacing w:before="120"/>
        <w:jc w:val="both"/>
        <w:rPr>
          <w:rFonts w:ascii="Garamond" w:hAnsi="Garamond"/>
          <w:b w:val="0"/>
          <w:i w:val="0"/>
          <w:sz w:val="22"/>
          <w:szCs w:val="22"/>
        </w:rPr>
      </w:pPr>
      <w:bookmarkStart w:id="6" w:name="_Toc535420357"/>
      <w:bookmarkStart w:id="7" w:name="_Toc534988775"/>
      <w:bookmarkStart w:id="8" w:name="_Toc535219157"/>
      <w:r w:rsidRPr="00A9068A">
        <w:rPr>
          <w:rFonts w:ascii="Garamond" w:hAnsi="Garamond"/>
          <w:b w:val="0"/>
          <w:sz w:val="22"/>
          <w:szCs w:val="22"/>
        </w:rPr>
        <w:t>Etap 1</w:t>
      </w:r>
      <w:r>
        <w:rPr>
          <w:rFonts w:ascii="Garamond" w:hAnsi="Garamond"/>
          <w:b w:val="0"/>
          <w:i w:val="0"/>
          <w:sz w:val="22"/>
          <w:szCs w:val="22"/>
        </w:rPr>
        <w:t xml:space="preserve"> : </w:t>
      </w:r>
      <w:r w:rsidR="00751854" w:rsidRPr="00751854">
        <w:rPr>
          <w:rFonts w:ascii="Garamond" w:hAnsi="Garamond"/>
          <w:b w:val="0"/>
          <w:i w:val="0"/>
          <w:sz w:val="22"/>
          <w:szCs w:val="22"/>
        </w:rPr>
        <w:t>Wykonanie dokumentacji projektow</w:t>
      </w:r>
      <w:r w:rsidR="000D5F4A">
        <w:rPr>
          <w:rFonts w:ascii="Garamond" w:hAnsi="Garamond"/>
          <w:b w:val="0"/>
          <w:i w:val="0"/>
          <w:sz w:val="22"/>
          <w:szCs w:val="22"/>
        </w:rPr>
        <w:t>ej</w:t>
      </w:r>
      <w:r w:rsidR="00751854" w:rsidRPr="00751854"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="00751854">
        <w:rPr>
          <w:rFonts w:ascii="Garamond" w:hAnsi="Garamond"/>
          <w:b w:val="0"/>
          <w:i w:val="0"/>
          <w:sz w:val="22"/>
          <w:szCs w:val="22"/>
        </w:rPr>
        <w:t>tymczasow</w:t>
      </w:r>
      <w:r w:rsidR="000D5F4A">
        <w:rPr>
          <w:rFonts w:ascii="Garamond" w:hAnsi="Garamond"/>
          <w:b w:val="0"/>
          <w:i w:val="0"/>
          <w:sz w:val="22"/>
          <w:szCs w:val="22"/>
        </w:rPr>
        <w:t>ego</w:t>
      </w:r>
      <w:r w:rsidR="00751854">
        <w:rPr>
          <w:rFonts w:ascii="Garamond" w:hAnsi="Garamond"/>
          <w:b w:val="0"/>
          <w:i w:val="0"/>
          <w:sz w:val="22"/>
          <w:szCs w:val="22"/>
        </w:rPr>
        <w:t xml:space="preserve"> obiekt</w:t>
      </w:r>
      <w:r w:rsidR="000D5F4A">
        <w:rPr>
          <w:rFonts w:ascii="Garamond" w:hAnsi="Garamond"/>
          <w:b w:val="0"/>
          <w:i w:val="0"/>
          <w:sz w:val="22"/>
          <w:szCs w:val="22"/>
        </w:rPr>
        <w:t>u,</w:t>
      </w:r>
      <w:r w:rsidR="007C15EF">
        <w:rPr>
          <w:rFonts w:ascii="Garamond" w:hAnsi="Garamond"/>
          <w:b w:val="0"/>
          <w:i w:val="0"/>
          <w:sz w:val="22"/>
          <w:szCs w:val="22"/>
        </w:rPr>
        <w:t xml:space="preserve"> stanowiąc</w:t>
      </w:r>
      <w:r w:rsidR="000D5F4A">
        <w:rPr>
          <w:rFonts w:ascii="Garamond" w:hAnsi="Garamond"/>
          <w:b w:val="0"/>
          <w:i w:val="0"/>
          <w:sz w:val="22"/>
          <w:szCs w:val="22"/>
        </w:rPr>
        <w:t>ej</w:t>
      </w:r>
      <w:r w:rsidR="007C15EF">
        <w:rPr>
          <w:rFonts w:ascii="Garamond" w:hAnsi="Garamond"/>
          <w:b w:val="0"/>
          <w:i w:val="0"/>
          <w:sz w:val="22"/>
          <w:szCs w:val="22"/>
        </w:rPr>
        <w:t xml:space="preserve"> podstawę do uruchomienia postępowania legalizacyjnego</w:t>
      </w:r>
      <w:r w:rsidR="00751854">
        <w:rPr>
          <w:rFonts w:ascii="Garamond" w:hAnsi="Garamond"/>
          <w:b w:val="0"/>
          <w:i w:val="0"/>
          <w:sz w:val="22"/>
          <w:szCs w:val="22"/>
        </w:rPr>
        <w:t>;</w:t>
      </w:r>
    </w:p>
    <w:p w:rsidR="00FD5E9E" w:rsidRPr="007C15EF" w:rsidRDefault="00A9068A" w:rsidP="000D5F4A">
      <w:pPr>
        <w:pStyle w:val="Nagwek2"/>
        <w:keepNext w:val="0"/>
        <w:numPr>
          <w:ilvl w:val="0"/>
          <w:numId w:val="18"/>
        </w:numPr>
        <w:suppressAutoHyphens/>
        <w:spacing w:before="120"/>
        <w:jc w:val="both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Etap 2 </w:t>
      </w:r>
      <w:r>
        <w:rPr>
          <w:rFonts w:ascii="Garamond" w:hAnsi="Garamond"/>
          <w:b w:val="0"/>
          <w:i w:val="0"/>
          <w:sz w:val="22"/>
          <w:szCs w:val="22"/>
        </w:rPr>
        <w:t>: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751854" w:rsidRPr="007C15EF">
        <w:rPr>
          <w:rFonts w:ascii="Garamond" w:hAnsi="Garamond"/>
          <w:b w:val="0"/>
          <w:i w:val="0"/>
          <w:sz w:val="22"/>
        </w:rPr>
        <w:t xml:space="preserve">Przeprowadzenie </w:t>
      </w:r>
      <w:r w:rsidR="00185CEC">
        <w:rPr>
          <w:rFonts w:ascii="Garamond" w:hAnsi="Garamond"/>
          <w:b w:val="0"/>
          <w:i w:val="0"/>
          <w:sz w:val="22"/>
        </w:rPr>
        <w:t>postępowania administracyjnego</w:t>
      </w:r>
      <w:r>
        <w:rPr>
          <w:rFonts w:ascii="Garamond" w:hAnsi="Garamond"/>
          <w:b w:val="0"/>
          <w:i w:val="0"/>
          <w:sz w:val="22"/>
        </w:rPr>
        <w:t xml:space="preserve"> we właściwych organach administracyjnych, tj.:</w:t>
      </w:r>
    </w:p>
    <w:p w:rsidR="00A9068A" w:rsidRPr="000D5F4A" w:rsidRDefault="00A9068A" w:rsidP="000D5F4A">
      <w:pPr>
        <w:pStyle w:val="Akapitzlist"/>
        <w:numPr>
          <w:ilvl w:val="1"/>
          <w:numId w:val="18"/>
        </w:numPr>
        <w:spacing w:after="200" w:line="240" w:lineRule="auto"/>
        <w:jc w:val="both"/>
        <w:rPr>
          <w:rFonts w:ascii="Garamond" w:hAnsi="Garamond" w:cs="Calibri"/>
          <w:szCs w:val="20"/>
        </w:rPr>
      </w:pPr>
      <w:r w:rsidRPr="000D5F4A">
        <w:rPr>
          <w:rFonts w:ascii="Garamond" w:hAnsi="Garamond" w:cs="Calibri"/>
          <w:szCs w:val="20"/>
        </w:rPr>
        <w:t xml:space="preserve">dokonanie zgłoszeń i uzyskania wszelkich uzgodnień, opinii i zaleceń właściwych podmiotów </w:t>
      </w:r>
      <w:r w:rsidR="000579F9">
        <w:rPr>
          <w:rFonts w:ascii="Garamond" w:hAnsi="Garamond" w:cs="Calibri"/>
          <w:szCs w:val="20"/>
        </w:rPr>
        <w:br/>
      </w:r>
      <w:r w:rsidRPr="000D5F4A">
        <w:rPr>
          <w:rFonts w:ascii="Garamond" w:hAnsi="Garamond" w:cs="Calibri"/>
          <w:szCs w:val="20"/>
        </w:rPr>
        <w:t>i organów;</w:t>
      </w:r>
    </w:p>
    <w:p w:rsidR="00A9068A" w:rsidRPr="000D5F4A" w:rsidRDefault="00A9068A" w:rsidP="000D5F4A">
      <w:pPr>
        <w:pStyle w:val="Akapitzlist"/>
        <w:numPr>
          <w:ilvl w:val="1"/>
          <w:numId w:val="18"/>
        </w:numPr>
        <w:spacing w:after="200" w:line="240" w:lineRule="auto"/>
        <w:jc w:val="both"/>
        <w:rPr>
          <w:rFonts w:ascii="Garamond" w:hAnsi="Garamond" w:cs="Calibri"/>
          <w:szCs w:val="20"/>
        </w:rPr>
      </w:pPr>
      <w:r w:rsidRPr="000D5F4A">
        <w:rPr>
          <w:rFonts w:ascii="Garamond" w:hAnsi="Garamond" w:cs="Calibri"/>
          <w:szCs w:val="20"/>
        </w:rPr>
        <w:t>udzielanie niezbędnych wyjaśnień podczas prowadzonych postępowań administracyjnych oraz przygotowanie odpowiednich rysunków, szkiców, opisów lub wyjaśnień wymaganych przez właściwy organ w wyznaczonych terminach;</w:t>
      </w:r>
    </w:p>
    <w:p w:rsidR="00FD5E9E" w:rsidRPr="000D5F4A" w:rsidRDefault="00A9068A" w:rsidP="000D5F4A">
      <w:pPr>
        <w:pStyle w:val="Akapitzlist"/>
        <w:numPr>
          <w:ilvl w:val="1"/>
          <w:numId w:val="18"/>
        </w:numPr>
        <w:spacing w:after="200" w:line="240" w:lineRule="auto"/>
        <w:jc w:val="both"/>
        <w:rPr>
          <w:rFonts w:ascii="Garamond" w:hAnsi="Garamond" w:cs="Calibri"/>
          <w:szCs w:val="20"/>
        </w:rPr>
      </w:pPr>
      <w:r w:rsidRPr="000D5F4A">
        <w:rPr>
          <w:rFonts w:ascii="Garamond" w:hAnsi="Garamond" w:cs="Calibri"/>
          <w:szCs w:val="20"/>
        </w:rPr>
        <w:t xml:space="preserve">uzyskanie ostatecznych </w:t>
      </w:r>
      <w:r w:rsidRPr="000D5F4A">
        <w:rPr>
          <w:rFonts w:ascii="Garamond" w:hAnsi="Garamond" w:cs="Calibri"/>
          <w:color w:val="000000" w:themeColor="text1"/>
          <w:szCs w:val="20"/>
        </w:rPr>
        <w:t>decyzji lub pozwoleń;</w:t>
      </w:r>
    </w:p>
    <w:p w:rsidR="00BB3DE6" w:rsidRDefault="00BB3DE6" w:rsidP="00BB3DE6">
      <w:pPr>
        <w:pStyle w:val="Akapitzlist"/>
        <w:spacing w:after="200" w:line="240" w:lineRule="auto"/>
        <w:ind w:left="900"/>
        <w:jc w:val="both"/>
        <w:rPr>
          <w:rFonts w:ascii="Garamond" w:hAnsi="Garamond" w:cs="Calibri"/>
          <w:color w:val="000000" w:themeColor="text1"/>
          <w:szCs w:val="20"/>
        </w:rPr>
      </w:pPr>
    </w:p>
    <w:p w:rsidR="00BB3DE6" w:rsidRPr="000D5F4A" w:rsidRDefault="00BB3DE6" w:rsidP="000D5F4A">
      <w:pPr>
        <w:pStyle w:val="Nagwek2"/>
        <w:keepNext w:val="0"/>
        <w:numPr>
          <w:ilvl w:val="0"/>
          <w:numId w:val="3"/>
        </w:numPr>
        <w:suppressAutoHyphens/>
        <w:spacing w:before="120"/>
        <w:jc w:val="both"/>
        <w:rPr>
          <w:rFonts w:ascii="Garamond" w:hAnsi="Garamond"/>
          <w:sz w:val="22"/>
          <w:szCs w:val="22"/>
        </w:rPr>
      </w:pPr>
      <w:r w:rsidRPr="000D5F4A">
        <w:rPr>
          <w:rFonts w:ascii="Garamond" w:hAnsi="Garamond"/>
          <w:sz w:val="22"/>
          <w:szCs w:val="22"/>
        </w:rPr>
        <w:t>Termin realizacji</w:t>
      </w:r>
    </w:p>
    <w:p w:rsidR="00B17E4E" w:rsidRPr="000D5F4A" w:rsidRDefault="00B17E4E" w:rsidP="000D5F4A">
      <w:pPr>
        <w:pStyle w:val="Nagwek2"/>
        <w:keepNext w:val="0"/>
        <w:numPr>
          <w:ilvl w:val="0"/>
          <w:numId w:val="19"/>
        </w:numPr>
        <w:suppressAutoHyphens/>
        <w:spacing w:before="120"/>
        <w:jc w:val="both"/>
        <w:rPr>
          <w:rFonts w:ascii="Garamond" w:hAnsi="Garamond"/>
          <w:b w:val="0"/>
          <w:i w:val="0"/>
          <w:iCs w:val="0"/>
          <w:sz w:val="22"/>
          <w:szCs w:val="22"/>
        </w:rPr>
      </w:pPr>
      <w:r w:rsidRPr="000D5F4A">
        <w:rPr>
          <w:rFonts w:ascii="Garamond" w:hAnsi="Garamond"/>
          <w:b w:val="0"/>
          <w:sz w:val="22"/>
          <w:szCs w:val="22"/>
        </w:rPr>
        <w:t xml:space="preserve">Etap 1 : 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nieprzekraczalny termin do </w:t>
      </w:r>
      <w:r w:rsidR="00690BD0">
        <w:rPr>
          <w:rFonts w:ascii="Garamond" w:hAnsi="Garamond"/>
          <w:b w:val="0"/>
          <w:i w:val="0"/>
          <w:iCs w:val="0"/>
          <w:sz w:val="22"/>
          <w:szCs w:val="22"/>
        </w:rPr>
        <w:t>21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 dni od daty zawarcia Umowy;</w:t>
      </w:r>
    </w:p>
    <w:p w:rsidR="00B17E4E" w:rsidRPr="000D5F4A" w:rsidRDefault="00B17E4E" w:rsidP="000D5F4A">
      <w:pPr>
        <w:pStyle w:val="Nagwek2"/>
        <w:keepNext w:val="0"/>
        <w:numPr>
          <w:ilvl w:val="0"/>
          <w:numId w:val="19"/>
        </w:numPr>
        <w:suppressAutoHyphens/>
        <w:spacing w:before="120"/>
        <w:jc w:val="both"/>
        <w:rPr>
          <w:rFonts w:ascii="Garamond" w:hAnsi="Garamond"/>
          <w:b w:val="0"/>
          <w:i w:val="0"/>
          <w:iCs w:val="0"/>
          <w:sz w:val="22"/>
          <w:szCs w:val="22"/>
        </w:rPr>
      </w:pPr>
      <w:r w:rsidRPr="000D5F4A">
        <w:rPr>
          <w:rFonts w:ascii="Garamond" w:hAnsi="Garamond"/>
          <w:b w:val="0"/>
          <w:sz w:val="22"/>
          <w:szCs w:val="22"/>
        </w:rPr>
        <w:t xml:space="preserve">Etap 2 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: </w:t>
      </w:r>
      <w:r w:rsidR="00371BF5"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termin 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do </w:t>
      </w:r>
      <w:r w:rsidR="00252FB7">
        <w:rPr>
          <w:rFonts w:ascii="Garamond" w:hAnsi="Garamond"/>
          <w:b w:val="0"/>
          <w:i w:val="0"/>
          <w:iCs w:val="0"/>
          <w:sz w:val="22"/>
          <w:szCs w:val="22"/>
        </w:rPr>
        <w:t>24.</w:t>
      </w:r>
      <w:bookmarkStart w:id="9" w:name="_GoBack"/>
      <w:bookmarkEnd w:id="9"/>
      <w:r w:rsidR="009C45F7">
        <w:rPr>
          <w:rFonts w:ascii="Garamond" w:hAnsi="Garamond"/>
          <w:b w:val="0"/>
          <w:i w:val="0"/>
          <w:iCs w:val="0"/>
          <w:sz w:val="22"/>
          <w:szCs w:val="22"/>
        </w:rPr>
        <w:t>01</w:t>
      </w:r>
      <w:r w:rsidR="000D5F4A" w:rsidRPr="000D5F4A">
        <w:rPr>
          <w:rFonts w:ascii="Garamond" w:hAnsi="Garamond"/>
          <w:b w:val="0"/>
          <w:i w:val="0"/>
          <w:iCs w:val="0"/>
          <w:sz w:val="22"/>
          <w:szCs w:val="22"/>
        </w:rPr>
        <w:t>.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>20</w:t>
      </w:r>
      <w:r w:rsidR="009C45F7">
        <w:rPr>
          <w:rFonts w:ascii="Garamond" w:hAnsi="Garamond"/>
          <w:b w:val="0"/>
          <w:i w:val="0"/>
          <w:iCs w:val="0"/>
          <w:sz w:val="22"/>
          <w:szCs w:val="22"/>
        </w:rPr>
        <w:t>20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 r</w:t>
      </w:r>
      <w:r w:rsidR="00371BF5"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. - 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>Wykonawca ma prawo do wyst</w:t>
      </w:r>
      <w:r w:rsidR="00371BF5"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ąpienia o przedłużenie terminu o </w:t>
      </w:r>
      <w:r w:rsidRPr="000D5F4A">
        <w:rPr>
          <w:rFonts w:ascii="Garamond" w:hAnsi="Garamond"/>
          <w:b w:val="0"/>
          <w:i w:val="0"/>
          <w:iCs w:val="0"/>
          <w:sz w:val="22"/>
          <w:szCs w:val="22"/>
        </w:rPr>
        <w:t xml:space="preserve">liczbę dni wynikających z opóźnienia w wydaniu uzgodnień, opinii, decyzji lub zatwierdzeń przez jednostki do tego uprawnione, o ile zachował wszelką staranność w ich uzyskiwaniu, a powstałe opóźnienie </w:t>
      </w:r>
      <w:r w:rsidR="003311CE" w:rsidRPr="000D5F4A">
        <w:rPr>
          <w:rFonts w:ascii="Garamond" w:hAnsi="Garamond"/>
          <w:b w:val="0"/>
          <w:i w:val="0"/>
          <w:iCs w:val="0"/>
          <w:sz w:val="22"/>
          <w:szCs w:val="22"/>
        </w:rPr>
        <w:t>nie jest spowodowane jego winą</w:t>
      </w:r>
      <w:r w:rsidR="000D5F4A">
        <w:rPr>
          <w:rFonts w:ascii="Garamond" w:hAnsi="Garamond"/>
          <w:b w:val="0"/>
          <w:i w:val="0"/>
          <w:iCs w:val="0"/>
          <w:sz w:val="22"/>
          <w:szCs w:val="22"/>
        </w:rPr>
        <w:t>.</w:t>
      </w:r>
    </w:p>
    <w:p w:rsidR="00BB3DE6" w:rsidRPr="00371BF5" w:rsidRDefault="00BB3DE6" w:rsidP="00371BF5">
      <w:pPr>
        <w:pStyle w:val="Akapitzlist"/>
        <w:spacing w:after="0" w:line="240" w:lineRule="auto"/>
        <w:jc w:val="both"/>
        <w:rPr>
          <w:rFonts w:ascii="Garamond" w:hAnsi="Garamond"/>
          <w:i/>
        </w:rPr>
      </w:pPr>
    </w:p>
    <w:p w:rsidR="00751854" w:rsidRPr="000D5F4A" w:rsidRDefault="00FD5E9E" w:rsidP="000D5F4A">
      <w:pPr>
        <w:pStyle w:val="Nagwek2"/>
        <w:keepNext w:val="0"/>
        <w:numPr>
          <w:ilvl w:val="0"/>
          <w:numId w:val="3"/>
        </w:numPr>
        <w:suppressAutoHyphens/>
        <w:spacing w:before="120"/>
        <w:jc w:val="both"/>
        <w:rPr>
          <w:rFonts w:ascii="Garamond" w:hAnsi="Garamond"/>
          <w:sz w:val="22"/>
          <w:szCs w:val="22"/>
        </w:rPr>
      </w:pPr>
      <w:r w:rsidRPr="000D5F4A">
        <w:rPr>
          <w:rFonts w:ascii="Garamond" w:hAnsi="Garamond"/>
          <w:sz w:val="22"/>
          <w:szCs w:val="22"/>
        </w:rPr>
        <w:t>Dane</w:t>
      </w:r>
      <w:r w:rsidR="00751854" w:rsidRPr="000D5F4A">
        <w:rPr>
          <w:rFonts w:ascii="Garamond" w:hAnsi="Garamond"/>
          <w:sz w:val="22"/>
          <w:szCs w:val="22"/>
        </w:rPr>
        <w:t xml:space="preserve"> </w:t>
      </w:r>
      <w:proofErr w:type="spellStart"/>
      <w:r w:rsidR="00751854" w:rsidRPr="000D5F4A">
        <w:rPr>
          <w:rFonts w:ascii="Garamond" w:hAnsi="Garamond"/>
          <w:sz w:val="22"/>
          <w:szCs w:val="22"/>
        </w:rPr>
        <w:t>techniczno</w:t>
      </w:r>
      <w:proofErr w:type="spellEnd"/>
      <w:r w:rsidR="00751854" w:rsidRPr="000D5F4A">
        <w:rPr>
          <w:rFonts w:ascii="Garamond" w:hAnsi="Garamond"/>
          <w:sz w:val="22"/>
          <w:szCs w:val="22"/>
        </w:rPr>
        <w:t xml:space="preserve"> - </w:t>
      </w:r>
      <w:proofErr w:type="spellStart"/>
      <w:r w:rsidR="00751854" w:rsidRPr="000D5F4A">
        <w:rPr>
          <w:rFonts w:ascii="Garamond" w:hAnsi="Garamond"/>
          <w:sz w:val="22"/>
          <w:szCs w:val="22"/>
        </w:rPr>
        <w:t>funkcjonalno</w:t>
      </w:r>
      <w:proofErr w:type="spellEnd"/>
      <w:r w:rsidR="00751854" w:rsidRPr="000D5F4A">
        <w:rPr>
          <w:rFonts w:ascii="Garamond" w:hAnsi="Garamond"/>
          <w:sz w:val="22"/>
          <w:szCs w:val="22"/>
        </w:rPr>
        <w:t xml:space="preserve"> </w:t>
      </w:r>
      <w:r w:rsidRPr="000D5F4A">
        <w:rPr>
          <w:rFonts w:ascii="Garamond" w:hAnsi="Garamond"/>
          <w:sz w:val="22"/>
          <w:szCs w:val="22"/>
        </w:rPr>
        <w:t>–</w:t>
      </w:r>
      <w:r w:rsidR="00751854" w:rsidRPr="000D5F4A">
        <w:rPr>
          <w:rFonts w:ascii="Garamond" w:hAnsi="Garamond"/>
          <w:sz w:val="22"/>
          <w:szCs w:val="22"/>
        </w:rPr>
        <w:t xml:space="preserve"> wizualne</w:t>
      </w:r>
      <w:bookmarkEnd w:id="6"/>
      <w:r w:rsidRPr="000D5F4A">
        <w:rPr>
          <w:rFonts w:ascii="Garamond" w:hAnsi="Garamond"/>
          <w:sz w:val="22"/>
          <w:szCs w:val="22"/>
        </w:rPr>
        <w:t xml:space="preserve"> istniejących obiektów</w:t>
      </w:r>
      <w:bookmarkEnd w:id="7"/>
      <w:bookmarkEnd w:id="8"/>
      <w:r w:rsidR="000D5F4A">
        <w:rPr>
          <w:rFonts w:ascii="Garamond" w:hAnsi="Garamond"/>
          <w:sz w:val="22"/>
          <w:szCs w:val="22"/>
        </w:rPr>
        <w:t>:</w:t>
      </w:r>
    </w:p>
    <w:p w:rsidR="00751854" w:rsidRPr="000579F9" w:rsidRDefault="00751854" w:rsidP="000579F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 xml:space="preserve">wymiary obiektu: </w:t>
      </w:r>
      <w:r w:rsidR="00FD5E9E" w:rsidRPr="000579F9">
        <w:rPr>
          <w:rFonts w:ascii="Garamond" w:hAnsi="Garamond"/>
        </w:rPr>
        <w:t>około 6m x 3m – wysokość</w:t>
      </w:r>
      <w:r w:rsidRPr="000579F9">
        <w:rPr>
          <w:rFonts w:ascii="Garamond" w:hAnsi="Garamond"/>
        </w:rPr>
        <w:t xml:space="preserve"> 3m</w:t>
      </w:r>
    </w:p>
    <w:p w:rsidR="00751854" w:rsidRPr="00AB28B0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 xml:space="preserve">konstrukcja: samonośna wykonana z profili stalowych w systemie słupowo-ramowym; stal zabezpieczona antykorozyjnie (farba podkładowa i nawierzchniowa), </w:t>
      </w:r>
      <w:r w:rsidR="00FD5E9E">
        <w:rPr>
          <w:rFonts w:ascii="Garamond" w:hAnsi="Garamond"/>
        </w:rPr>
        <w:t>materiały NRO</w:t>
      </w:r>
      <w:r w:rsidRPr="00556AD6">
        <w:rPr>
          <w:rFonts w:ascii="Garamond" w:hAnsi="Garamond"/>
        </w:rPr>
        <w:t>, wykonana z drewna konstrukcyjnego klasy C24 typu KVH, suszonego komorowo, struganego i fazowanego czterostronnie</w:t>
      </w:r>
      <w:r>
        <w:rPr>
          <w:rFonts w:ascii="Garamond" w:hAnsi="Garamond"/>
        </w:rPr>
        <w:t>;</w:t>
      </w:r>
      <w:r w:rsidRPr="00556AD6">
        <w:rPr>
          <w:rFonts w:ascii="Garamond" w:hAnsi="Garamond"/>
        </w:rPr>
        <w:t xml:space="preserve">     </w:t>
      </w:r>
    </w:p>
    <w:p w:rsidR="00751854" w:rsidRPr="00AB28B0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>odwodnienie dachu – ze spadkiem 1% poprzez rynny oraz rurę spustową;</w:t>
      </w:r>
    </w:p>
    <w:p w:rsidR="00751854" w:rsidRPr="00AB28B0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>wykończenie ścian: płyta laminowana biała + listwy wykończeniowe PCV;</w:t>
      </w:r>
    </w:p>
    <w:p w:rsidR="00FD5E9E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FD5E9E">
        <w:rPr>
          <w:rFonts w:ascii="Garamond" w:hAnsi="Garamond"/>
        </w:rPr>
        <w:t xml:space="preserve">wykończenie podłogi:  płytki </w:t>
      </w:r>
      <w:proofErr w:type="spellStart"/>
      <w:r w:rsidRPr="00FD5E9E">
        <w:rPr>
          <w:rFonts w:ascii="Garamond" w:hAnsi="Garamond"/>
        </w:rPr>
        <w:t>gresowe</w:t>
      </w:r>
      <w:proofErr w:type="spellEnd"/>
      <w:r w:rsidRPr="00FD5E9E">
        <w:rPr>
          <w:rFonts w:ascii="Garamond" w:hAnsi="Garamond"/>
        </w:rPr>
        <w:t xml:space="preserve"> antypoślizgowe R10 o wymiarach 20x120, powierzchnia naturalna strukturalna imitująca fakturę paneli drewnianych, gres barwiony w masie, szkliwiony; Tonalność V3; Klasa ścieralności PEI4</w:t>
      </w:r>
      <w:r w:rsidR="00FD5E9E">
        <w:rPr>
          <w:rFonts w:ascii="Garamond" w:hAnsi="Garamond"/>
        </w:rPr>
        <w:t>;</w:t>
      </w:r>
    </w:p>
    <w:p w:rsidR="00751854" w:rsidRPr="00FD5E9E" w:rsidRDefault="00FD5E9E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51854" w:rsidRPr="00FD5E9E">
        <w:rPr>
          <w:rFonts w:ascii="Garamond" w:hAnsi="Garamond"/>
        </w:rPr>
        <w:t xml:space="preserve">ufit: płyta laminowana biała + listwy wykończeniowe PCV ; </w:t>
      </w:r>
    </w:p>
    <w:p w:rsidR="00FD5E9E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FD5E9E">
        <w:rPr>
          <w:rFonts w:ascii="Garamond" w:hAnsi="Garamond"/>
        </w:rPr>
        <w:t>wykończenie elewacji:</w:t>
      </w:r>
      <w:r w:rsidR="00FD5E9E">
        <w:rPr>
          <w:rFonts w:ascii="Garamond" w:hAnsi="Garamond"/>
        </w:rPr>
        <w:t xml:space="preserve"> deska elewacyjna drewnopodobna;</w:t>
      </w:r>
    </w:p>
    <w:p w:rsidR="00751854" w:rsidRPr="00FD5E9E" w:rsidRDefault="00751854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FD5E9E">
        <w:rPr>
          <w:rFonts w:ascii="Garamond" w:hAnsi="Garamond"/>
        </w:rPr>
        <w:t xml:space="preserve">stolarka: </w:t>
      </w:r>
    </w:p>
    <w:p w:rsidR="00751854" w:rsidRPr="00AB28B0" w:rsidRDefault="00751854" w:rsidP="000D5F4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 xml:space="preserve">PCV(okna), </w:t>
      </w:r>
    </w:p>
    <w:p w:rsidR="00751854" w:rsidRPr="00AB28B0" w:rsidRDefault="00751854" w:rsidP="000D5F4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>drzwi wewnętrzne płytowe o szerokościach dostosowanych do funkcji (wyjściowe 90cm, sanitariaty i wewnętrzne 80cm); drzwi zewnętrzne stalowe pełne,</w:t>
      </w:r>
    </w:p>
    <w:p w:rsidR="00751854" w:rsidRPr="00AB28B0" w:rsidRDefault="00751854" w:rsidP="000D5F4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 xml:space="preserve">roleta zamykająca w kasecie zewnętrznej zamykająca przestrzeń sprzedaży; </w:t>
      </w:r>
    </w:p>
    <w:p w:rsidR="00751854" w:rsidRPr="00AB28B0" w:rsidRDefault="00FD5E9E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instalacja elektryczna</w:t>
      </w:r>
      <w:r w:rsidR="00751854" w:rsidRPr="00AB28B0">
        <w:rPr>
          <w:rFonts w:ascii="Garamond" w:hAnsi="Garamond"/>
        </w:rPr>
        <w:t>:</w:t>
      </w:r>
    </w:p>
    <w:p w:rsidR="00751854" w:rsidRPr="00AB28B0" w:rsidRDefault="00751854" w:rsidP="000D5F4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lastRenderedPageBreak/>
        <w:t>oświetleniowa (światła LED) i wtykowa 230V; prowadzona natynkowo w korytkach; tablica bezpiecznikowa w wyłącznikiem p/porażeniowym, puszka przyłączeniowa,</w:t>
      </w:r>
    </w:p>
    <w:p w:rsidR="00751854" w:rsidRPr="00AB28B0" w:rsidRDefault="00751854" w:rsidP="000D5F4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B28B0">
        <w:rPr>
          <w:rFonts w:ascii="Garamond" w:hAnsi="Garamond"/>
        </w:rPr>
        <w:t xml:space="preserve">oprawy/plafony : tworzywo sztuczne; białe ; zasilanie - 200-240V </w:t>
      </w:r>
      <w:r w:rsidR="00FD5E9E">
        <w:rPr>
          <w:rFonts w:ascii="Garamond" w:hAnsi="Garamond"/>
        </w:rPr>
        <w:t>50/60Hz ; źródło światła LED</w:t>
      </w:r>
      <w:r w:rsidRPr="00AB28B0">
        <w:rPr>
          <w:rFonts w:ascii="Garamond" w:hAnsi="Garamond"/>
        </w:rPr>
        <w:t xml:space="preserve">; </w:t>
      </w:r>
    </w:p>
    <w:p w:rsidR="00FD5E9E" w:rsidRPr="000579F9" w:rsidRDefault="00FD5E9E" w:rsidP="000579F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instalacja sanitarna</w:t>
      </w:r>
      <w:r w:rsidR="00751854" w:rsidRPr="00AB28B0">
        <w:rPr>
          <w:rFonts w:ascii="Garamond" w:hAnsi="Garamond"/>
        </w:rPr>
        <w:t>:</w:t>
      </w:r>
      <w:r w:rsidR="000579F9">
        <w:rPr>
          <w:rFonts w:ascii="Garamond" w:hAnsi="Garamond"/>
        </w:rPr>
        <w:t xml:space="preserve"> wentylacja grawitacyjna;</w:t>
      </w:r>
    </w:p>
    <w:p w:rsidR="00FD5E9E" w:rsidRDefault="00FD5E9E" w:rsidP="000D5F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zabudowa meblowa lady barowej;</w:t>
      </w:r>
    </w:p>
    <w:p w:rsidR="00FD5E9E" w:rsidRDefault="00FD5E9E" w:rsidP="00FD5E9E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751854" w:rsidRPr="00AB28B0" w:rsidRDefault="00751854" w:rsidP="000D5F4A">
      <w:pPr>
        <w:pStyle w:val="Nagwek2"/>
        <w:keepNext w:val="0"/>
        <w:numPr>
          <w:ilvl w:val="0"/>
          <w:numId w:val="3"/>
        </w:numPr>
        <w:suppressAutoHyphens/>
        <w:spacing w:before="120"/>
        <w:jc w:val="both"/>
        <w:rPr>
          <w:rFonts w:ascii="Garamond" w:hAnsi="Garamond"/>
          <w:sz w:val="22"/>
          <w:szCs w:val="22"/>
        </w:rPr>
      </w:pPr>
      <w:bookmarkStart w:id="10" w:name="_Toc515181048"/>
      <w:bookmarkStart w:id="11" w:name="_Toc535420381"/>
      <w:bookmarkEnd w:id="10"/>
      <w:r w:rsidRPr="00AB28B0">
        <w:rPr>
          <w:rFonts w:ascii="Garamond" w:hAnsi="Garamond"/>
          <w:sz w:val="22"/>
          <w:szCs w:val="22"/>
        </w:rPr>
        <w:t>Załączniki</w:t>
      </w:r>
      <w:bookmarkEnd w:id="11"/>
      <w:r w:rsidR="007C15EF">
        <w:rPr>
          <w:rFonts w:ascii="Garamond" w:hAnsi="Garamond"/>
          <w:sz w:val="22"/>
          <w:szCs w:val="22"/>
        </w:rPr>
        <w:t>:</w:t>
      </w:r>
    </w:p>
    <w:p w:rsidR="00751854" w:rsidRPr="00AB28B0" w:rsidRDefault="007C15EF" w:rsidP="0075185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Rzut obiektu </w:t>
      </w:r>
    </w:p>
    <w:p w:rsidR="000579F9" w:rsidRPr="00AB28B0" w:rsidRDefault="007C15EF" w:rsidP="000579F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0579F9">
        <w:rPr>
          <w:rFonts w:ascii="Garamond" w:hAnsi="Garamond"/>
        </w:rPr>
        <w:t xml:space="preserve">Wizualizacja obiektu </w:t>
      </w:r>
    </w:p>
    <w:p w:rsidR="007C15EF" w:rsidRPr="00AB28B0" w:rsidRDefault="007C15EF" w:rsidP="000579F9">
      <w:pPr>
        <w:pStyle w:val="Akapitzlist"/>
        <w:spacing w:after="200" w:line="276" w:lineRule="auto"/>
        <w:ind w:left="780"/>
        <w:jc w:val="both"/>
        <w:rPr>
          <w:rFonts w:ascii="Garamond" w:hAnsi="Garamond"/>
        </w:rPr>
      </w:pPr>
    </w:p>
    <w:sectPr w:rsidR="007C15EF" w:rsidRPr="00AB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EDE"/>
    <w:multiLevelType w:val="hybridMultilevel"/>
    <w:tmpl w:val="64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31A"/>
    <w:multiLevelType w:val="hybridMultilevel"/>
    <w:tmpl w:val="D202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BCC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862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CD2A37"/>
    <w:multiLevelType w:val="hybridMultilevel"/>
    <w:tmpl w:val="E5267F42"/>
    <w:lvl w:ilvl="0" w:tplc="49826666">
      <w:start w:val="1"/>
      <w:numFmt w:val="decimal"/>
      <w:lvlText w:val="Część %1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304C1F"/>
    <w:multiLevelType w:val="hybridMultilevel"/>
    <w:tmpl w:val="1AD6E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D8C"/>
    <w:multiLevelType w:val="hybridMultilevel"/>
    <w:tmpl w:val="77B6E59C"/>
    <w:lvl w:ilvl="0" w:tplc="6F162B4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9DC05DD"/>
    <w:multiLevelType w:val="hybridMultilevel"/>
    <w:tmpl w:val="547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13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CF45EA"/>
    <w:multiLevelType w:val="hybridMultilevel"/>
    <w:tmpl w:val="A666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BCC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0C7"/>
    <w:multiLevelType w:val="hybridMultilevel"/>
    <w:tmpl w:val="04AC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BCC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4555E"/>
    <w:multiLevelType w:val="hybridMultilevel"/>
    <w:tmpl w:val="DCA8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47117"/>
    <w:multiLevelType w:val="hybridMultilevel"/>
    <w:tmpl w:val="AEA8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BCC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29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774A5C"/>
    <w:multiLevelType w:val="multilevel"/>
    <w:tmpl w:val="D718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0064501"/>
    <w:multiLevelType w:val="hybridMultilevel"/>
    <w:tmpl w:val="D9D8D274"/>
    <w:lvl w:ilvl="0" w:tplc="E646A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4F296E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17654C"/>
    <w:multiLevelType w:val="hybridMultilevel"/>
    <w:tmpl w:val="4A3C5CD6"/>
    <w:lvl w:ilvl="0" w:tplc="8DB84102">
      <w:start w:val="1"/>
      <w:numFmt w:val="decimal"/>
      <w:lvlText w:val="Załącznik nr %1 - 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67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8A2DC3"/>
    <w:multiLevelType w:val="hybridMultilevel"/>
    <w:tmpl w:val="A692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33FA0"/>
    <w:multiLevelType w:val="hybridMultilevel"/>
    <w:tmpl w:val="CC9E8026"/>
    <w:lvl w:ilvl="0" w:tplc="AE24065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432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E641114"/>
    <w:multiLevelType w:val="hybridMultilevel"/>
    <w:tmpl w:val="DF288E32"/>
    <w:lvl w:ilvl="0" w:tplc="E676D702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  <w:num w:numId="17">
    <w:abstractNumId w:val="19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8F"/>
    <w:rsid w:val="00047731"/>
    <w:rsid w:val="000579F9"/>
    <w:rsid w:val="000D5F4A"/>
    <w:rsid w:val="00185CEC"/>
    <w:rsid w:val="00252FB7"/>
    <w:rsid w:val="002910FD"/>
    <w:rsid w:val="003311CE"/>
    <w:rsid w:val="00371BF5"/>
    <w:rsid w:val="00482175"/>
    <w:rsid w:val="00624D7E"/>
    <w:rsid w:val="00690BD0"/>
    <w:rsid w:val="00751854"/>
    <w:rsid w:val="007C15EF"/>
    <w:rsid w:val="009C45F7"/>
    <w:rsid w:val="00A9068A"/>
    <w:rsid w:val="00B17E4E"/>
    <w:rsid w:val="00B23B9D"/>
    <w:rsid w:val="00BB3DE6"/>
    <w:rsid w:val="00C2048F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185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85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C2048F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qFormat/>
    <w:rsid w:val="00C2048F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518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51854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185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85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C2048F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qFormat/>
    <w:rsid w:val="00C2048F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518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51854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Łepik</dc:creator>
  <cp:keywords/>
  <dc:description/>
  <cp:lastModifiedBy>Daniel</cp:lastModifiedBy>
  <cp:revision>4</cp:revision>
  <dcterms:created xsi:type="dcterms:W3CDTF">2019-10-10T14:14:00Z</dcterms:created>
  <dcterms:modified xsi:type="dcterms:W3CDTF">2019-12-19T09:53:00Z</dcterms:modified>
</cp:coreProperties>
</file>