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6E38F2">
              <w:rPr>
                <w:rFonts w:ascii="Garamond" w:hAnsi="Garamond" w:cs="Arial"/>
                <w:b/>
              </w:rPr>
              <w:t xml:space="preserve">DOSTAWA </w:t>
            </w:r>
            <w:r w:rsidR="001C091E">
              <w:rPr>
                <w:rFonts w:ascii="Garamond" w:hAnsi="Garamond" w:cs="Arial"/>
                <w:b/>
              </w:rPr>
              <w:t xml:space="preserve">TELEWIZORÓW </w:t>
            </w:r>
            <w:r w:rsidR="0050508D" w:rsidRPr="0050508D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6E38F2">
            <w:pPr>
              <w:spacing w:after="40"/>
              <w:jc w:val="center"/>
            </w:pPr>
            <w:r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1C091E">
              <w:t>Rewita</w:t>
            </w:r>
            <w:proofErr w:type="spellEnd"/>
            <w:r w:rsidR="001C091E">
              <w:t xml:space="preserve"> Zakopane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</w:t>
            </w:r>
            <w:r w:rsidR="007B5CA2">
              <w:t>……………………………………</w:t>
            </w:r>
          </w:p>
          <w:p w:rsidR="007439AD" w:rsidRPr="00252EEF" w:rsidRDefault="007B5CA2" w:rsidP="002058AA">
            <w:r>
              <w:t>e</w:t>
            </w:r>
            <w:r w:rsidR="007439AD" w:rsidRPr="00252EEF">
              <w:t>mail………………………………………………………</w:t>
            </w:r>
            <w:r>
              <w:t>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083FB8" w:rsidP="007B5CA2">
                  <w:r>
                    <w:t xml:space="preserve">          </w:t>
                  </w:r>
                  <w:r w:rsidR="006E38F2">
                    <w:t xml:space="preserve">Dostawa </w:t>
                  </w:r>
                  <w:r>
                    <w:t xml:space="preserve">telewizorów 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387199">
              <w:rPr>
                <w:b/>
                <w:i/>
              </w:rPr>
              <w:t>14</w:t>
            </w:r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3FB8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91E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199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2BD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5CA2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461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Lucjan Szuma</cp:lastModifiedBy>
  <cp:revision>2</cp:revision>
  <dcterms:created xsi:type="dcterms:W3CDTF">2019-06-05T07:55:00Z</dcterms:created>
  <dcterms:modified xsi:type="dcterms:W3CDTF">2019-06-05T07:55:00Z</dcterms:modified>
</cp:coreProperties>
</file>