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2AB" w:rsidRDefault="00206EBB" w:rsidP="00206EBB">
      <w:pPr>
        <w:spacing w:after="0" w:line="276" w:lineRule="auto"/>
        <w:ind w:left="3540"/>
        <w:rPr>
          <w:rFonts w:ascii="Garamond" w:eastAsia="Calibri" w:hAnsi="Garamond" w:cs="Times New Roman"/>
          <w:sz w:val="24"/>
          <w:szCs w:val="24"/>
        </w:rPr>
      </w:pPr>
      <w:bookmarkStart w:id="0" w:name="_GoBack"/>
      <w:bookmarkEnd w:id="0"/>
      <w:r>
        <w:rPr>
          <w:rFonts w:ascii="Garamond" w:eastAsia="Calibri" w:hAnsi="Garamond" w:cs="Times New Roman"/>
          <w:sz w:val="24"/>
          <w:szCs w:val="24"/>
        </w:rPr>
        <w:t>Załącznik nr 1 do SIWZ- opis przedmiotu zamówienia</w:t>
      </w:r>
    </w:p>
    <w:p w:rsidR="00857725" w:rsidRDefault="00857725" w:rsidP="001541AE">
      <w:pPr>
        <w:spacing w:after="0" w:line="276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:rsidR="00857725" w:rsidRDefault="008428D0" w:rsidP="001541AE">
      <w:pPr>
        <w:spacing w:after="0" w:line="276" w:lineRule="auto"/>
        <w:jc w:val="both"/>
        <w:rPr>
          <w:rFonts w:ascii="Garamond" w:eastAsia="Calibri" w:hAnsi="Garamond" w:cs="Times New Roman"/>
          <w:sz w:val="24"/>
          <w:szCs w:val="24"/>
        </w:rPr>
      </w:pPr>
      <w:r>
        <w:rPr>
          <w:rFonts w:ascii="Garamond" w:eastAsia="Calibri" w:hAnsi="Garamond" w:cs="Times New Roman"/>
          <w:sz w:val="24"/>
          <w:szCs w:val="24"/>
        </w:rPr>
        <w:tab/>
      </w:r>
      <w:r>
        <w:rPr>
          <w:rFonts w:ascii="Garamond" w:eastAsia="Calibri" w:hAnsi="Garamond" w:cs="Times New Roman"/>
          <w:sz w:val="24"/>
          <w:szCs w:val="24"/>
        </w:rPr>
        <w:tab/>
      </w:r>
      <w:r>
        <w:rPr>
          <w:rFonts w:ascii="Garamond" w:eastAsia="Calibri" w:hAnsi="Garamond" w:cs="Times New Roman"/>
          <w:sz w:val="24"/>
          <w:szCs w:val="24"/>
        </w:rPr>
        <w:tab/>
        <w:t xml:space="preserve">     </w:t>
      </w:r>
    </w:p>
    <w:p w:rsidR="00857725" w:rsidRDefault="00857725" w:rsidP="001541AE">
      <w:pPr>
        <w:spacing w:after="0" w:line="276" w:lineRule="auto"/>
        <w:jc w:val="center"/>
        <w:rPr>
          <w:rFonts w:ascii="Garamond" w:eastAsia="Calibri" w:hAnsi="Garamond" w:cs="Times New Roman"/>
          <w:sz w:val="24"/>
          <w:szCs w:val="24"/>
        </w:rPr>
      </w:pPr>
      <w:r>
        <w:rPr>
          <w:rFonts w:ascii="Garamond" w:eastAsia="Calibri" w:hAnsi="Garamond" w:cs="Times New Roman"/>
          <w:sz w:val="24"/>
          <w:szCs w:val="24"/>
        </w:rPr>
        <w:t>OPIS PRZEDMIOTU ZAMÓWIENIA</w:t>
      </w:r>
    </w:p>
    <w:p w:rsidR="00857725" w:rsidRDefault="00857725" w:rsidP="001541AE">
      <w:pPr>
        <w:spacing w:after="0" w:line="276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:rsidR="001541AE" w:rsidRDefault="001541AE" w:rsidP="001541AE">
      <w:pPr>
        <w:spacing w:after="0" w:line="276" w:lineRule="auto"/>
        <w:jc w:val="center"/>
        <w:rPr>
          <w:rFonts w:ascii="Garamond" w:eastAsia="Calibri" w:hAnsi="Garamond" w:cs="Times New Roman"/>
          <w:sz w:val="24"/>
          <w:szCs w:val="24"/>
        </w:rPr>
      </w:pPr>
    </w:p>
    <w:p w:rsidR="00857725" w:rsidRDefault="00857725" w:rsidP="001541AE">
      <w:pPr>
        <w:spacing w:after="0" w:line="276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:rsidR="00857725" w:rsidRPr="00857725" w:rsidRDefault="00857725" w:rsidP="001541AE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857725">
        <w:rPr>
          <w:rFonts w:ascii="Garamond" w:eastAsia="Calibri" w:hAnsi="Garamond" w:cs="Times New Roman"/>
          <w:sz w:val="24"/>
          <w:szCs w:val="24"/>
        </w:rPr>
        <w:t>Lokalizacja</w:t>
      </w:r>
      <w:r>
        <w:rPr>
          <w:rFonts w:ascii="Garamond" w:eastAsia="Calibri" w:hAnsi="Garamond" w:cs="Times New Roman"/>
          <w:sz w:val="24"/>
          <w:szCs w:val="24"/>
        </w:rPr>
        <w:t>:</w:t>
      </w:r>
      <w:r w:rsidRPr="00857725">
        <w:rPr>
          <w:rFonts w:ascii="Garamond" w:eastAsia="Calibri" w:hAnsi="Garamond" w:cs="Times New Roman"/>
          <w:sz w:val="24"/>
          <w:szCs w:val="24"/>
        </w:rPr>
        <w:t xml:space="preserve"> </w:t>
      </w:r>
    </w:p>
    <w:p w:rsidR="00857725" w:rsidRPr="00857725" w:rsidRDefault="00857725" w:rsidP="001541AE">
      <w:pPr>
        <w:pStyle w:val="Akapitzlist"/>
        <w:spacing w:after="0" w:line="276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857725">
        <w:rPr>
          <w:rFonts w:ascii="Garamond" w:eastAsia="Calibri" w:hAnsi="Garamond" w:cs="Times New Roman"/>
          <w:sz w:val="24"/>
          <w:szCs w:val="24"/>
        </w:rPr>
        <w:t>Kort tenisowy zlokalizowany</w:t>
      </w:r>
      <w:r>
        <w:rPr>
          <w:rFonts w:ascii="Garamond" w:eastAsia="Calibri" w:hAnsi="Garamond" w:cs="Times New Roman"/>
          <w:sz w:val="24"/>
          <w:szCs w:val="24"/>
        </w:rPr>
        <w:t xml:space="preserve"> jest na terenie AMW </w:t>
      </w:r>
      <w:proofErr w:type="spellStart"/>
      <w:r>
        <w:rPr>
          <w:rFonts w:ascii="Garamond" w:eastAsia="Calibri" w:hAnsi="Garamond" w:cs="Times New Roman"/>
          <w:sz w:val="24"/>
          <w:szCs w:val="24"/>
        </w:rPr>
        <w:t>Rewita</w:t>
      </w:r>
      <w:proofErr w:type="spellEnd"/>
      <w:r>
        <w:rPr>
          <w:rFonts w:ascii="Garamond" w:eastAsia="Calibri" w:hAnsi="Garamond" w:cs="Times New Roman"/>
          <w:sz w:val="24"/>
          <w:szCs w:val="24"/>
        </w:rPr>
        <w:t xml:space="preserve">, Oddział </w:t>
      </w:r>
      <w:proofErr w:type="spellStart"/>
      <w:r>
        <w:rPr>
          <w:rFonts w:ascii="Garamond" w:eastAsia="Calibri" w:hAnsi="Garamond" w:cs="Times New Roman"/>
          <w:sz w:val="24"/>
          <w:szCs w:val="24"/>
        </w:rPr>
        <w:t>Rewita</w:t>
      </w:r>
      <w:proofErr w:type="spellEnd"/>
      <w:r>
        <w:rPr>
          <w:rFonts w:ascii="Garamond" w:eastAsia="Calibri" w:hAnsi="Garamond" w:cs="Times New Roman"/>
          <w:sz w:val="24"/>
          <w:szCs w:val="24"/>
        </w:rPr>
        <w:t xml:space="preserve"> Sopot</w:t>
      </w:r>
      <w:r w:rsidRPr="00857725">
        <w:rPr>
          <w:rFonts w:ascii="Garamond" w:eastAsia="Calibri" w:hAnsi="Garamond" w:cs="Times New Roman"/>
          <w:sz w:val="24"/>
          <w:szCs w:val="24"/>
        </w:rPr>
        <w:t xml:space="preserve"> </w:t>
      </w:r>
      <w:r w:rsidR="001541AE">
        <w:rPr>
          <w:rFonts w:ascii="Garamond" w:eastAsia="Calibri" w:hAnsi="Garamond" w:cs="Times New Roman"/>
          <w:sz w:val="24"/>
          <w:szCs w:val="24"/>
        </w:rPr>
        <w:t xml:space="preserve">                 </w:t>
      </w:r>
      <w:r w:rsidRPr="00857725">
        <w:rPr>
          <w:rFonts w:ascii="Garamond" w:eastAsia="Calibri" w:hAnsi="Garamond" w:cs="Times New Roman"/>
          <w:sz w:val="24"/>
          <w:szCs w:val="24"/>
        </w:rPr>
        <w:t>(81-772) przy ul. Kilińskiego 12</w:t>
      </w:r>
      <w:r>
        <w:rPr>
          <w:rFonts w:ascii="Garamond" w:eastAsia="Calibri" w:hAnsi="Garamond" w:cs="Times New Roman"/>
          <w:sz w:val="24"/>
          <w:szCs w:val="24"/>
        </w:rPr>
        <w:t>, na działce 115/4, obręb 0001, woj. Pomorskie.</w:t>
      </w:r>
    </w:p>
    <w:p w:rsidR="00857725" w:rsidRPr="00857725" w:rsidRDefault="00857725" w:rsidP="001541AE">
      <w:pPr>
        <w:pStyle w:val="Akapitzlist"/>
        <w:spacing w:after="0" w:line="276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:rsidR="00857725" w:rsidRPr="00857725" w:rsidRDefault="00857725" w:rsidP="001541AE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857725">
        <w:rPr>
          <w:rFonts w:ascii="Garamond" w:eastAsia="Calibri" w:hAnsi="Garamond" w:cs="Times New Roman"/>
          <w:sz w:val="24"/>
          <w:szCs w:val="24"/>
        </w:rPr>
        <w:t>Przedmiot zamówienia</w:t>
      </w:r>
      <w:r>
        <w:rPr>
          <w:rFonts w:ascii="Garamond" w:eastAsia="Calibri" w:hAnsi="Garamond" w:cs="Times New Roman"/>
          <w:sz w:val="24"/>
          <w:szCs w:val="24"/>
        </w:rPr>
        <w:t>:</w:t>
      </w:r>
      <w:r w:rsidRPr="00857725">
        <w:rPr>
          <w:rFonts w:ascii="Garamond" w:eastAsia="Calibri" w:hAnsi="Garamond" w:cs="Times New Roman"/>
          <w:sz w:val="24"/>
          <w:szCs w:val="24"/>
        </w:rPr>
        <w:t xml:space="preserve"> </w:t>
      </w:r>
    </w:p>
    <w:p w:rsidR="008428D0" w:rsidRDefault="00857725" w:rsidP="001541AE">
      <w:pPr>
        <w:pStyle w:val="Akapitzlist"/>
        <w:spacing w:after="0" w:line="276" w:lineRule="auto"/>
        <w:jc w:val="both"/>
        <w:rPr>
          <w:rFonts w:ascii="Garamond" w:eastAsia="Calibri" w:hAnsi="Garamond" w:cs="Times New Roman"/>
          <w:noProof/>
          <w:sz w:val="24"/>
          <w:szCs w:val="24"/>
          <w:lang w:eastAsia="pl-PL"/>
        </w:rPr>
      </w:pPr>
      <w:r>
        <w:rPr>
          <w:rFonts w:ascii="Garamond" w:eastAsia="Calibri" w:hAnsi="Garamond" w:cs="Times New Roman"/>
          <w:sz w:val="24"/>
          <w:szCs w:val="24"/>
        </w:rPr>
        <w:t>Przedmiotem zamówienia są roboty budowlane polegające na modernizacji kortu tenisowego wraz ze zmianą technologii wykonania oraz rozszerzeniem możliwości o grę w koszykówkę i siatkówkę.</w:t>
      </w:r>
      <w:r w:rsidR="008428D0" w:rsidRPr="008428D0">
        <w:rPr>
          <w:rFonts w:ascii="Garamond" w:eastAsia="Calibri" w:hAnsi="Garamond" w:cs="Times New Roman"/>
          <w:noProof/>
          <w:sz w:val="24"/>
          <w:szCs w:val="24"/>
          <w:lang w:eastAsia="pl-PL"/>
        </w:rPr>
        <w:t xml:space="preserve"> </w:t>
      </w:r>
    </w:p>
    <w:p w:rsidR="00857725" w:rsidRPr="008428D0" w:rsidRDefault="00857725" w:rsidP="008428D0">
      <w:pPr>
        <w:spacing w:after="0" w:line="276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:rsidR="008428D0" w:rsidRDefault="008428D0" w:rsidP="008428D0">
      <w:pPr>
        <w:pStyle w:val="Akapitzlist"/>
        <w:spacing w:after="0" w:line="276" w:lineRule="auto"/>
        <w:ind w:left="862"/>
        <w:jc w:val="both"/>
        <w:rPr>
          <w:rFonts w:ascii="Garamond" w:eastAsia="Calibri" w:hAnsi="Garamond" w:cs="Times New Roman"/>
          <w:sz w:val="24"/>
          <w:szCs w:val="24"/>
        </w:rPr>
      </w:pPr>
    </w:p>
    <w:p w:rsidR="00857725" w:rsidRDefault="00857725" w:rsidP="001541AE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857725">
        <w:rPr>
          <w:rFonts w:ascii="Garamond" w:eastAsia="Calibri" w:hAnsi="Garamond" w:cs="Times New Roman"/>
          <w:sz w:val="24"/>
          <w:szCs w:val="24"/>
        </w:rPr>
        <w:t>Zakres prac</w:t>
      </w:r>
      <w:r>
        <w:rPr>
          <w:rFonts w:ascii="Garamond" w:eastAsia="Calibri" w:hAnsi="Garamond" w:cs="Times New Roman"/>
          <w:sz w:val="24"/>
          <w:szCs w:val="24"/>
        </w:rPr>
        <w:t>:</w:t>
      </w:r>
    </w:p>
    <w:p w:rsidR="001541AE" w:rsidRDefault="001541AE" w:rsidP="001541AE">
      <w:pPr>
        <w:pStyle w:val="Akapitzlist"/>
        <w:spacing w:after="0" w:line="276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:rsidR="001541AE" w:rsidRDefault="001541AE" w:rsidP="001541AE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1541AE">
        <w:rPr>
          <w:rFonts w:ascii="Garamond" w:eastAsia="Calibri" w:hAnsi="Garamond" w:cs="Times New Roman"/>
          <w:sz w:val="24"/>
          <w:szCs w:val="24"/>
        </w:rPr>
        <w:t>Wykonanie podbudowy piaskowej oraz nawierzchni kortu ze sztucznej trawy</w:t>
      </w:r>
      <w:r w:rsidR="00961CDF">
        <w:rPr>
          <w:rFonts w:ascii="Garamond" w:eastAsia="Calibri" w:hAnsi="Garamond" w:cs="Times New Roman"/>
          <w:sz w:val="24"/>
          <w:szCs w:val="24"/>
        </w:rPr>
        <w:t xml:space="preserve"> – 720</w:t>
      </w:r>
      <w:r w:rsidR="00206EBB">
        <w:rPr>
          <w:rFonts w:ascii="Garamond" w:eastAsia="Calibri" w:hAnsi="Garamond" w:cs="Times New Roman"/>
          <w:sz w:val="24"/>
          <w:szCs w:val="24"/>
        </w:rPr>
        <w:t>m2</w:t>
      </w:r>
      <w:r>
        <w:rPr>
          <w:rFonts w:ascii="Garamond" w:eastAsia="Calibri" w:hAnsi="Garamond" w:cs="Times New Roman"/>
          <w:sz w:val="24"/>
          <w:szCs w:val="24"/>
        </w:rPr>
        <w:t xml:space="preserve"> </w:t>
      </w:r>
    </w:p>
    <w:p w:rsidR="001541AE" w:rsidRDefault="001541AE" w:rsidP="001541AE">
      <w:pPr>
        <w:pStyle w:val="Akapitzlist"/>
        <w:numPr>
          <w:ilvl w:val="0"/>
          <w:numId w:val="10"/>
        </w:numPr>
        <w:spacing w:after="0" w:line="276" w:lineRule="auto"/>
        <w:jc w:val="both"/>
        <w:rPr>
          <w:rFonts w:ascii="Garamond" w:eastAsia="Calibri" w:hAnsi="Garamond" w:cs="Times New Roman"/>
          <w:sz w:val="24"/>
          <w:szCs w:val="24"/>
        </w:rPr>
      </w:pPr>
      <w:r>
        <w:rPr>
          <w:rFonts w:ascii="Garamond" w:eastAsia="Calibri" w:hAnsi="Garamond" w:cs="Times New Roman"/>
          <w:sz w:val="24"/>
          <w:szCs w:val="24"/>
        </w:rPr>
        <w:t>(</w:t>
      </w:r>
      <w:r w:rsidRPr="001541AE">
        <w:rPr>
          <w:rFonts w:ascii="Garamond" w:eastAsia="Calibri" w:hAnsi="Garamond" w:cs="Times New Roman"/>
          <w:sz w:val="24"/>
          <w:szCs w:val="24"/>
        </w:rPr>
        <w:t>Podbudowa piaskowa wraz z wylewką betonową z betonu B20, włóknami</w:t>
      </w:r>
      <w:r>
        <w:rPr>
          <w:rFonts w:ascii="Garamond" w:eastAsia="Calibri" w:hAnsi="Garamond" w:cs="Times New Roman"/>
          <w:sz w:val="24"/>
          <w:szCs w:val="24"/>
        </w:rPr>
        <w:t xml:space="preserve"> </w:t>
      </w:r>
      <w:r w:rsidRPr="001541AE">
        <w:rPr>
          <w:rFonts w:ascii="Garamond" w:eastAsia="Calibri" w:hAnsi="Garamond" w:cs="Times New Roman"/>
          <w:sz w:val="24"/>
          <w:szCs w:val="24"/>
        </w:rPr>
        <w:t>polipropylenowymi (0,9kg/m3) oraz nacięciem dylatacji</w:t>
      </w:r>
    </w:p>
    <w:p w:rsidR="00C53B97" w:rsidRDefault="001541AE" w:rsidP="001541AE">
      <w:pPr>
        <w:pStyle w:val="Akapitzlist"/>
        <w:numPr>
          <w:ilvl w:val="0"/>
          <w:numId w:val="10"/>
        </w:numPr>
        <w:spacing w:after="0" w:line="276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1541AE">
        <w:rPr>
          <w:rFonts w:ascii="Garamond" w:eastAsia="Calibri" w:hAnsi="Garamond" w:cs="Times New Roman"/>
          <w:sz w:val="24"/>
          <w:szCs w:val="24"/>
        </w:rPr>
        <w:t>Nawierzchnia kortu ze sztucznej trawy, wys. 15mm wraz z zasypaniem piaskiem</w:t>
      </w:r>
      <w:r>
        <w:rPr>
          <w:rFonts w:ascii="Garamond" w:eastAsia="Calibri" w:hAnsi="Garamond" w:cs="Times New Roman"/>
          <w:sz w:val="24"/>
          <w:szCs w:val="24"/>
        </w:rPr>
        <w:t xml:space="preserve"> </w:t>
      </w:r>
      <w:r w:rsidRPr="001541AE">
        <w:rPr>
          <w:rFonts w:ascii="Garamond" w:eastAsia="Calibri" w:hAnsi="Garamond" w:cs="Times New Roman"/>
          <w:sz w:val="24"/>
          <w:szCs w:val="24"/>
        </w:rPr>
        <w:t>kwarcowym</w:t>
      </w:r>
      <w:r w:rsidR="00C53B97">
        <w:rPr>
          <w:rFonts w:ascii="Garamond" w:eastAsia="Calibri" w:hAnsi="Garamond" w:cs="Times New Roman"/>
          <w:sz w:val="24"/>
          <w:szCs w:val="24"/>
        </w:rPr>
        <w:t>.</w:t>
      </w:r>
    </w:p>
    <w:p w:rsidR="00C53B97" w:rsidRDefault="00C53B97" w:rsidP="001541AE">
      <w:pPr>
        <w:pStyle w:val="Akapitzlist"/>
        <w:numPr>
          <w:ilvl w:val="0"/>
          <w:numId w:val="10"/>
        </w:numPr>
        <w:spacing w:after="0" w:line="276" w:lineRule="auto"/>
        <w:jc w:val="both"/>
        <w:rPr>
          <w:rFonts w:ascii="Garamond" w:eastAsia="Calibri" w:hAnsi="Garamond" w:cs="Times New Roman"/>
          <w:sz w:val="24"/>
          <w:szCs w:val="24"/>
        </w:rPr>
      </w:pPr>
      <w:r>
        <w:rPr>
          <w:rFonts w:ascii="Garamond" w:eastAsia="Calibri" w:hAnsi="Garamond" w:cs="Times New Roman"/>
          <w:sz w:val="24"/>
          <w:szCs w:val="24"/>
        </w:rPr>
        <w:t>Trawa w dwóch kolorach zielonym i czerwonym. (czerwony kolor stanowi boisko do tenisa ziemnego o wymiarach zgodnych z zasadami gry)</w:t>
      </w:r>
    </w:p>
    <w:p w:rsidR="00C53B97" w:rsidRDefault="00C53B97" w:rsidP="001541AE">
      <w:pPr>
        <w:pStyle w:val="Akapitzlist"/>
        <w:numPr>
          <w:ilvl w:val="0"/>
          <w:numId w:val="10"/>
        </w:numPr>
        <w:spacing w:after="0" w:line="276" w:lineRule="auto"/>
        <w:jc w:val="both"/>
        <w:rPr>
          <w:rFonts w:ascii="Garamond" w:eastAsia="Calibri" w:hAnsi="Garamond" w:cs="Times New Roman"/>
          <w:sz w:val="24"/>
          <w:szCs w:val="24"/>
        </w:rPr>
      </w:pPr>
      <w:r>
        <w:rPr>
          <w:rFonts w:ascii="Garamond" w:eastAsia="Calibri" w:hAnsi="Garamond" w:cs="Times New Roman"/>
          <w:sz w:val="24"/>
          <w:szCs w:val="24"/>
        </w:rPr>
        <w:t xml:space="preserve">Wykonanie </w:t>
      </w:r>
      <w:proofErr w:type="spellStart"/>
      <w:r>
        <w:rPr>
          <w:rFonts w:ascii="Garamond" w:eastAsia="Calibri" w:hAnsi="Garamond" w:cs="Times New Roman"/>
          <w:sz w:val="24"/>
          <w:szCs w:val="24"/>
        </w:rPr>
        <w:t>oliniowania</w:t>
      </w:r>
      <w:proofErr w:type="spellEnd"/>
      <w:r>
        <w:rPr>
          <w:rFonts w:ascii="Garamond" w:eastAsia="Calibri" w:hAnsi="Garamond" w:cs="Times New Roman"/>
          <w:sz w:val="24"/>
          <w:szCs w:val="24"/>
        </w:rPr>
        <w:t xml:space="preserve"> pół do gry, w kolorze białym do tenisa oraz żółtym do koszykówki:</w:t>
      </w:r>
    </w:p>
    <w:p w:rsidR="00C53B97" w:rsidRDefault="00C53B97" w:rsidP="00C53B97">
      <w:pPr>
        <w:pStyle w:val="Akapitzlist"/>
        <w:spacing w:after="0" w:line="276" w:lineRule="auto"/>
        <w:ind w:left="1789"/>
        <w:jc w:val="both"/>
        <w:rPr>
          <w:rFonts w:ascii="Garamond" w:eastAsia="Calibri" w:hAnsi="Garamond" w:cs="Times New Roman"/>
          <w:sz w:val="24"/>
          <w:szCs w:val="24"/>
        </w:rPr>
      </w:pPr>
      <w:r>
        <w:rPr>
          <w:rFonts w:ascii="Garamond" w:eastAsia="Calibri" w:hAnsi="Garamond" w:cs="Times New Roman"/>
          <w:sz w:val="24"/>
          <w:szCs w:val="24"/>
        </w:rPr>
        <w:t xml:space="preserve">- Tenis ziemny: granice pola do gry w tenisa ziemnego wraz z </w:t>
      </w:r>
      <w:proofErr w:type="spellStart"/>
      <w:r>
        <w:rPr>
          <w:rFonts w:ascii="Garamond" w:eastAsia="Calibri" w:hAnsi="Garamond" w:cs="Times New Roman"/>
          <w:sz w:val="24"/>
          <w:szCs w:val="24"/>
        </w:rPr>
        <w:t>oliniowaniem</w:t>
      </w:r>
      <w:proofErr w:type="spellEnd"/>
      <w:r>
        <w:rPr>
          <w:rFonts w:ascii="Garamond" w:eastAsia="Calibri" w:hAnsi="Garamond" w:cs="Times New Roman"/>
          <w:sz w:val="24"/>
          <w:szCs w:val="24"/>
        </w:rPr>
        <w:t xml:space="preserve"> wewnątrz kortu, zgodnym z wymogami pełnowymiarowego kortu</w:t>
      </w:r>
    </w:p>
    <w:p w:rsidR="00857725" w:rsidRDefault="00C53B97" w:rsidP="00C53B97">
      <w:pPr>
        <w:pStyle w:val="Akapitzlist"/>
        <w:spacing w:after="0" w:line="276" w:lineRule="auto"/>
        <w:ind w:left="1789"/>
        <w:jc w:val="both"/>
        <w:rPr>
          <w:rFonts w:ascii="Garamond" w:eastAsia="Calibri" w:hAnsi="Garamond" w:cs="Times New Roman"/>
          <w:sz w:val="24"/>
          <w:szCs w:val="24"/>
        </w:rPr>
      </w:pPr>
      <w:r>
        <w:rPr>
          <w:rFonts w:ascii="Garamond" w:eastAsia="Calibri" w:hAnsi="Garamond" w:cs="Times New Roman"/>
          <w:sz w:val="24"/>
          <w:szCs w:val="24"/>
        </w:rPr>
        <w:t>- Koszykówka, linia rzutów osobistych oraz linia rzutów za 3 pkt.</w:t>
      </w:r>
    </w:p>
    <w:p w:rsidR="001541AE" w:rsidRDefault="001541AE" w:rsidP="001541AE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1541AE">
        <w:rPr>
          <w:rFonts w:ascii="Garamond" w:eastAsia="Calibri" w:hAnsi="Garamond" w:cs="Times New Roman"/>
          <w:sz w:val="24"/>
          <w:szCs w:val="24"/>
        </w:rPr>
        <w:t>Roboty ziemne i rozbiórkowe</w:t>
      </w:r>
    </w:p>
    <w:p w:rsidR="001541AE" w:rsidRPr="001541AE" w:rsidRDefault="001541AE" w:rsidP="001541AE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1541AE">
        <w:rPr>
          <w:rFonts w:ascii="Garamond" w:eastAsia="Calibri" w:hAnsi="Garamond" w:cs="Times New Roman"/>
          <w:sz w:val="24"/>
          <w:szCs w:val="24"/>
        </w:rPr>
        <w:t>Usunięcie starej mączki oraz zanieczyszczeń z kortu</w:t>
      </w:r>
    </w:p>
    <w:p w:rsidR="001541AE" w:rsidRDefault="001541AE" w:rsidP="001541AE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1541AE">
        <w:rPr>
          <w:rFonts w:ascii="Garamond" w:eastAsia="Calibri" w:hAnsi="Garamond" w:cs="Times New Roman"/>
          <w:sz w:val="24"/>
          <w:szCs w:val="24"/>
        </w:rPr>
        <w:t>Rozbiórka ogrodzenia oraz obrzeży betonowych</w:t>
      </w:r>
    </w:p>
    <w:p w:rsidR="001541AE" w:rsidRPr="001541AE" w:rsidRDefault="001541AE" w:rsidP="001541AE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1541AE">
        <w:rPr>
          <w:rFonts w:ascii="Garamond" w:eastAsia="Calibri" w:hAnsi="Garamond" w:cs="Times New Roman"/>
          <w:sz w:val="24"/>
          <w:szCs w:val="24"/>
        </w:rPr>
        <w:t>Osprzęt sportowy</w:t>
      </w:r>
    </w:p>
    <w:p w:rsidR="001541AE" w:rsidRDefault="001541AE" w:rsidP="001541AE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1541AE">
        <w:rPr>
          <w:rFonts w:ascii="Garamond" w:eastAsia="Calibri" w:hAnsi="Garamond" w:cs="Times New Roman"/>
          <w:sz w:val="24"/>
          <w:szCs w:val="24"/>
        </w:rPr>
        <w:t>Słupki aluminiowe uniwersalne + siatka i montaż (tuleje, pokrywki)</w:t>
      </w:r>
    </w:p>
    <w:p w:rsidR="001541AE" w:rsidRDefault="001541AE" w:rsidP="001541AE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1541AE">
        <w:rPr>
          <w:rFonts w:ascii="Garamond" w:eastAsia="Calibri" w:hAnsi="Garamond" w:cs="Times New Roman"/>
          <w:sz w:val="24"/>
          <w:szCs w:val="24"/>
        </w:rPr>
        <w:lastRenderedPageBreak/>
        <w:t>Osprzęt do koszykó</w:t>
      </w:r>
      <w:r>
        <w:rPr>
          <w:rFonts w:ascii="Garamond" w:eastAsia="Calibri" w:hAnsi="Garamond" w:cs="Times New Roman"/>
          <w:sz w:val="24"/>
          <w:szCs w:val="24"/>
        </w:rPr>
        <w:t xml:space="preserve">wki 2 </w:t>
      </w:r>
      <w:proofErr w:type="spellStart"/>
      <w:r>
        <w:rPr>
          <w:rFonts w:ascii="Garamond" w:eastAsia="Calibri" w:hAnsi="Garamond" w:cs="Times New Roman"/>
          <w:sz w:val="24"/>
          <w:szCs w:val="24"/>
        </w:rPr>
        <w:t>kpl</w:t>
      </w:r>
      <w:proofErr w:type="spellEnd"/>
      <w:r>
        <w:rPr>
          <w:rFonts w:ascii="Garamond" w:eastAsia="Calibri" w:hAnsi="Garamond" w:cs="Times New Roman"/>
          <w:sz w:val="24"/>
          <w:szCs w:val="24"/>
        </w:rPr>
        <w:t>. (</w:t>
      </w:r>
      <w:r w:rsidRPr="001541AE">
        <w:rPr>
          <w:rFonts w:ascii="Garamond" w:eastAsia="Calibri" w:hAnsi="Garamond" w:cs="Times New Roman"/>
          <w:sz w:val="24"/>
          <w:szCs w:val="24"/>
        </w:rPr>
        <w:t>Stojak jednosłupowy, cynkowany, 1,6m, wykonany z rury kwadratowej 90mm</w:t>
      </w:r>
      <w:r>
        <w:rPr>
          <w:rFonts w:ascii="Garamond" w:eastAsia="Calibri" w:hAnsi="Garamond" w:cs="Times New Roman"/>
          <w:sz w:val="24"/>
          <w:szCs w:val="24"/>
        </w:rPr>
        <w:t xml:space="preserve">, </w:t>
      </w:r>
      <w:r w:rsidRPr="001541AE">
        <w:rPr>
          <w:rFonts w:ascii="Garamond" w:eastAsia="Calibri" w:hAnsi="Garamond" w:cs="Times New Roman"/>
          <w:sz w:val="24"/>
          <w:szCs w:val="24"/>
        </w:rPr>
        <w:t>Tablica z żywic epoksydowych 1,8mx1,05m</w:t>
      </w:r>
      <w:r>
        <w:rPr>
          <w:rFonts w:ascii="Garamond" w:eastAsia="Calibri" w:hAnsi="Garamond" w:cs="Times New Roman"/>
          <w:sz w:val="24"/>
          <w:szCs w:val="24"/>
        </w:rPr>
        <w:t xml:space="preserve">, </w:t>
      </w:r>
      <w:r w:rsidRPr="001541AE">
        <w:rPr>
          <w:rFonts w:ascii="Garamond" w:eastAsia="Calibri" w:hAnsi="Garamond" w:cs="Times New Roman"/>
          <w:sz w:val="24"/>
          <w:szCs w:val="24"/>
        </w:rPr>
        <w:t>Obręcz ocynkowana z siatką łańcuchową</w:t>
      </w:r>
      <w:r>
        <w:rPr>
          <w:rFonts w:ascii="Garamond" w:eastAsia="Calibri" w:hAnsi="Garamond" w:cs="Times New Roman"/>
          <w:sz w:val="24"/>
          <w:szCs w:val="24"/>
        </w:rPr>
        <w:t xml:space="preserve">, </w:t>
      </w:r>
      <w:r w:rsidRPr="001541AE">
        <w:rPr>
          <w:rFonts w:ascii="Garamond" w:eastAsia="Calibri" w:hAnsi="Garamond" w:cs="Times New Roman"/>
          <w:sz w:val="24"/>
          <w:szCs w:val="24"/>
        </w:rPr>
        <w:t>Tuleja do stojaka</w:t>
      </w:r>
      <w:r>
        <w:rPr>
          <w:rFonts w:ascii="Garamond" w:eastAsia="Calibri" w:hAnsi="Garamond" w:cs="Times New Roman"/>
          <w:sz w:val="24"/>
          <w:szCs w:val="24"/>
        </w:rPr>
        <w:t xml:space="preserve">, </w:t>
      </w:r>
      <w:r w:rsidRPr="001541AE">
        <w:rPr>
          <w:rFonts w:ascii="Garamond" w:eastAsia="Calibri" w:hAnsi="Garamond" w:cs="Times New Roman"/>
          <w:sz w:val="24"/>
          <w:szCs w:val="24"/>
        </w:rPr>
        <w:t>Montaż</w:t>
      </w:r>
    </w:p>
    <w:p w:rsidR="001541AE" w:rsidRDefault="001541AE" w:rsidP="001541AE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1541AE">
        <w:rPr>
          <w:rFonts w:ascii="Garamond" w:eastAsia="Calibri" w:hAnsi="Garamond" w:cs="Times New Roman"/>
          <w:sz w:val="24"/>
          <w:szCs w:val="24"/>
        </w:rPr>
        <w:t>Krzesło sędziowskie</w:t>
      </w:r>
    </w:p>
    <w:p w:rsidR="001541AE" w:rsidRDefault="001541AE" w:rsidP="001541AE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1541AE">
        <w:rPr>
          <w:rFonts w:ascii="Garamond" w:eastAsia="Calibri" w:hAnsi="Garamond" w:cs="Times New Roman"/>
          <w:sz w:val="24"/>
          <w:szCs w:val="24"/>
        </w:rPr>
        <w:t>Ławki 1m długości, 2 szt.</w:t>
      </w:r>
    </w:p>
    <w:p w:rsidR="001541AE" w:rsidRPr="001541AE" w:rsidRDefault="001541AE" w:rsidP="001541AE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1541AE">
        <w:rPr>
          <w:rFonts w:ascii="Garamond" w:eastAsia="Calibri" w:hAnsi="Garamond" w:cs="Times New Roman"/>
          <w:sz w:val="24"/>
          <w:szCs w:val="24"/>
        </w:rPr>
        <w:t>Ogrodzenie wykonane z siatki ogrodzeniowej powlekanej, oczko 45x45</w:t>
      </w:r>
    </w:p>
    <w:p w:rsidR="001541AE" w:rsidRDefault="001541AE" w:rsidP="001541AE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1541AE">
        <w:rPr>
          <w:rFonts w:ascii="Garamond" w:eastAsia="Calibri" w:hAnsi="Garamond" w:cs="Times New Roman"/>
          <w:sz w:val="24"/>
          <w:szCs w:val="24"/>
        </w:rPr>
        <w:t>Słupki ocynkowane i malowane</w:t>
      </w:r>
    </w:p>
    <w:p w:rsidR="001541AE" w:rsidRDefault="001541AE" w:rsidP="001541AE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1541AE">
        <w:rPr>
          <w:rFonts w:ascii="Garamond" w:eastAsia="Calibri" w:hAnsi="Garamond" w:cs="Times New Roman"/>
          <w:sz w:val="24"/>
          <w:szCs w:val="24"/>
        </w:rPr>
        <w:t>Ogrodzenie w formie litery U (krótkie boki oraz po 9m z długich boków wysokość 3m,</w:t>
      </w:r>
    </w:p>
    <w:p w:rsidR="001541AE" w:rsidRDefault="001541AE" w:rsidP="001541AE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1541AE">
        <w:rPr>
          <w:rFonts w:ascii="Garamond" w:eastAsia="Calibri" w:hAnsi="Garamond" w:cs="Times New Roman"/>
          <w:sz w:val="24"/>
          <w:szCs w:val="24"/>
        </w:rPr>
        <w:t>dwa odcinki na długich bokach wys. 1m)</w:t>
      </w:r>
    </w:p>
    <w:p w:rsidR="001541AE" w:rsidRPr="001541AE" w:rsidRDefault="001541AE" w:rsidP="001541AE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1541AE">
        <w:rPr>
          <w:rFonts w:ascii="Garamond" w:eastAsia="Calibri" w:hAnsi="Garamond" w:cs="Times New Roman"/>
          <w:sz w:val="24"/>
          <w:szCs w:val="24"/>
        </w:rPr>
        <w:t>Furtka o szerokości</w:t>
      </w:r>
      <w:r>
        <w:rPr>
          <w:rFonts w:ascii="Garamond" w:eastAsia="Calibri" w:hAnsi="Garamond" w:cs="Times New Roman"/>
          <w:sz w:val="24"/>
          <w:szCs w:val="24"/>
        </w:rPr>
        <w:t xml:space="preserve"> 1,5m – 2m</w:t>
      </w:r>
    </w:p>
    <w:sectPr w:rsidR="001541AE" w:rsidRPr="001541AE" w:rsidSect="000062AB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7199" w:rsidRDefault="002C7199" w:rsidP="00BD0B39">
      <w:pPr>
        <w:spacing w:after="0" w:line="240" w:lineRule="auto"/>
      </w:pPr>
      <w:r>
        <w:separator/>
      </w:r>
    </w:p>
  </w:endnote>
  <w:endnote w:type="continuationSeparator" w:id="0">
    <w:p w:rsidR="002C7199" w:rsidRDefault="002C7199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72578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72578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72578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72578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72578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72578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72578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72578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7199" w:rsidRDefault="002C7199" w:rsidP="00BD0B39">
      <w:pPr>
        <w:spacing w:after="0" w:line="240" w:lineRule="auto"/>
      </w:pPr>
      <w:r>
        <w:separator/>
      </w:r>
    </w:p>
  </w:footnote>
  <w:footnote w:type="continuationSeparator" w:id="0">
    <w:p w:rsidR="002C7199" w:rsidRDefault="002C7199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2C719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3652D"/>
    <w:multiLevelType w:val="hybridMultilevel"/>
    <w:tmpl w:val="69F0A59E"/>
    <w:lvl w:ilvl="0" w:tplc="0415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">
    <w:nsid w:val="0D2037C2"/>
    <w:multiLevelType w:val="hybridMultilevel"/>
    <w:tmpl w:val="AAF06648"/>
    <w:lvl w:ilvl="0" w:tplc="4274DA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D925F36"/>
    <w:multiLevelType w:val="hybridMultilevel"/>
    <w:tmpl w:val="F110719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094A3F"/>
    <w:multiLevelType w:val="hybridMultilevel"/>
    <w:tmpl w:val="5324067A"/>
    <w:lvl w:ilvl="0" w:tplc="CF0EF31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F27DE3"/>
    <w:multiLevelType w:val="hybridMultilevel"/>
    <w:tmpl w:val="599E555A"/>
    <w:lvl w:ilvl="0" w:tplc="92F6722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5D013790"/>
    <w:multiLevelType w:val="hybridMultilevel"/>
    <w:tmpl w:val="A8008E84"/>
    <w:lvl w:ilvl="0" w:tplc="FA9CBF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28E34ED"/>
    <w:multiLevelType w:val="hybridMultilevel"/>
    <w:tmpl w:val="5C00EC4E"/>
    <w:lvl w:ilvl="0" w:tplc="0415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>
    <w:nsid w:val="62B453A4"/>
    <w:multiLevelType w:val="hybridMultilevel"/>
    <w:tmpl w:val="27E24B2A"/>
    <w:lvl w:ilvl="0" w:tplc="0415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0">
    <w:nsid w:val="652D4268"/>
    <w:multiLevelType w:val="hybridMultilevel"/>
    <w:tmpl w:val="87BCAA0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68A61A2"/>
    <w:multiLevelType w:val="hybridMultilevel"/>
    <w:tmpl w:val="219A758A"/>
    <w:lvl w:ilvl="0" w:tplc="0415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2">
    <w:nsid w:val="7FDC78E8"/>
    <w:multiLevelType w:val="hybridMultilevel"/>
    <w:tmpl w:val="E190CB90"/>
    <w:lvl w:ilvl="0" w:tplc="4DCCDEE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2"/>
  </w:num>
  <w:num w:numId="4">
    <w:abstractNumId w:val="1"/>
  </w:num>
  <w:num w:numId="5">
    <w:abstractNumId w:val="2"/>
  </w:num>
  <w:num w:numId="6">
    <w:abstractNumId w:val="10"/>
  </w:num>
  <w:num w:numId="7">
    <w:abstractNumId w:val="6"/>
  </w:num>
  <w:num w:numId="8">
    <w:abstractNumId w:val="4"/>
  </w:num>
  <w:num w:numId="9">
    <w:abstractNumId w:val="7"/>
  </w:num>
  <w:num w:numId="10">
    <w:abstractNumId w:val="0"/>
  </w:num>
  <w:num w:numId="11">
    <w:abstractNumId w:val="11"/>
  </w:num>
  <w:num w:numId="12">
    <w:abstractNumId w:val="8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342F3"/>
    <w:rsid w:val="000E1369"/>
    <w:rsid w:val="000E31F6"/>
    <w:rsid w:val="000F5A67"/>
    <w:rsid w:val="000F7C6B"/>
    <w:rsid w:val="001541AE"/>
    <w:rsid w:val="001608EF"/>
    <w:rsid w:val="00175C51"/>
    <w:rsid w:val="001C212E"/>
    <w:rsid w:val="001F27C4"/>
    <w:rsid w:val="00206EBB"/>
    <w:rsid w:val="00224515"/>
    <w:rsid w:val="00243AF8"/>
    <w:rsid w:val="00251F89"/>
    <w:rsid w:val="002C7199"/>
    <w:rsid w:val="00335292"/>
    <w:rsid w:val="003529D3"/>
    <w:rsid w:val="00404EE9"/>
    <w:rsid w:val="00405014"/>
    <w:rsid w:val="004A31ED"/>
    <w:rsid w:val="004A5602"/>
    <w:rsid w:val="004F000F"/>
    <w:rsid w:val="00572578"/>
    <w:rsid w:val="0058293D"/>
    <w:rsid w:val="005A70B9"/>
    <w:rsid w:val="00724759"/>
    <w:rsid w:val="00730985"/>
    <w:rsid w:val="0074446B"/>
    <w:rsid w:val="007807CC"/>
    <w:rsid w:val="00792295"/>
    <w:rsid w:val="007D6FA3"/>
    <w:rsid w:val="007F136B"/>
    <w:rsid w:val="008428D0"/>
    <w:rsid w:val="00851D9A"/>
    <w:rsid w:val="00855BBB"/>
    <w:rsid w:val="00857725"/>
    <w:rsid w:val="008707B8"/>
    <w:rsid w:val="008724D6"/>
    <w:rsid w:val="00875368"/>
    <w:rsid w:val="008813D5"/>
    <w:rsid w:val="00893A32"/>
    <w:rsid w:val="00912469"/>
    <w:rsid w:val="009233F6"/>
    <w:rsid w:val="009361E5"/>
    <w:rsid w:val="00961CDF"/>
    <w:rsid w:val="009E03BC"/>
    <w:rsid w:val="00AD55C6"/>
    <w:rsid w:val="00AE6CF3"/>
    <w:rsid w:val="00B41AC2"/>
    <w:rsid w:val="00BC3B53"/>
    <w:rsid w:val="00BD0B39"/>
    <w:rsid w:val="00BD6F36"/>
    <w:rsid w:val="00C20BC7"/>
    <w:rsid w:val="00C53B97"/>
    <w:rsid w:val="00C55565"/>
    <w:rsid w:val="00C87EED"/>
    <w:rsid w:val="00C96C05"/>
    <w:rsid w:val="00CA0801"/>
    <w:rsid w:val="00CC08ED"/>
    <w:rsid w:val="00D015B0"/>
    <w:rsid w:val="00DD3F39"/>
    <w:rsid w:val="00DF7992"/>
    <w:rsid w:val="00E6354F"/>
    <w:rsid w:val="00E73CC3"/>
    <w:rsid w:val="00ED466A"/>
    <w:rsid w:val="00EF60C9"/>
    <w:rsid w:val="00F240DC"/>
    <w:rsid w:val="00F5057A"/>
    <w:rsid w:val="00F6469F"/>
    <w:rsid w:val="00F72FEF"/>
    <w:rsid w:val="00FA6E4E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uiPriority w:val="34"/>
    <w:qFormat/>
    <w:rsid w:val="008577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uiPriority w:val="34"/>
    <w:qFormat/>
    <w:rsid w:val="008577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97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9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A84443-D1A2-441C-B07A-B0F074C1B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274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KSIEGOWOSC</cp:lastModifiedBy>
  <cp:revision>2</cp:revision>
  <cp:lastPrinted>2018-02-22T14:28:00Z</cp:lastPrinted>
  <dcterms:created xsi:type="dcterms:W3CDTF">2018-04-06T12:40:00Z</dcterms:created>
  <dcterms:modified xsi:type="dcterms:W3CDTF">2018-04-06T12:40:00Z</dcterms:modified>
</cp:coreProperties>
</file>