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50508D" w:rsidRPr="0050508D">
              <w:rPr>
                <w:rFonts w:ascii="Garamond" w:hAnsi="Garamond" w:cs="Arial"/>
                <w:b/>
              </w:rPr>
              <w:t xml:space="preserve">PROJEKT I WYKONANIE DEKORACJI SALI JADALNEJ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884111">
            <w:pPr>
              <w:spacing w:after="40"/>
              <w:jc w:val="center"/>
            </w:pPr>
            <w:r>
              <w:t xml:space="preserve"> </w:t>
            </w:r>
            <w:r w:rsidR="005D7A2E">
              <w:t>d</w:t>
            </w:r>
            <w:r>
              <w:t>la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50508D" w:rsidP="002058AA">
                  <w:r>
                    <w:t>Projekt i wykonanie dekoracji  Sali jadalnej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>
            <w:bookmarkStart w:id="0" w:name="_GoBack"/>
            <w:bookmarkEnd w:id="0"/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14</cp:revision>
  <dcterms:created xsi:type="dcterms:W3CDTF">2017-06-07T12:52:00Z</dcterms:created>
  <dcterms:modified xsi:type="dcterms:W3CDTF">2018-02-19T19:44:00Z</dcterms:modified>
</cp:coreProperties>
</file>