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CA" w:rsidRPr="0061386F" w:rsidRDefault="00C27D3B" w:rsidP="0061386F">
      <w:pPr>
        <w:jc w:val="right"/>
        <w:rPr>
          <w:rFonts w:ascii="Arial" w:hAnsi="Arial" w:cs="Arial"/>
          <w:sz w:val="20"/>
          <w:szCs w:val="20"/>
        </w:rPr>
      </w:pPr>
      <w:r w:rsidRPr="0061386F">
        <w:rPr>
          <w:rFonts w:ascii="Arial" w:hAnsi="Arial" w:cs="Arial"/>
          <w:sz w:val="20"/>
          <w:szCs w:val="20"/>
        </w:rPr>
        <w:t xml:space="preserve">Załącznik  nr </w:t>
      </w:r>
      <w:r w:rsidR="00B22B8B">
        <w:rPr>
          <w:rFonts w:ascii="Arial" w:hAnsi="Arial" w:cs="Arial"/>
          <w:sz w:val="20"/>
          <w:szCs w:val="20"/>
        </w:rPr>
        <w:t>2</w:t>
      </w:r>
      <w:r w:rsidR="00C939EF">
        <w:rPr>
          <w:rFonts w:ascii="Arial" w:hAnsi="Arial" w:cs="Arial"/>
          <w:sz w:val="20"/>
          <w:szCs w:val="20"/>
        </w:rPr>
        <w:t xml:space="preserve"> do</w:t>
      </w:r>
      <w:r w:rsidR="0060470A">
        <w:rPr>
          <w:rFonts w:ascii="Arial" w:hAnsi="Arial" w:cs="Arial"/>
          <w:sz w:val="20"/>
          <w:szCs w:val="20"/>
        </w:rPr>
        <w:t xml:space="preserve"> zapytania ofertowego</w:t>
      </w:r>
    </w:p>
    <w:p w:rsidR="00C27D3B" w:rsidRPr="0061386F" w:rsidRDefault="00C27D3B" w:rsidP="0061386F">
      <w:pPr>
        <w:jc w:val="center"/>
        <w:rPr>
          <w:rFonts w:ascii="Arial" w:hAnsi="Arial" w:cs="Arial"/>
          <w:b/>
          <w:sz w:val="20"/>
          <w:szCs w:val="20"/>
        </w:rPr>
      </w:pPr>
      <w:r w:rsidRPr="0061386F">
        <w:rPr>
          <w:rFonts w:ascii="Arial" w:hAnsi="Arial" w:cs="Arial"/>
          <w:b/>
          <w:sz w:val="20"/>
          <w:szCs w:val="20"/>
        </w:rPr>
        <w:t>OPIS PRZEDMIOTU ZAMOWIENIA</w:t>
      </w:r>
    </w:p>
    <w:p w:rsidR="005D5D53" w:rsidRPr="0061386F" w:rsidRDefault="005D5D53" w:rsidP="0061386F">
      <w:pPr>
        <w:rPr>
          <w:rFonts w:ascii="Arial" w:hAnsi="Arial" w:cs="Arial"/>
          <w:sz w:val="20"/>
          <w:szCs w:val="20"/>
        </w:rPr>
      </w:pPr>
    </w:p>
    <w:p w:rsidR="005D5D53" w:rsidRDefault="005D5D53" w:rsidP="0061386F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1386F">
        <w:rPr>
          <w:rFonts w:ascii="Arial" w:hAnsi="Arial" w:cs="Arial"/>
          <w:b/>
          <w:sz w:val="20"/>
          <w:szCs w:val="20"/>
        </w:rPr>
        <w:t>Przedmiotem zamówienia jest</w:t>
      </w:r>
      <w:r w:rsidR="004F2044" w:rsidRPr="0061386F">
        <w:rPr>
          <w:rFonts w:ascii="Arial" w:hAnsi="Arial" w:cs="Arial"/>
          <w:sz w:val="20"/>
          <w:szCs w:val="20"/>
        </w:rPr>
        <w:t xml:space="preserve"> :</w:t>
      </w:r>
      <w:r w:rsidRPr="0061386F">
        <w:rPr>
          <w:rFonts w:ascii="Arial" w:hAnsi="Arial" w:cs="Arial"/>
          <w:sz w:val="20"/>
          <w:szCs w:val="20"/>
        </w:rPr>
        <w:t xml:space="preserve"> świadczenie usługi polegającej na przeglądzie, konserwacji i naprawie sprzętu gastronomicznego i chłodniczego znajdującego się w oddziale Waplewo oraz drobnego sprzętu AGD i sprzętu chłodniczego stanowiącego wyposażenie pokoi służbowych i hotelowych.</w:t>
      </w:r>
    </w:p>
    <w:p w:rsidR="003C02E6" w:rsidRDefault="003C02E6" w:rsidP="003C02E6">
      <w:pPr>
        <w:pStyle w:val="Akapitzlist"/>
        <w:rPr>
          <w:rFonts w:ascii="Arial" w:hAnsi="Arial" w:cs="Arial"/>
          <w:sz w:val="20"/>
          <w:szCs w:val="20"/>
        </w:rPr>
      </w:pPr>
    </w:p>
    <w:p w:rsidR="005D5D53" w:rsidRPr="0061386F" w:rsidRDefault="005D5D53" w:rsidP="0061386F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61386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W zakres wykonywanych usług wchodzi:</w:t>
      </w:r>
    </w:p>
    <w:p w:rsidR="005D5D53" w:rsidRDefault="00A07A82" w:rsidP="0061386F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1386F">
        <w:rPr>
          <w:rFonts w:ascii="Arial" w:hAnsi="Arial" w:cs="Arial"/>
          <w:sz w:val="20"/>
          <w:szCs w:val="20"/>
        </w:rPr>
        <w:t xml:space="preserve">bieżące konserwacje </w:t>
      </w:r>
      <w:r w:rsidR="005D5D53"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raz </w:t>
      </w:r>
      <w:r w:rsidRPr="0061386F">
        <w:rPr>
          <w:rFonts w:ascii="Arial" w:hAnsi="Arial" w:cs="Arial"/>
          <w:sz w:val="20"/>
          <w:szCs w:val="20"/>
        </w:rPr>
        <w:t xml:space="preserve">na  kwartał </w:t>
      </w:r>
      <w:r w:rsidR="005D5D53"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maszyn i urządzeń gastronomicznych dla zapewnienia ich optymalnego stanu technicznego a w szczególności:</w:t>
      </w:r>
      <w:r w:rsidR="005D5D53" w:rsidRPr="0061386F">
        <w:rPr>
          <w:rFonts w:ascii="Arial" w:hAnsi="Arial" w:cs="Arial"/>
          <w:sz w:val="20"/>
          <w:szCs w:val="20"/>
        </w:rPr>
        <w:t xml:space="preserve"> </w:t>
      </w:r>
      <w:r w:rsidR="005D5D53"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wykonanie niezbędnych regulacji maszyn i urządzeń gastronomicznych,</w:t>
      </w:r>
      <w:r w:rsidR="005D5D53" w:rsidRPr="0061386F">
        <w:rPr>
          <w:rFonts w:ascii="Arial" w:hAnsi="Arial" w:cs="Arial"/>
          <w:sz w:val="20"/>
          <w:szCs w:val="20"/>
        </w:rPr>
        <w:t xml:space="preserve"> </w:t>
      </w:r>
      <w:r w:rsidR="005D5D53"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czyszczenie, odkamienianie, oliwienie,</w:t>
      </w:r>
      <w:r w:rsidR="005D5D53" w:rsidRPr="0061386F">
        <w:rPr>
          <w:rFonts w:ascii="Arial" w:hAnsi="Arial" w:cs="Arial"/>
          <w:sz w:val="20"/>
          <w:szCs w:val="20"/>
        </w:rPr>
        <w:t xml:space="preserve"> ostrzenie części tnących;</w:t>
      </w:r>
    </w:p>
    <w:p w:rsidR="005D5D53" w:rsidRDefault="005D5D53" w:rsidP="0061386F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naprawy maszyn i urządzeń gastronomicznych</w:t>
      </w:r>
      <w:r w:rsidRPr="0061386F">
        <w:rPr>
          <w:rFonts w:ascii="Arial" w:hAnsi="Arial" w:cs="Arial"/>
          <w:sz w:val="20"/>
          <w:szCs w:val="20"/>
        </w:rPr>
        <w:t xml:space="preserve"> w tym : </w:t>
      </w: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rozpoznanie usterek i ich usunięcie,</w:t>
      </w:r>
      <w:r w:rsidRPr="0061386F">
        <w:rPr>
          <w:rFonts w:ascii="Arial" w:hAnsi="Arial" w:cs="Arial"/>
          <w:sz w:val="20"/>
          <w:szCs w:val="20"/>
        </w:rPr>
        <w:t xml:space="preserve"> </w:t>
      </w: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wykonanie niezbędnych regulacji po pracach naprawczych</w:t>
      </w:r>
      <w:r w:rsidR="00CC5B78" w:rsidRPr="0061386F">
        <w:rPr>
          <w:rFonts w:ascii="Arial" w:hAnsi="Arial" w:cs="Arial"/>
          <w:sz w:val="20"/>
          <w:szCs w:val="20"/>
        </w:rPr>
        <w:t>.</w:t>
      </w:r>
    </w:p>
    <w:p w:rsidR="003C02E6" w:rsidRPr="0061386F" w:rsidRDefault="003C02E6" w:rsidP="003C02E6">
      <w:pPr>
        <w:pStyle w:val="Akapitzlist"/>
        <w:rPr>
          <w:rFonts w:ascii="Arial" w:hAnsi="Arial" w:cs="Arial"/>
          <w:sz w:val="20"/>
          <w:szCs w:val="20"/>
        </w:rPr>
      </w:pPr>
    </w:p>
    <w:p w:rsidR="00A07A82" w:rsidRDefault="00A07A82" w:rsidP="0061386F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61386F">
        <w:rPr>
          <w:rFonts w:ascii="Arial" w:hAnsi="Arial" w:cs="Arial"/>
          <w:b/>
          <w:sz w:val="20"/>
          <w:szCs w:val="20"/>
        </w:rPr>
        <w:t>Wymagania dotyczące przeglądu i konserwacji sprzętu gastronomicznego i chłodniczego:</w:t>
      </w:r>
    </w:p>
    <w:p w:rsidR="003C02E6" w:rsidRPr="0061386F" w:rsidRDefault="003C02E6" w:rsidP="003C02E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E28C2" w:rsidRPr="0061386F" w:rsidRDefault="003E28C2" w:rsidP="0061386F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 w:bidi="pl-PL"/>
        </w:rPr>
      </w:pPr>
      <w:r w:rsidRPr="00613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 w:bidi="pl-PL"/>
        </w:rPr>
        <w:t xml:space="preserve">Sprzęt chłodniczy  ( instalacje chłodnicze)  - konserwacja obejmuje: 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Sprawdzenie parametrów pracy urządzeń chłodniczych ( ciśnienie ssania, skraplania, itp. );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Sprawdzenie nastaw zabezpieczeń urządzeń przed nieprawidłową pracą ( zabezpieczenia przeciążeniowe, presostaty wysokiego i niskiego ciśnienia oraz presostat różnicowy );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Czyszczenie styków elektrycznych ;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Czyszczenie skraplacza;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Sprawdzenie szczelności instalacji chłodniczej;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Drobne uzupełnienie czynnika chłodniczego;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Sprawdzenie poziomu oleju w sprężarce;</w:t>
      </w:r>
    </w:p>
    <w:p w:rsidR="003E28C2" w:rsidRDefault="003E28C2" w:rsidP="0061386F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Regulacja parametrów pracy urządzeń.</w:t>
      </w:r>
    </w:p>
    <w:p w:rsidR="003E28C2" w:rsidRPr="0061386F" w:rsidRDefault="003E28C2" w:rsidP="0061386F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 w:bidi="pl-PL"/>
        </w:rPr>
      </w:pPr>
      <w:r w:rsidRPr="00613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 w:bidi="pl-PL"/>
        </w:rPr>
        <w:t>Sprzęt gastronomiczny - konserwacja obejmuje :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przegląd ogólny- sprawdzenie stanu technicznego; 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regulacja maszyn i urządzeń;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pomiary rezystencji izolacji i ciągłości przewodu zerowego do zasilania włącznie;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czyszczenie i smarowanie pracujących części i elementów; 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konserwacja uszczelek; 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dokręcenie poluzowanych elementów i mocowań;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uzupełnienie brakujących ilości płynów eksploatacyjnych i czynników chłodzących; 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czyszczenie filtrów;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odkamienianie;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ostrzenie części tnących;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wymiana elementów i uszczelek o wartości jednostkowej nieprzekraczającej 50 zł;</w:t>
      </w:r>
    </w:p>
    <w:p w:rsidR="003E28C2" w:rsidRPr="0061386F" w:rsidRDefault="003E28C2" w:rsidP="0061386F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poprawienie mocowań kabli przełączy. </w:t>
      </w:r>
    </w:p>
    <w:p w:rsidR="00CC5B78" w:rsidRPr="0061386F" w:rsidRDefault="00CC5B78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61386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zobowiązany będzie do zabezpieczenia materiałów i sprzętu niezbędnego do wykonania konserwacji.</w:t>
      </w:r>
    </w:p>
    <w:p w:rsidR="00CC5B78" w:rsidRPr="003C02E6" w:rsidRDefault="00CC5B78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Każdorazowe dokonanie przeglądu konserwacyjnego potwierdzone będzie przez Wykonawcę pisemnie w indywidualnej dokumentacji eksploatacyjnej sprzętu (dowodach urządzeń).</w:t>
      </w:r>
    </w:p>
    <w:p w:rsidR="00CC5B78" w:rsidRPr="003C02E6" w:rsidRDefault="00CC5B78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Zgodnie z art. 7 ust. 1 ustawy z dnia 20 kwietnia 2004 r. </w:t>
      </w:r>
      <w:r w:rsidRPr="003C02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o substancjach zubożających warstwę ozonową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(Dz. U. z 2014 r. poz. 436), w przypadku urządzeń chłodniczych zawierających </w:t>
      </w:r>
      <w:r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 xml:space="preserve">powyżej 3 kg 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czynnika chłodniczego, będącego substancją kontrolowaną, 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lastRenderedPageBreak/>
        <w:t xml:space="preserve">Wykonawca założy i będzie dokonywał wymaganych przepisami prawa wpisów (w tym kontroli szczelności) w karcie obsługi technicznej i naprawy urządzenia, zwanej dalej </w:t>
      </w:r>
      <w:r w:rsidRPr="003C02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„kartą urządzenia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”, która będzie załącznikiem do dowodu urządzenia.</w:t>
      </w:r>
    </w:p>
    <w:p w:rsidR="00CC5B78" w:rsidRPr="003C02E6" w:rsidRDefault="00CC5B78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Przy czym zgodnie z art. 7 ust. 2 ustawy z dnia 20 kwietnia 2004 r. </w:t>
      </w:r>
      <w:r w:rsidRPr="003C02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o substancjach zubożających warstwę ozonową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(Dz. U. z 2014 r. poz. 436), </w:t>
      </w:r>
      <w:r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 xml:space="preserve">kartę urządzenia 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mogą zakładać osoby posiadające świadectwo kwalifikacji w zakresie substancji kontrolowanych, zwane „</w:t>
      </w:r>
      <w:r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świadectwem kwalifikacji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”.</w:t>
      </w:r>
    </w:p>
    <w:p w:rsidR="005D5D53" w:rsidRPr="003C02E6" w:rsidRDefault="005D5D53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Wzór karty urządzenia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, uwzględniający konieczność zapewnienia kompleksowej informacji o substancji kontrolowanej zawartej w danym urządzeniu lub instalacji musi być zgodny z rozporządzeniem Ministra Gospodarki i Pracy z dnia 6 sierpnia 2004 roku </w:t>
      </w:r>
      <w:r w:rsidRPr="003C02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w sprawie wzoru karty urządzenia i instalacji zawierających substancje kontrolowane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(Dz. U. z 2004 r. Nr 184, poz. 1903 z </w:t>
      </w:r>
      <w:proofErr w:type="spellStart"/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późn</w:t>
      </w:r>
      <w:proofErr w:type="spellEnd"/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. zm.).</w:t>
      </w:r>
    </w:p>
    <w:p w:rsidR="005D5D53" w:rsidRPr="003C02E6" w:rsidRDefault="005D5D53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Zgodnie z art. 10 ust. 2 ustawy z dnia 20 kwietnia 2004 r. </w:t>
      </w:r>
      <w:r w:rsidRPr="003C02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o substancjach zubożających warstwę ozonową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(Dz. U. z 2014 r. poz. 436) , Wykonawca zobowiązany będzie do postępowania z odpadami zawierającymi substancje kontrolowane, wytworzonymi w wyniku realizacji przedmiotowej usługi, w sposób zapobiegający emisji substancji kontrolowanych do środowiska.</w:t>
      </w:r>
    </w:p>
    <w:p w:rsidR="005D5D53" w:rsidRPr="003C02E6" w:rsidRDefault="005D5D53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jest zobowiązany do oznakowania urządzeń zawierających substancje kontrolowane zgodnie z rozporządzeniem Ministra Gospodarki i Pracy z dnia 16 sierpnia 2004 roku w sprawie sposobu oznakowania produktów, urządzeń i instalacji zawierających substancje kontrolowane, a także pojemników zawierających te substancje (Dz. U. z 2004 r. Nr 195, poz.2007), jeżeli nie są oznaczone.</w:t>
      </w:r>
    </w:p>
    <w:p w:rsidR="005D5D53" w:rsidRPr="003C02E6" w:rsidRDefault="005D5D53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Wykonawca powinien posiadać wyposażenie do wykonywania prac z substancjami kontrolowanymi wg Rozporządzenia Ministra Gospodarki i Pracy z dnia 2 września 2004 r. w sprawie szczegółowych wymagań dla wyposażenia technicznego stosowanego przy wykonywaniu działalności związanej z substancjami kontrolowanymi Dz.U. z 2004 r. Nr 202 poz.2071 z </w:t>
      </w:r>
      <w:proofErr w:type="spellStart"/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późn</w:t>
      </w:r>
      <w:proofErr w:type="spellEnd"/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. zm.</w:t>
      </w:r>
    </w:p>
    <w:p w:rsidR="005D5D53" w:rsidRPr="003C02E6" w:rsidRDefault="005D5D53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Podstawą do wystawienia faktury VAT przez Wykonawcę za usługę konserwacji, będzie sporządzona i podpisana przez Strony umowy, karta wykonania usługi.</w:t>
      </w:r>
    </w:p>
    <w:p w:rsidR="005D5D53" w:rsidRPr="003C02E6" w:rsidRDefault="005D5D53" w:rsidP="0061386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zobowiązany będzie do sporządzenia karty wykonania usługi w dwóch egzemplarzach, (egz. Nr 1 dla Zamawiającego, egz. Nr 2 dla Wykonawcy).</w:t>
      </w:r>
    </w:p>
    <w:p w:rsidR="003C02E6" w:rsidRPr="003C02E6" w:rsidRDefault="003C02E6" w:rsidP="003C02E6">
      <w:pPr>
        <w:pStyle w:val="Akapitzlist"/>
        <w:rPr>
          <w:rFonts w:ascii="Arial" w:hAnsi="Arial" w:cs="Arial"/>
          <w:sz w:val="20"/>
          <w:szCs w:val="20"/>
        </w:rPr>
      </w:pPr>
    </w:p>
    <w:p w:rsidR="005D5D53" w:rsidRPr="003C02E6" w:rsidRDefault="005D5D53" w:rsidP="003C02E6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  <w:bookmarkStart w:id="0" w:name="bookmark8"/>
      <w:r w:rsidRPr="003C02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Warunki dotyczące naprawy sprzętu gastronomicznego i chłodniczego:</w:t>
      </w:r>
      <w:bookmarkEnd w:id="0"/>
    </w:p>
    <w:p w:rsidR="005D5D53" w:rsidRPr="003C02E6" w:rsidRDefault="005D5D53" w:rsidP="003C02E6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zobowiązany jest do naprawy ewentualnych uszkodzeń sprzętu stwierdzonych przy konserwacji lub w przypadku wystąpienia awarii.</w:t>
      </w:r>
    </w:p>
    <w:p w:rsidR="005D5D53" w:rsidRPr="003C02E6" w:rsidRDefault="005D5D53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Naprawa związana jest z wystąpieniem awarii sprzętu i ma obejmować przegląd poprawności działania sprzętu, oraz jego poszczególnych podzespołów, znalezienie przyczyny awarii oraz jej usunięcie.</w:t>
      </w:r>
    </w:p>
    <w:p w:rsidR="00CC5B78" w:rsidRPr="003C02E6" w:rsidRDefault="005D5D53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Ostateczna ilość napraw zależeć będzie od potrzeb Zamawiającego.</w:t>
      </w:r>
    </w:p>
    <w:p w:rsidR="005D5D53" w:rsidRPr="003C02E6" w:rsidRDefault="005D5D53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 sytuacji gdy Wykonawca zostanie wezwany do naprawy sprzętu i urządzeń w wyniku awarii, sporządzi protokół awarii w którym zamieści wykaz zużytych, uszkodzonych materiałów cz</w:t>
      </w:r>
      <w:r w:rsidR="00F12936"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ęści i urządzeń, które podlegaj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ą naprawie oraz sporządzi i dostarczy w terminie do </w:t>
      </w:r>
      <w:r w:rsidR="00F12936"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1 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dni</w:t>
      </w:r>
      <w:r w:rsidR="00F12936"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a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kosztorys naprawy lub wymiany wyżej wymienionych podzespołów i części.</w:t>
      </w:r>
    </w:p>
    <w:p w:rsidR="00F12936" w:rsidRPr="003C02E6" w:rsidRDefault="00F12936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może przystąpić do usługi naprawy po przedstawieniu kosztorysu i zaakceptowaniu przez Zamawiającego;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 kosztorysie Wykonawca zobowiązany będzie do wykazania ilości roboczogodzin przewidzianych do realizacji danej naprawy;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zobowiązuje się do podjęcia naprawy sprzętu w terminie do 2 dni roboczych od dnia zgłoszenia, a w przypadku awarii sprzętu gastronomicznego i chłodniczego będącego elementem łańcucha chłodniczego lub ciągu technologicznego w żywieniu zbiorowym, naprawy należy dokonać w ciągu 24 godzin od zgłoszenia.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lastRenderedPageBreak/>
        <w:t>W przypadku braku możliwości dokonania naprawy sprzętu w siedzibie Zamawiającego, naprawa zostanie dokonana w warsztacie Wykonawcy, przy czym koszty dojazdu oraz transportu sprzętu w obie strony zapewnia Wykonawca.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Każdorazowo po dokonaniu naprawy, zmiany miejsca podłączenia urządzenia Wykonawca dokona pomiaru rezystancji i dokona wpisu w dowodzie urządzenia u użytkownika sprzętu.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zobowiązuje się do wykonania usługi własnymi narzędziami, urządzeniami oraz użyje wszystkich niezbędnych części i dostarczy urządzenia w takim terminie, aby zachować ciągłość wykonywania zadań działu gastronomicznego.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Koszt transportu, demontaż i montaż części Wykonawca uwzględni w ramach kwoty za roboczogodzinę wg ceny przedstawionej w formularzu ofertowym. </w:t>
      </w:r>
      <w:r w:rsidRPr="003C02E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 w:bidi="pl-PL"/>
        </w:rPr>
        <w:t>Cena za jedną roboczogodzinę powinna zawierać wszystkie koszty składające się na wykonanie przedmiotu zamówienia i nie będzie podlegała podwyższeniu w okresie trwania zawartej umowy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.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 przypadku konieczności wymiany części uszkodzonej Wykonawca zobowiązany jest do zastosowania części fabrycznie nowych.</w:t>
      </w:r>
    </w:p>
    <w:p w:rsidR="00FC79FE" w:rsidRPr="003C02E6" w:rsidRDefault="00FC79FE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Części i materiały używane i montowane do naprawionego sprzętu rozliczane będą wg aktualnych cen rynkowych.</w:t>
      </w:r>
    </w:p>
    <w:p w:rsidR="005D5D53" w:rsidRPr="003C02E6" w:rsidRDefault="005D5D53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Wykonawca nie będzie naliczał marży na zakupione części i podzespoły zamienne oraz materiały niezbędne do dokonania konserwacji i napraw. W związku z powyższym Wykonawca będzie zobowiązany do przedstawienia kserokopii faktur zakupu elementów wykorzystanych do naprawy, których cena jednostkowa elementu wynosi </w:t>
      </w:r>
      <w:r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 xml:space="preserve">powyżej </w:t>
      </w:r>
      <w:r w:rsidR="00CC5B78"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50</w:t>
      </w:r>
      <w:r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 xml:space="preserve"> zł brutto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.</w:t>
      </w:r>
    </w:p>
    <w:p w:rsidR="003E28C2" w:rsidRPr="003C02E6" w:rsidRDefault="003E28C2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Zastosowane części i materiały powinny posiadać atesty i dopuszczenia upoważnionych instytucji.</w:t>
      </w:r>
    </w:p>
    <w:p w:rsidR="003E28C2" w:rsidRPr="003C02E6" w:rsidRDefault="003E28C2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Dokumentem potwierdzającym odbiór usługi będzie sporządzona i podpisana przez Strony umowy, karta wykonania usługi,</w:t>
      </w:r>
    </w:p>
    <w:p w:rsidR="003E28C2" w:rsidRPr="003C02E6" w:rsidRDefault="003E28C2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Podstawą do wystawiania przez Wykonawcę faktury VAT za usługę naprawy będą stanowiły: podpisana przez Strony umowy, karta wykonania usługi i kserokopie faktur zakupu elementów wykorzystanych do naprawy, których cena jednostkowa wynosi </w:t>
      </w:r>
      <w:r w:rsidRPr="003C02E6"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  <w:t>powyżej 50 zł brutto</w:t>
      </w: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.</w:t>
      </w:r>
    </w:p>
    <w:p w:rsidR="003E28C2" w:rsidRPr="003C02E6" w:rsidRDefault="003E28C2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zobowiązany będzie do sporządzenia karty wykonania usługi w dwóch egzemplarzach, (egz. Nr 1 dla Zamawiającego, egz. Nr 2 dla Wykonawcy).</w:t>
      </w:r>
    </w:p>
    <w:p w:rsidR="003E28C2" w:rsidRPr="003C02E6" w:rsidRDefault="0061386F" w:rsidP="0061386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Na wykonaną usługę naprawy Wykonawca udzieli 3 – miesięcznej gwarancji , a na wymienione części zamienne , co najmniej 6- miesięcznej gwarancji lub gwarancji przewidzianej przez producenta części. </w:t>
      </w:r>
    </w:p>
    <w:p w:rsidR="003C02E6" w:rsidRPr="003C02E6" w:rsidRDefault="003C02E6" w:rsidP="003C02E6">
      <w:pPr>
        <w:pStyle w:val="Akapitzlist"/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</w:p>
    <w:p w:rsidR="003E28C2" w:rsidRDefault="003E28C2" w:rsidP="003C02E6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Pozostałe wymagania:</w:t>
      </w:r>
    </w:p>
    <w:p w:rsidR="003C02E6" w:rsidRPr="003C02E6" w:rsidRDefault="003C02E6" w:rsidP="003C02E6">
      <w:pPr>
        <w:pStyle w:val="Akapitzli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3E28C2" w:rsidRPr="009A5351" w:rsidRDefault="003E28C2" w:rsidP="003C02E6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Wykonawca jest odpowiedzialny za szkody wyrządzone w obrębie prowadzonych prac, aż do chwili dokonania odbioru przekazania sprzętu Zamawiającemu, a także odpowiada za szkody wyrządzone przez jego pracowników przy wykonywaniu prac.</w:t>
      </w:r>
    </w:p>
    <w:p w:rsidR="009A5351" w:rsidRPr="0060470A" w:rsidRDefault="009A5351" w:rsidP="003C02E6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60470A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Wykonawca </w:t>
      </w:r>
      <w:r w:rsidR="0060470A" w:rsidRPr="0060470A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zobowiązuje się do bezpłatnego sporządzenia ekspertyz technicznych sprzętu gastronomicznego i chłodniczego wycofywanego z eksploatacji. </w:t>
      </w:r>
    </w:p>
    <w:p w:rsidR="003E28C2" w:rsidRPr="003C02E6" w:rsidRDefault="003E28C2" w:rsidP="0061386F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pl-PL" w:bidi="pl-PL"/>
        </w:rPr>
      </w:pPr>
      <w:r w:rsidRPr="003C02E6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Każdorazowe wykonanie naprawy, przeglądu konserwacyjnego oraz przeglądu stanu technicznego potwierdzone będzie przez Wykonawcę pisemnie w indywidualnej dokumentacji eksploatacyjnej sprzętu (dowodach urządzeń).</w:t>
      </w:r>
    </w:p>
    <w:p w:rsidR="003E28C2" w:rsidRPr="0061386F" w:rsidRDefault="003E28C2" w:rsidP="0061386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3E28C2" w:rsidRPr="0061386F" w:rsidRDefault="003E28C2" w:rsidP="0061386F">
      <w:pP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:rsidR="005D5D53" w:rsidRDefault="005D5D53"/>
    <w:sectPr w:rsidR="005D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A26"/>
    <w:multiLevelType w:val="hybridMultilevel"/>
    <w:tmpl w:val="68064A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52021"/>
    <w:multiLevelType w:val="hybridMultilevel"/>
    <w:tmpl w:val="A8A44C98"/>
    <w:lvl w:ilvl="0" w:tplc="F4F64C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1041"/>
    <w:multiLevelType w:val="hybridMultilevel"/>
    <w:tmpl w:val="6D4A25A6"/>
    <w:lvl w:ilvl="0" w:tplc="66286BA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097B"/>
    <w:multiLevelType w:val="multilevel"/>
    <w:tmpl w:val="A8CAC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18C6849"/>
    <w:multiLevelType w:val="hybridMultilevel"/>
    <w:tmpl w:val="258A644A"/>
    <w:lvl w:ilvl="0" w:tplc="A178E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EDB"/>
    <w:multiLevelType w:val="hybridMultilevel"/>
    <w:tmpl w:val="9F8C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079"/>
    <w:multiLevelType w:val="hybridMultilevel"/>
    <w:tmpl w:val="68805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37439"/>
    <w:multiLevelType w:val="hybridMultilevel"/>
    <w:tmpl w:val="1488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C658E"/>
    <w:multiLevelType w:val="multilevel"/>
    <w:tmpl w:val="78CA7B9A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4EA6B0B"/>
    <w:multiLevelType w:val="hybridMultilevel"/>
    <w:tmpl w:val="23C6EA3E"/>
    <w:lvl w:ilvl="0" w:tplc="A178E884">
      <w:start w:val="1"/>
      <w:numFmt w:val="decimal"/>
      <w:lvlText w:val="%1)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5548BD"/>
    <w:multiLevelType w:val="multilevel"/>
    <w:tmpl w:val="5DEC8D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2A891242"/>
    <w:multiLevelType w:val="hybridMultilevel"/>
    <w:tmpl w:val="A3C67DCA"/>
    <w:lvl w:ilvl="0" w:tplc="A178E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461E"/>
    <w:multiLevelType w:val="multilevel"/>
    <w:tmpl w:val="52363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328E25BC"/>
    <w:multiLevelType w:val="hybridMultilevel"/>
    <w:tmpl w:val="90A8E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C43A0"/>
    <w:multiLevelType w:val="hybridMultilevel"/>
    <w:tmpl w:val="0BB46F54"/>
    <w:lvl w:ilvl="0" w:tplc="A178E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252B4"/>
    <w:multiLevelType w:val="hybridMultilevel"/>
    <w:tmpl w:val="2952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45A97"/>
    <w:multiLevelType w:val="hybridMultilevel"/>
    <w:tmpl w:val="A9780986"/>
    <w:lvl w:ilvl="0" w:tplc="8A3A4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6769E"/>
    <w:multiLevelType w:val="hybridMultilevel"/>
    <w:tmpl w:val="B0704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964C3"/>
    <w:multiLevelType w:val="multilevel"/>
    <w:tmpl w:val="9DB83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40E43411"/>
    <w:multiLevelType w:val="hybridMultilevel"/>
    <w:tmpl w:val="7F2A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F6BFC"/>
    <w:multiLevelType w:val="hybridMultilevel"/>
    <w:tmpl w:val="0098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64C07"/>
    <w:multiLevelType w:val="hybridMultilevel"/>
    <w:tmpl w:val="2868A49C"/>
    <w:lvl w:ilvl="0" w:tplc="8B3882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D5D"/>
    <w:multiLevelType w:val="hybridMultilevel"/>
    <w:tmpl w:val="2B302C72"/>
    <w:lvl w:ilvl="0" w:tplc="A0DC96C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DC3817"/>
    <w:multiLevelType w:val="hybridMultilevel"/>
    <w:tmpl w:val="AADA144C"/>
    <w:lvl w:ilvl="0" w:tplc="28906F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A112D"/>
    <w:multiLevelType w:val="multilevel"/>
    <w:tmpl w:val="62302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5C707205"/>
    <w:multiLevelType w:val="hybridMultilevel"/>
    <w:tmpl w:val="B3EE3666"/>
    <w:lvl w:ilvl="0" w:tplc="66204F3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6F68BC"/>
    <w:multiLevelType w:val="hybridMultilevel"/>
    <w:tmpl w:val="79868980"/>
    <w:lvl w:ilvl="0" w:tplc="4EA444B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697E"/>
    <w:multiLevelType w:val="hybridMultilevel"/>
    <w:tmpl w:val="96E096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3E22BD"/>
    <w:multiLevelType w:val="multilevel"/>
    <w:tmpl w:val="ED86A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6DE70BB9"/>
    <w:multiLevelType w:val="hybridMultilevel"/>
    <w:tmpl w:val="65481510"/>
    <w:lvl w:ilvl="0" w:tplc="2FFA0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1715F"/>
    <w:multiLevelType w:val="hybridMultilevel"/>
    <w:tmpl w:val="466062CC"/>
    <w:lvl w:ilvl="0" w:tplc="126E5F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365FE"/>
    <w:multiLevelType w:val="hybridMultilevel"/>
    <w:tmpl w:val="3204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673C"/>
    <w:multiLevelType w:val="hybridMultilevel"/>
    <w:tmpl w:val="611A7B0A"/>
    <w:lvl w:ilvl="0" w:tplc="A178E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34E7"/>
    <w:multiLevelType w:val="multilevel"/>
    <w:tmpl w:val="6662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>
    <w:nsid w:val="7E5C530D"/>
    <w:multiLevelType w:val="hybridMultilevel"/>
    <w:tmpl w:val="71322DE8"/>
    <w:lvl w:ilvl="0" w:tplc="58D6A1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8"/>
  </w:num>
  <w:num w:numId="5">
    <w:abstractNumId w:val="3"/>
  </w:num>
  <w:num w:numId="6">
    <w:abstractNumId w:val="28"/>
  </w:num>
  <w:num w:numId="7">
    <w:abstractNumId w:val="12"/>
  </w:num>
  <w:num w:numId="8">
    <w:abstractNumId w:val="10"/>
  </w:num>
  <w:num w:numId="9">
    <w:abstractNumId w:val="33"/>
  </w:num>
  <w:num w:numId="10">
    <w:abstractNumId w:val="6"/>
  </w:num>
  <w:num w:numId="11">
    <w:abstractNumId w:val="15"/>
  </w:num>
  <w:num w:numId="12">
    <w:abstractNumId w:val="5"/>
  </w:num>
  <w:num w:numId="13">
    <w:abstractNumId w:val="25"/>
  </w:num>
  <w:num w:numId="14">
    <w:abstractNumId w:val="27"/>
  </w:num>
  <w:num w:numId="15">
    <w:abstractNumId w:val="0"/>
  </w:num>
  <w:num w:numId="16">
    <w:abstractNumId w:val="7"/>
  </w:num>
  <w:num w:numId="17">
    <w:abstractNumId w:val="26"/>
  </w:num>
  <w:num w:numId="18">
    <w:abstractNumId w:val="17"/>
  </w:num>
  <w:num w:numId="19">
    <w:abstractNumId w:val="2"/>
  </w:num>
  <w:num w:numId="20">
    <w:abstractNumId w:val="23"/>
  </w:num>
  <w:num w:numId="21">
    <w:abstractNumId w:val="9"/>
  </w:num>
  <w:num w:numId="22">
    <w:abstractNumId w:val="29"/>
  </w:num>
  <w:num w:numId="23">
    <w:abstractNumId w:val="22"/>
  </w:num>
  <w:num w:numId="24">
    <w:abstractNumId w:val="16"/>
  </w:num>
  <w:num w:numId="25">
    <w:abstractNumId w:val="1"/>
  </w:num>
  <w:num w:numId="26">
    <w:abstractNumId w:val="32"/>
  </w:num>
  <w:num w:numId="27">
    <w:abstractNumId w:val="31"/>
  </w:num>
  <w:num w:numId="28">
    <w:abstractNumId w:val="11"/>
  </w:num>
  <w:num w:numId="29">
    <w:abstractNumId w:val="13"/>
  </w:num>
  <w:num w:numId="30">
    <w:abstractNumId w:val="20"/>
  </w:num>
  <w:num w:numId="31">
    <w:abstractNumId w:val="19"/>
  </w:num>
  <w:num w:numId="32">
    <w:abstractNumId w:val="21"/>
  </w:num>
  <w:num w:numId="33">
    <w:abstractNumId w:val="14"/>
  </w:num>
  <w:num w:numId="34">
    <w:abstractNumId w:val="3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3F"/>
    <w:rsid w:val="003C02E6"/>
    <w:rsid w:val="003E28C2"/>
    <w:rsid w:val="004F2044"/>
    <w:rsid w:val="004F2F3F"/>
    <w:rsid w:val="005B17CA"/>
    <w:rsid w:val="005D5D53"/>
    <w:rsid w:val="0060470A"/>
    <w:rsid w:val="0061386F"/>
    <w:rsid w:val="009A5351"/>
    <w:rsid w:val="00A07A82"/>
    <w:rsid w:val="00B22B8B"/>
    <w:rsid w:val="00C27D3B"/>
    <w:rsid w:val="00C939EF"/>
    <w:rsid w:val="00CC5B78"/>
    <w:rsid w:val="00F12936"/>
    <w:rsid w:val="00F55C83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3">
    <w:name w:val="Tekst treści (3)"/>
    <w:basedOn w:val="Normalny"/>
    <w:rsid w:val="005D5D53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5D5D53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D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3">
    <w:name w:val="Tekst treści (3)"/>
    <w:basedOn w:val="Normalny"/>
    <w:rsid w:val="005D5D53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5D5D53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D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9</cp:revision>
  <dcterms:created xsi:type="dcterms:W3CDTF">2017-02-02T09:56:00Z</dcterms:created>
  <dcterms:modified xsi:type="dcterms:W3CDTF">2018-02-05T20:07:00Z</dcterms:modified>
</cp:coreProperties>
</file>