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F59D" w14:textId="4B6D3270" w:rsidR="008E4229" w:rsidRPr="005244B9" w:rsidRDefault="008E4229" w:rsidP="000601C5">
      <w:pPr>
        <w:spacing w:line="276" w:lineRule="auto"/>
        <w:jc w:val="right"/>
        <w:rPr>
          <w:sz w:val="16"/>
          <w:szCs w:val="16"/>
        </w:rPr>
      </w:pPr>
      <w:proofErr w:type="spellStart"/>
      <w:r w:rsidRPr="005244B9">
        <w:rPr>
          <w:sz w:val="16"/>
          <w:szCs w:val="16"/>
        </w:rPr>
        <w:t>ałącznik</w:t>
      </w:r>
      <w:proofErr w:type="spellEnd"/>
      <w:r w:rsidRPr="005244B9">
        <w:rPr>
          <w:sz w:val="16"/>
          <w:szCs w:val="16"/>
        </w:rPr>
        <w:t xml:space="preserve"> do Zarządzenia nr</w:t>
      </w:r>
      <w:r w:rsidR="00A41158">
        <w:rPr>
          <w:sz w:val="16"/>
          <w:szCs w:val="16"/>
        </w:rPr>
        <w:t xml:space="preserve"> </w:t>
      </w:r>
      <w:r w:rsidR="002F577F">
        <w:rPr>
          <w:sz w:val="16"/>
          <w:szCs w:val="16"/>
        </w:rPr>
        <w:t>…</w:t>
      </w:r>
      <w:r w:rsidRPr="005244B9">
        <w:rPr>
          <w:sz w:val="16"/>
          <w:szCs w:val="16"/>
        </w:rPr>
        <w:t>/2026</w:t>
      </w:r>
      <w:r w:rsidRPr="005244B9">
        <w:rPr>
          <w:sz w:val="16"/>
          <w:szCs w:val="16"/>
        </w:rPr>
        <w:br/>
        <w:t xml:space="preserve">z dnia złożenia podpisu elektronicznego w sprawie wprowadzenie w życie </w:t>
      </w:r>
      <w:r w:rsidRPr="005244B9">
        <w:rPr>
          <w:sz w:val="16"/>
          <w:szCs w:val="16"/>
        </w:rPr>
        <w:br/>
        <w:t>Regulaminu zamówień publicznych w Dolnośląskiej Służbie Dróg i Kolei we Wrocławiu</w:t>
      </w:r>
    </w:p>
    <w:p w14:paraId="118447DB" w14:textId="77777777" w:rsidR="00992597" w:rsidRPr="005244B9" w:rsidRDefault="00992597" w:rsidP="000601C5">
      <w:pPr>
        <w:spacing w:line="276" w:lineRule="auto"/>
      </w:pPr>
    </w:p>
    <w:p w14:paraId="221472FB" w14:textId="25CBDD6A" w:rsidR="00992597" w:rsidRDefault="00992597" w:rsidP="000601C5">
      <w:pPr>
        <w:spacing w:line="276" w:lineRule="auto"/>
        <w:rPr>
          <w:sz w:val="22"/>
          <w:szCs w:val="22"/>
        </w:rPr>
      </w:pPr>
    </w:p>
    <w:p w14:paraId="456D9566" w14:textId="77777777" w:rsidR="00DE421C" w:rsidRPr="005244B9" w:rsidRDefault="00DE421C" w:rsidP="000601C5">
      <w:pPr>
        <w:spacing w:line="276" w:lineRule="auto"/>
      </w:pPr>
    </w:p>
    <w:p w14:paraId="7F3E3E61" w14:textId="77777777" w:rsidR="00992597" w:rsidRPr="005244B9" w:rsidRDefault="00992597" w:rsidP="000601C5">
      <w:pPr>
        <w:spacing w:line="276" w:lineRule="auto"/>
      </w:pPr>
    </w:p>
    <w:p w14:paraId="286F6FEB" w14:textId="77777777" w:rsidR="00992597" w:rsidRPr="005244B9" w:rsidRDefault="00992597" w:rsidP="000601C5">
      <w:pPr>
        <w:spacing w:line="276" w:lineRule="auto"/>
      </w:pPr>
    </w:p>
    <w:p w14:paraId="7334A0C7" w14:textId="77777777" w:rsidR="00992597" w:rsidRPr="005244B9" w:rsidRDefault="00992597" w:rsidP="000601C5">
      <w:pPr>
        <w:spacing w:line="276" w:lineRule="auto"/>
      </w:pPr>
    </w:p>
    <w:p w14:paraId="5BFAF9F2" w14:textId="77777777" w:rsidR="00992597" w:rsidRPr="005244B9" w:rsidRDefault="00992597" w:rsidP="000601C5">
      <w:pPr>
        <w:spacing w:line="276" w:lineRule="auto"/>
      </w:pPr>
    </w:p>
    <w:p w14:paraId="62B73238" w14:textId="7BA2EE84" w:rsidR="00953BFC" w:rsidRPr="00953BFC" w:rsidRDefault="008E4229" w:rsidP="000601C5">
      <w:pPr>
        <w:spacing w:line="276" w:lineRule="auto"/>
        <w:jc w:val="center"/>
        <w:rPr>
          <w:b/>
          <w:bCs/>
          <w:sz w:val="44"/>
          <w:szCs w:val="44"/>
        </w:rPr>
      </w:pPr>
      <w:r w:rsidRPr="00953BFC">
        <w:rPr>
          <w:b/>
          <w:bCs/>
          <w:sz w:val="44"/>
          <w:szCs w:val="44"/>
        </w:rPr>
        <w:t>R E G U L A M I N</w:t>
      </w:r>
      <w:r w:rsidR="00953BFC" w:rsidRPr="00953BFC">
        <w:rPr>
          <w:b/>
          <w:bCs/>
          <w:sz w:val="44"/>
          <w:szCs w:val="44"/>
        </w:rPr>
        <w:t xml:space="preserve"> </w:t>
      </w:r>
      <w:r w:rsidR="00953BFC">
        <w:rPr>
          <w:b/>
          <w:bCs/>
          <w:sz w:val="44"/>
          <w:szCs w:val="44"/>
        </w:rPr>
        <w:t xml:space="preserve">  </w:t>
      </w:r>
      <w:r w:rsidR="0012263C" w:rsidRPr="00953BFC">
        <w:rPr>
          <w:b/>
          <w:bCs/>
          <w:sz w:val="44"/>
          <w:szCs w:val="44"/>
        </w:rPr>
        <w:t xml:space="preserve">S I E C I   </w:t>
      </w:r>
    </w:p>
    <w:p w14:paraId="1C0B48A7" w14:textId="34A53CF5" w:rsidR="00953BFC" w:rsidRDefault="00953BFC" w:rsidP="000601C5">
      <w:pPr>
        <w:spacing w:line="276" w:lineRule="auto"/>
        <w:jc w:val="center"/>
        <w:rPr>
          <w:b/>
          <w:bCs/>
          <w:sz w:val="40"/>
          <w:szCs w:val="40"/>
        </w:rPr>
      </w:pPr>
      <w:r>
        <w:rPr>
          <w:b/>
          <w:bCs/>
          <w:sz w:val="40"/>
          <w:szCs w:val="40"/>
        </w:rPr>
        <w:t xml:space="preserve">W O J E W Ó D Z T W A   D O L N O Ś L Ą S K I E G O </w:t>
      </w:r>
    </w:p>
    <w:p w14:paraId="77D6ADA6" w14:textId="42205859" w:rsidR="00953BFC" w:rsidRDefault="00953BFC" w:rsidP="000601C5">
      <w:pPr>
        <w:spacing w:line="276" w:lineRule="auto"/>
        <w:jc w:val="center"/>
        <w:rPr>
          <w:b/>
          <w:bCs/>
          <w:sz w:val="40"/>
          <w:szCs w:val="40"/>
        </w:rPr>
      </w:pPr>
      <w:r>
        <w:rPr>
          <w:b/>
          <w:bCs/>
          <w:sz w:val="40"/>
          <w:szCs w:val="40"/>
        </w:rPr>
        <w:t xml:space="preserve">D O L N O Ś L Ą S K I E J   S Ł U Ż B Y </w:t>
      </w:r>
    </w:p>
    <w:p w14:paraId="4E1CC462" w14:textId="5473CF61" w:rsidR="008E4229" w:rsidRPr="005244B9" w:rsidRDefault="00953BFC" w:rsidP="000601C5">
      <w:pPr>
        <w:spacing w:line="276" w:lineRule="auto"/>
        <w:jc w:val="center"/>
        <w:rPr>
          <w:b/>
          <w:bCs/>
          <w:sz w:val="36"/>
          <w:szCs w:val="36"/>
        </w:rPr>
      </w:pPr>
      <w:r>
        <w:rPr>
          <w:b/>
          <w:bCs/>
          <w:sz w:val="40"/>
          <w:szCs w:val="40"/>
        </w:rPr>
        <w:t xml:space="preserve">D R Ó G   I   K O L E I   W E   W R O C Ł A W I U </w:t>
      </w:r>
      <w:r w:rsidR="008E4229" w:rsidRPr="005244B9">
        <w:rPr>
          <w:b/>
          <w:bCs/>
          <w:sz w:val="36"/>
          <w:szCs w:val="36"/>
        </w:rPr>
        <w:br/>
      </w:r>
    </w:p>
    <w:p w14:paraId="113170C5" w14:textId="77777777" w:rsidR="00992597" w:rsidRPr="005244B9" w:rsidRDefault="00992597" w:rsidP="000601C5">
      <w:pPr>
        <w:spacing w:line="276" w:lineRule="auto"/>
      </w:pPr>
    </w:p>
    <w:p w14:paraId="4C98A576" w14:textId="77777777" w:rsidR="00992597" w:rsidRPr="005244B9" w:rsidRDefault="00992597" w:rsidP="000601C5">
      <w:pPr>
        <w:spacing w:line="276" w:lineRule="auto"/>
      </w:pPr>
    </w:p>
    <w:p w14:paraId="59352B6D" w14:textId="77777777" w:rsidR="00992597" w:rsidRPr="005244B9" w:rsidRDefault="00992597" w:rsidP="000601C5">
      <w:pPr>
        <w:spacing w:line="276" w:lineRule="auto"/>
      </w:pPr>
    </w:p>
    <w:p w14:paraId="2D29398E" w14:textId="77777777" w:rsidR="00992597" w:rsidRPr="005244B9" w:rsidRDefault="00992597" w:rsidP="000601C5">
      <w:pPr>
        <w:spacing w:line="276" w:lineRule="auto"/>
      </w:pPr>
    </w:p>
    <w:p w14:paraId="13BD20CF" w14:textId="77777777" w:rsidR="00953BFC" w:rsidRDefault="00953BFC" w:rsidP="000601C5">
      <w:pPr>
        <w:spacing w:line="276" w:lineRule="auto"/>
      </w:pPr>
    </w:p>
    <w:p w14:paraId="38DF4856" w14:textId="77777777" w:rsidR="00660557" w:rsidRDefault="00660557" w:rsidP="000601C5">
      <w:pPr>
        <w:spacing w:line="276" w:lineRule="auto"/>
      </w:pPr>
    </w:p>
    <w:p w14:paraId="194389F3" w14:textId="77777777" w:rsidR="00A3292A" w:rsidRPr="005244B9" w:rsidRDefault="00A3292A" w:rsidP="000601C5">
      <w:pPr>
        <w:spacing w:line="276" w:lineRule="auto"/>
      </w:pPr>
    </w:p>
    <w:p w14:paraId="59A0565A" w14:textId="70082095" w:rsidR="00953BFC" w:rsidRPr="00953BFC" w:rsidRDefault="00953BFC" w:rsidP="000601C5">
      <w:pPr>
        <w:spacing w:line="276" w:lineRule="auto"/>
        <w:jc w:val="center"/>
        <w:rPr>
          <w:b/>
          <w:bCs/>
          <w:sz w:val="44"/>
          <w:szCs w:val="44"/>
        </w:rPr>
      </w:pPr>
      <w:r w:rsidRPr="00953BFC">
        <w:rPr>
          <w:b/>
          <w:bCs/>
          <w:sz w:val="44"/>
          <w:szCs w:val="44"/>
        </w:rPr>
        <w:t>202</w:t>
      </w:r>
      <w:r w:rsidR="002F577F">
        <w:rPr>
          <w:b/>
          <w:bCs/>
          <w:sz w:val="44"/>
          <w:szCs w:val="44"/>
        </w:rPr>
        <w:t>6</w:t>
      </w:r>
      <w:r w:rsidRPr="00953BFC">
        <w:rPr>
          <w:b/>
          <w:bCs/>
          <w:sz w:val="44"/>
          <w:szCs w:val="44"/>
        </w:rPr>
        <w:t>/202</w:t>
      </w:r>
      <w:r w:rsidR="002F577F">
        <w:rPr>
          <w:b/>
          <w:bCs/>
          <w:sz w:val="44"/>
          <w:szCs w:val="44"/>
        </w:rPr>
        <w:t>7</w:t>
      </w:r>
    </w:p>
    <w:p w14:paraId="771D9A87" w14:textId="0A8D991E" w:rsidR="00953BFC" w:rsidRPr="005244B9" w:rsidRDefault="00953BFC" w:rsidP="000601C5">
      <w:pPr>
        <w:spacing w:line="276" w:lineRule="auto"/>
        <w:jc w:val="center"/>
      </w:pPr>
      <w:r>
        <w:t>Obowiązuje od 1</w:t>
      </w:r>
      <w:r w:rsidR="002F577F">
        <w:t>2</w:t>
      </w:r>
      <w:r>
        <w:t xml:space="preserve"> grudnia 202</w:t>
      </w:r>
      <w:r w:rsidR="002F577F">
        <w:t>6</w:t>
      </w:r>
      <w:r>
        <w:t xml:space="preserve"> r. do 1</w:t>
      </w:r>
      <w:r w:rsidR="002F577F">
        <w:t>1</w:t>
      </w:r>
      <w:r>
        <w:t xml:space="preserve"> grudnia 202</w:t>
      </w:r>
      <w:r w:rsidR="002F577F">
        <w:t>7</w:t>
      </w:r>
      <w:r>
        <w:t xml:space="preserve"> r.</w:t>
      </w:r>
    </w:p>
    <w:p w14:paraId="798EA681" w14:textId="77777777" w:rsidR="008E4229" w:rsidRPr="005244B9" w:rsidRDefault="008E4229" w:rsidP="000601C5">
      <w:pPr>
        <w:spacing w:line="276" w:lineRule="auto"/>
      </w:pPr>
    </w:p>
    <w:p w14:paraId="7C2B5F6A" w14:textId="21F98D5D" w:rsidR="005D0B6C" w:rsidRPr="0012263C" w:rsidRDefault="005D0B6C" w:rsidP="000601C5">
      <w:pPr>
        <w:spacing w:line="276" w:lineRule="auto"/>
        <w:jc w:val="center"/>
        <w:sectPr w:rsidR="005D0B6C" w:rsidRPr="0012263C" w:rsidSect="00730FA4">
          <w:headerReference w:type="default" r:id="rId8"/>
          <w:footerReference w:type="default" r:id="rId9"/>
          <w:headerReference w:type="first" r:id="rId10"/>
          <w:footerReference w:type="first" r:id="rId11"/>
          <w:pgSz w:w="11906" w:h="16838"/>
          <w:pgMar w:top="1134" w:right="1134" w:bottom="851" w:left="1134" w:header="624" w:footer="567" w:gutter="0"/>
          <w:pgNumType w:start="0"/>
          <w:cols w:space="708"/>
          <w:titlePg/>
          <w:docGrid w:linePitch="360"/>
        </w:sectPr>
      </w:pPr>
    </w:p>
    <w:sdt>
      <w:sdtPr>
        <w:rPr>
          <w:rFonts w:ascii="Carlito" w:eastAsia="Carlito" w:hAnsi="Carlito" w:cs="Carlito"/>
          <w:color w:val="000000"/>
          <w:kern w:val="0"/>
          <w:sz w:val="22"/>
          <w:szCs w:val="22"/>
          <w14:ligatures w14:val="none"/>
        </w:rPr>
        <w:id w:val="-2061397782"/>
        <w:docPartObj>
          <w:docPartGallery w:val="Table of Contents"/>
          <w:docPartUnique/>
        </w:docPartObj>
      </w:sdtPr>
      <w:sdtEndPr>
        <w:rPr>
          <w:rFonts w:asciiTheme="minorHAnsi" w:hAnsiTheme="minorHAnsi"/>
          <w:b/>
          <w:bCs/>
        </w:rPr>
      </w:sdtEndPr>
      <w:sdtContent>
        <w:p w14:paraId="5221E612" w14:textId="071AFF59" w:rsidR="00953BFC" w:rsidRPr="00953BFC" w:rsidRDefault="00953BFC" w:rsidP="000601C5">
          <w:pPr>
            <w:keepNext/>
            <w:keepLines/>
            <w:spacing w:after="0" w:line="276" w:lineRule="auto"/>
            <w:rPr>
              <w:rFonts w:eastAsia="Times New Roman" w:cs="Carlito"/>
              <w:color w:val="000000"/>
              <w:kern w:val="0"/>
              <w:sz w:val="32"/>
              <w:szCs w:val="32"/>
              <w:lang w:eastAsia="pl-PL"/>
              <w14:ligatures w14:val="none"/>
            </w:rPr>
          </w:pPr>
          <w:r w:rsidRPr="00953BFC">
            <w:rPr>
              <w:rFonts w:eastAsia="Times New Roman" w:cs="Carlito"/>
              <w:color w:val="000000"/>
              <w:kern w:val="0"/>
              <w:sz w:val="32"/>
              <w:szCs w:val="32"/>
              <w:lang w:eastAsia="pl-PL"/>
              <w14:ligatures w14:val="none"/>
            </w:rPr>
            <w:t xml:space="preserve">Spis </w:t>
          </w:r>
          <w:proofErr w:type="spellStart"/>
          <w:r w:rsidRPr="00953BFC">
            <w:rPr>
              <w:rFonts w:eastAsia="Times New Roman" w:cs="Carlito"/>
              <w:color w:val="000000"/>
              <w:kern w:val="0"/>
              <w:sz w:val="32"/>
              <w:szCs w:val="32"/>
              <w:lang w:eastAsia="pl-PL"/>
              <w14:ligatures w14:val="none"/>
            </w:rPr>
            <w:t>treśc</w:t>
          </w:r>
          <w:proofErr w:type="spellEnd"/>
          <w:r w:rsidR="00FE331A">
            <w:rPr>
              <w:rFonts w:eastAsia="Times New Roman" w:cs="Carlito"/>
              <w:color w:val="000000"/>
              <w:kern w:val="0"/>
              <w:sz w:val="32"/>
              <w:szCs w:val="32"/>
              <w:lang w:eastAsia="pl-PL"/>
              <w14:ligatures w14:val="none"/>
            </w:rPr>
            <w:t>:</w:t>
          </w:r>
        </w:p>
        <w:p w14:paraId="68854D4D" w14:textId="4B480D2B" w:rsidR="00730FA4" w:rsidRDefault="00953BFC">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r w:rsidRPr="00953BFC">
            <w:rPr>
              <w:rFonts w:asciiTheme="minorHAnsi" w:hAnsiTheme="minorHAnsi"/>
              <w:color w:val="000000"/>
            </w:rPr>
            <w:fldChar w:fldCharType="begin"/>
          </w:r>
          <w:r w:rsidRPr="00953BFC">
            <w:rPr>
              <w:rFonts w:asciiTheme="minorHAnsi" w:hAnsiTheme="minorHAnsi"/>
              <w:color w:val="000000"/>
            </w:rPr>
            <w:instrText xml:space="preserve"> TOC \o "1-3" \h \z \u </w:instrText>
          </w:r>
          <w:r w:rsidRPr="00953BFC">
            <w:rPr>
              <w:rFonts w:asciiTheme="minorHAnsi" w:hAnsiTheme="minorHAnsi"/>
              <w:color w:val="000000"/>
            </w:rPr>
            <w:fldChar w:fldCharType="separate"/>
          </w:r>
          <w:hyperlink w:anchor="_Toc225158669" w:history="1">
            <w:r w:rsidR="00730FA4" w:rsidRPr="005025E1">
              <w:rPr>
                <w:rStyle w:val="Hipercze"/>
                <w:noProof/>
              </w:rPr>
              <w:t>ROZDZIAŁ 1 PRZEPISY OGÓLNE</w:t>
            </w:r>
            <w:r w:rsidR="00730FA4">
              <w:rPr>
                <w:noProof/>
                <w:webHidden/>
              </w:rPr>
              <w:tab/>
            </w:r>
            <w:r w:rsidR="00730FA4">
              <w:rPr>
                <w:noProof/>
                <w:webHidden/>
              </w:rPr>
              <w:fldChar w:fldCharType="begin"/>
            </w:r>
            <w:r w:rsidR="00730FA4">
              <w:rPr>
                <w:noProof/>
                <w:webHidden/>
              </w:rPr>
              <w:instrText xml:space="preserve"> PAGEREF _Toc225158669 \h </w:instrText>
            </w:r>
            <w:r w:rsidR="00730FA4">
              <w:rPr>
                <w:noProof/>
                <w:webHidden/>
              </w:rPr>
            </w:r>
            <w:r w:rsidR="00730FA4">
              <w:rPr>
                <w:noProof/>
                <w:webHidden/>
              </w:rPr>
              <w:fldChar w:fldCharType="separate"/>
            </w:r>
            <w:r w:rsidR="00730FA4">
              <w:rPr>
                <w:noProof/>
                <w:webHidden/>
              </w:rPr>
              <w:t>3</w:t>
            </w:r>
            <w:r w:rsidR="00730FA4">
              <w:rPr>
                <w:noProof/>
                <w:webHidden/>
              </w:rPr>
              <w:fldChar w:fldCharType="end"/>
            </w:r>
          </w:hyperlink>
        </w:p>
        <w:p w14:paraId="5CF3679A" w14:textId="262DF6D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0" w:history="1">
            <w:r w:rsidRPr="005025E1">
              <w:rPr>
                <w:rStyle w:val="Hipercze"/>
                <w:noProof/>
              </w:rPr>
              <w:t>Definicje</w:t>
            </w:r>
            <w:r>
              <w:rPr>
                <w:noProof/>
                <w:webHidden/>
              </w:rPr>
              <w:tab/>
            </w:r>
            <w:r>
              <w:rPr>
                <w:noProof/>
                <w:webHidden/>
              </w:rPr>
              <w:fldChar w:fldCharType="begin"/>
            </w:r>
            <w:r>
              <w:rPr>
                <w:noProof/>
                <w:webHidden/>
              </w:rPr>
              <w:instrText xml:space="preserve"> PAGEREF _Toc225158670 \h </w:instrText>
            </w:r>
            <w:r>
              <w:rPr>
                <w:noProof/>
                <w:webHidden/>
              </w:rPr>
            </w:r>
            <w:r>
              <w:rPr>
                <w:noProof/>
                <w:webHidden/>
              </w:rPr>
              <w:fldChar w:fldCharType="separate"/>
            </w:r>
            <w:r>
              <w:rPr>
                <w:noProof/>
                <w:webHidden/>
              </w:rPr>
              <w:t>3</w:t>
            </w:r>
            <w:r>
              <w:rPr>
                <w:noProof/>
                <w:webHidden/>
              </w:rPr>
              <w:fldChar w:fldCharType="end"/>
            </w:r>
          </w:hyperlink>
        </w:p>
        <w:p w14:paraId="00DA569E" w14:textId="4C62CC1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1" w:history="1">
            <w:r w:rsidRPr="005025E1">
              <w:rPr>
                <w:rStyle w:val="Hipercze"/>
                <w:noProof/>
              </w:rPr>
              <w:t>Podstawowe informacje o zarządcy infrastruktury</w:t>
            </w:r>
            <w:r>
              <w:rPr>
                <w:noProof/>
                <w:webHidden/>
              </w:rPr>
              <w:tab/>
            </w:r>
            <w:r>
              <w:rPr>
                <w:noProof/>
                <w:webHidden/>
              </w:rPr>
              <w:fldChar w:fldCharType="begin"/>
            </w:r>
            <w:r>
              <w:rPr>
                <w:noProof/>
                <w:webHidden/>
              </w:rPr>
              <w:instrText xml:space="preserve"> PAGEREF _Toc225158671 \h </w:instrText>
            </w:r>
            <w:r>
              <w:rPr>
                <w:noProof/>
                <w:webHidden/>
              </w:rPr>
            </w:r>
            <w:r>
              <w:rPr>
                <w:noProof/>
                <w:webHidden/>
              </w:rPr>
              <w:fldChar w:fldCharType="separate"/>
            </w:r>
            <w:r>
              <w:rPr>
                <w:noProof/>
                <w:webHidden/>
              </w:rPr>
              <w:t>4</w:t>
            </w:r>
            <w:r>
              <w:rPr>
                <w:noProof/>
                <w:webHidden/>
              </w:rPr>
              <w:fldChar w:fldCharType="end"/>
            </w:r>
          </w:hyperlink>
        </w:p>
        <w:p w14:paraId="53398C71" w14:textId="053BE36D"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2" w:history="1">
            <w:r w:rsidRPr="005025E1">
              <w:rPr>
                <w:rStyle w:val="Hipercze"/>
                <w:noProof/>
              </w:rPr>
              <w:t>Uwarunkowania ogólne</w:t>
            </w:r>
            <w:r>
              <w:rPr>
                <w:noProof/>
                <w:webHidden/>
              </w:rPr>
              <w:tab/>
            </w:r>
            <w:r>
              <w:rPr>
                <w:noProof/>
                <w:webHidden/>
              </w:rPr>
              <w:fldChar w:fldCharType="begin"/>
            </w:r>
            <w:r>
              <w:rPr>
                <w:noProof/>
                <w:webHidden/>
              </w:rPr>
              <w:instrText xml:space="preserve"> PAGEREF _Toc225158672 \h </w:instrText>
            </w:r>
            <w:r>
              <w:rPr>
                <w:noProof/>
                <w:webHidden/>
              </w:rPr>
            </w:r>
            <w:r>
              <w:rPr>
                <w:noProof/>
                <w:webHidden/>
              </w:rPr>
              <w:fldChar w:fldCharType="separate"/>
            </w:r>
            <w:r>
              <w:rPr>
                <w:noProof/>
                <w:webHidden/>
              </w:rPr>
              <w:t>5</w:t>
            </w:r>
            <w:r>
              <w:rPr>
                <w:noProof/>
                <w:webHidden/>
              </w:rPr>
              <w:fldChar w:fldCharType="end"/>
            </w:r>
          </w:hyperlink>
        </w:p>
        <w:p w14:paraId="61CDA8DC" w14:textId="65907D00"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3" w:history="1">
            <w:r w:rsidRPr="005025E1">
              <w:rPr>
                <w:rStyle w:val="Hipercze"/>
                <w:noProof/>
              </w:rPr>
              <w:t>Korzystanie z Regulaminu, rozpowszechnianie, wprowadzanie zmian</w:t>
            </w:r>
            <w:r>
              <w:rPr>
                <w:noProof/>
                <w:webHidden/>
              </w:rPr>
              <w:tab/>
            </w:r>
            <w:r>
              <w:rPr>
                <w:noProof/>
                <w:webHidden/>
              </w:rPr>
              <w:fldChar w:fldCharType="begin"/>
            </w:r>
            <w:r>
              <w:rPr>
                <w:noProof/>
                <w:webHidden/>
              </w:rPr>
              <w:instrText xml:space="preserve"> PAGEREF _Toc225158673 \h </w:instrText>
            </w:r>
            <w:r>
              <w:rPr>
                <w:noProof/>
                <w:webHidden/>
              </w:rPr>
            </w:r>
            <w:r>
              <w:rPr>
                <w:noProof/>
                <w:webHidden/>
              </w:rPr>
              <w:fldChar w:fldCharType="separate"/>
            </w:r>
            <w:r>
              <w:rPr>
                <w:noProof/>
                <w:webHidden/>
              </w:rPr>
              <w:t>5</w:t>
            </w:r>
            <w:r>
              <w:rPr>
                <w:noProof/>
                <w:webHidden/>
              </w:rPr>
              <w:fldChar w:fldCharType="end"/>
            </w:r>
          </w:hyperlink>
        </w:p>
        <w:p w14:paraId="29D3F51D" w14:textId="73184FE0"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4" w:history="1">
            <w:r w:rsidRPr="005025E1">
              <w:rPr>
                <w:rStyle w:val="Hipercze"/>
                <w:noProof/>
              </w:rPr>
              <w:t>ROZDZIAŁ 2 INFRASTRUKTURA</w:t>
            </w:r>
            <w:r>
              <w:rPr>
                <w:noProof/>
                <w:webHidden/>
              </w:rPr>
              <w:tab/>
            </w:r>
            <w:r>
              <w:rPr>
                <w:noProof/>
                <w:webHidden/>
              </w:rPr>
              <w:fldChar w:fldCharType="begin"/>
            </w:r>
            <w:r>
              <w:rPr>
                <w:noProof/>
                <w:webHidden/>
              </w:rPr>
              <w:instrText xml:space="preserve"> PAGEREF _Toc225158674 \h </w:instrText>
            </w:r>
            <w:r>
              <w:rPr>
                <w:noProof/>
                <w:webHidden/>
              </w:rPr>
            </w:r>
            <w:r>
              <w:rPr>
                <w:noProof/>
                <w:webHidden/>
              </w:rPr>
              <w:fldChar w:fldCharType="separate"/>
            </w:r>
            <w:r>
              <w:rPr>
                <w:noProof/>
                <w:webHidden/>
              </w:rPr>
              <w:t>6</w:t>
            </w:r>
            <w:r>
              <w:rPr>
                <w:noProof/>
                <w:webHidden/>
              </w:rPr>
              <w:fldChar w:fldCharType="end"/>
            </w:r>
          </w:hyperlink>
        </w:p>
        <w:p w14:paraId="436F104F" w14:textId="06BD2D4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5" w:history="1">
            <w:r w:rsidRPr="005025E1">
              <w:rPr>
                <w:rStyle w:val="Hipercze"/>
                <w:noProof/>
              </w:rPr>
              <w:t>Infrastruktura kolejowa, parametry techniczno-eksploatacyjne linii</w:t>
            </w:r>
            <w:r>
              <w:rPr>
                <w:noProof/>
                <w:webHidden/>
              </w:rPr>
              <w:tab/>
            </w:r>
            <w:r>
              <w:rPr>
                <w:noProof/>
                <w:webHidden/>
              </w:rPr>
              <w:fldChar w:fldCharType="begin"/>
            </w:r>
            <w:r>
              <w:rPr>
                <w:noProof/>
                <w:webHidden/>
              </w:rPr>
              <w:instrText xml:space="preserve"> PAGEREF _Toc225158675 \h </w:instrText>
            </w:r>
            <w:r>
              <w:rPr>
                <w:noProof/>
                <w:webHidden/>
              </w:rPr>
            </w:r>
            <w:r>
              <w:rPr>
                <w:noProof/>
                <w:webHidden/>
              </w:rPr>
              <w:fldChar w:fldCharType="separate"/>
            </w:r>
            <w:r>
              <w:rPr>
                <w:noProof/>
                <w:webHidden/>
              </w:rPr>
              <w:t>6</w:t>
            </w:r>
            <w:r>
              <w:rPr>
                <w:noProof/>
                <w:webHidden/>
              </w:rPr>
              <w:fldChar w:fldCharType="end"/>
            </w:r>
          </w:hyperlink>
        </w:p>
        <w:p w14:paraId="16D17813" w14:textId="227EBBA9"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6" w:history="1">
            <w:r w:rsidRPr="005025E1">
              <w:rPr>
                <w:rStyle w:val="Hipercze"/>
                <w:noProof/>
              </w:rPr>
              <w:t>Dostępność infrastruktury</w:t>
            </w:r>
            <w:r>
              <w:rPr>
                <w:noProof/>
                <w:webHidden/>
              </w:rPr>
              <w:tab/>
            </w:r>
            <w:r>
              <w:rPr>
                <w:noProof/>
                <w:webHidden/>
              </w:rPr>
              <w:fldChar w:fldCharType="begin"/>
            </w:r>
            <w:r>
              <w:rPr>
                <w:noProof/>
                <w:webHidden/>
              </w:rPr>
              <w:instrText xml:space="preserve"> PAGEREF _Toc225158676 \h </w:instrText>
            </w:r>
            <w:r>
              <w:rPr>
                <w:noProof/>
                <w:webHidden/>
              </w:rPr>
            </w:r>
            <w:r>
              <w:rPr>
                <w:noProof/>
                <w:webHidden/>
              </w:rPr>
              <w:fldChar w:fldCharType="separate"/>
            </w:r>
            <w:r>
              <w:rPr>
                <w:noProof/>
                <w:webHidden/>
              </w:rPr>
              <w:t>7</w:t>
            </w:r>
            <w:r>
              <w:rPr>
                <w:noProof/>
                <w:webHidden/>
              </w:rPr>
              <w:fldChar w:fldCharType="end"/>
            </w:r>
          </w:hyperlink>
        </w:p>
        <w:p w14:paraId="7CF82E6A" w14:textId="72F20514"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7" w:history="1">
            <w:r w:rsidRPr="005025E1">
              <w:rPr>
                <w:rStyle w:val="Hipercze"/>
                <w:noProof/>
              </w:rPr>
              <w:t>ROZDZIAŁ 3 WARUNKI DOSTĘPU</w:t>
            </w:r>
            <w:r>
              <w:rPr>
                <w:noProof/>
                <w:webHidden/>
              </w:rPr>
              <w:tab/>
            </w:r>
            <w:r>
              <w:rPr>
                <w:noProof/>
                <w:webHidden/>
              </w:rPr>
              <w:fldChar w:fldCharType="begin"/>
            </w:r>
            <w:r>
              <w:rPr>
                <w:noProof/>
                <w:webHidden/>
              </w:rPr>
              <w:instrText xml:space="preserve"> PAGEREF _Toc225158677 \h </w:instrText>
            </w:r>
            <w:r>
              <w:rPr>
                <w:noProof/>
                <w:webHidden/>
              </w:rPr>
            </w:r>
            <w:r>
              <w:rPr>
                <w:noProof/>
                <w:webHidden/>
              </w:rPr>
              <w:fldChar w:fldCharType="separate"/>
            </w:r>
            <w:r>
              <w:rPr>
                <w:noProof/>
                <w:webHidden/>
              </w:rPr>
              <w:t>7</w:t>
            </w:r>
            <w:r>
              <w:rPr>
                <w:noProof/>
                <w:webHidden/>
              </w:rPr>
              <w:fldChar w:fldCharType="end"/>
            </w:r>
          </w:hyperlink>
        </w:p>
        <w:p w14:paraId="58199D94" w14:textId="49B9C36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8" w:history="1">
            <w:r w:rsidRPr="005025E1">
              <w:rPr>
                <w:rStyle w:val="Hipercze"/>
                <w:noProof/>
              </w:rPr>
              <w:t>Warunki składania wniosków o przydzielenie zdolności przepustowej</w:t>
            </w:r>
            <w:r>
              <w:rPr>
                <w:noProof/>
                <w:webHidden/>
              </w:rPr>
              <w:tab/>
            </w:r>
            <w:r>
              <w:rPr>
                <w:noProof/>
                <w:webHidden/>
              </w:rPr>
              <w:fldChar w:fldCharType="begin"/>
            </w:r>
            <w:r>
              <w:rPr>
                <w:noProof/>
                <w:webHidden/>
              </w:rPr>
              <w:instrText xml:space="preserve"> PAGEREF _Toc225158678 \h </w:instrText>
            </w:r>
            <w:r>
              <w:rPr>
                <w:noProof/>
                <w:webHidden/>
              </w:rPr>
            </w:r>
            <w:r>
              <w:rPr>
                <w:noProof/>
                <w:webHidden/>
              </w:rPr>
              <w:fldChar w:fldCharType="separate"/>
            </w:r>
            <w:r>
              <w:rPr>
                <w:noProof/>
                <w:webHidden/>
              </w:rPr>
              <w:t>7</w:t>
            </w:r>
            <w:r>
              <w:rPr>
                <w:noProof/>
                <w:webHidden/>
              </w:rPr>
              <w:fldChar w:fldCharType="end"/>
            </w:r>
          </w:hyperlink>
        </w:p>
        <w:p w14:paraId="69BF2761" w14:textId="768B33D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79" w:history="1">
            <w:r w:rsidRPr="005025E1">
              <w:rPr>
                <w:rStyle w:val="Hipercze"/>
                <w:noProof/>
              </w:rPr>
              <w:t>Warunki uzyskania dostępu do infrastruktury kolejowej</w:t>
            </w:r>
            <w:r>
              <w:rPr>
                <w:noProof/>
                <w:webHidden/>
              </w:rPr>
              <w:tab/>
            </w:r>
            <w:r>
              <w:rPr>
                <w:noProof/>
                <w:webHidden/>
              </w:rPr>
              <w:fldChar w:fldCharType="begin"/>
            </w:r>
            <w:r>
              <w:rPr>
                <w:noProof/>
                <w:webHidden/>
              </w:rPr>
              <w:instrText xml:space="preserve"> PAGEREF _Toc225158679 \h </w:instrText>
            </w:r>
            <w:r>
              <w:rPr>
                <w:noProof/>
                <w:webHidden/>
              </w:rPr>
            </w:r>
            <w:r>
              <w:rPr>
                <w:noProof/>
                <w:webHidden/>
              </w:rPr>
              <w:fldChar w:fldCharType="separate"/>
            </w:r>
            <w:r>
              <w:rPr>
                <w:noProof/>
                <w:webHidden/>
              </w:rPr>
              <w:t>8</w:t>
            </w:r>
            <w:r>
              <w:rPr>
                <w:noProof/>
                <w:webHidden/>
              </w:rPr>
              <w:fldChar w:fldCharType="end"/>
            </w:r>
          </w:hyperlink>
        </w:p>
        <w:p w14:paraId="6556B4AA" w14:textId="5550B9FD"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0" w:history="1">
            <w:r w:rsidRPr="005025E1">
              <w:rPr>
                <w:rStyle w:val="Hipercze"/>
                <w:noProof/>
              </w:rPr>
              <w:t>Licencje, certyfikaty bezpieczeństwa</w:t>
            </w:r>
            <w:r>
              <w:rPr>
                <w:noProof/>
                <w:webHidden/>
              </w:rPr>
              <w:tab/>
            </w:r>
            <w:r>
              <w:rPr>
                <w:noProof/>
                <w:webHidden/>
              </w:rPr>
              <w:fldChar w:fldCharType="begin"/>
            </w:r>
            <w:r>
              <w:rPr>
                <w:noProof/>
                <w:webHidden/>
              </w:rPr>
              <w:instrText xml:space="preserve"> PAGEREF _Toc225158680 \h </w:instrText>
            </w:r>
            <w:r>
              <w:rPr>
                <w:noProof/>
                <w:webHidden/>
              </w:rPr>
            </w:r>
            <w:r>
              <w:rPr>
                <w:noProof/>
                <w:webHidden/>
              </w:rPr>
              <w:fldChar w:fldCharType="separate"/>
            </w:r>
            <w:r>
              <w:rPr>
                <w:noProof/>
                <w:webHidden/>
              </w:rPr>
              <w:t>8</w:t>
            </w:r>
            <w:r>
              <w:rPr>
                <w:noProof/>
                <w:webHidden/>
              </w:rPr>
              <w:fldChar w:fldCharType="end"/>
            </w:r>
          </w:hyperlink>
        </w:p>
        <w:p w14:paraId="4A5DC456" w14:textId="14FBF48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1" w:history="1">
            <w:r w:rsidRPr="005025E1">
              <w:rPr>
                <w:rStyle w:val="Hipercze"/>
                <w:noProof/>
              </w:rPr>
              <w:t>Ogólne warunki handlowe</w:t>
            </w:r>
            <w:r>
              <w:rPr>
                <w:noProof/>
                <w:webHidden/>
              </w:rPr>
              <w:tab/>
            </w:r>
            <w:r>
              <w:rPr>
                <w:noProof/>
                <w:webHidden/>
              </w:rPr>
              <w:fldChar w:fldCharType="begin"/>
            </w:r>
            <w:r>
              <w:rPr>
                <w:noProof/>
                <w:webHidden/>
              </w:rPr>
              <w:instrText xml:space="preserve"> PAGEREF _Toc225158681 \h </w:instrText>
            </w:r>
            <w:r>
              <w:rPr>
                <w:noProof/>
                <w:webHidden/>
              </w:rPr>
            </w:r>
            <w:r>
              <w:rPr>
                <w:noProof/>
                <w:webHidden/>
              </w:rPr>
              <w:fldChar w:fldCharType="separate"/>
            </w:r>
            <w:r>
              <w:rPr>
                <w:noProof/>
                <w:webHidden/>
              </w:rPr>
              <w:t>9</w:t>
            </w:r>
            <w:r>
              <w:rPr>
                <w:noProof/>
                <w:webHidden/>
              </w:rPr>
              <w:fldChar w:fldCharType="end"/>
            </w:r>
          </w:hyperlink>
        </w:p>
        <w:p w14:paraId="0A41E446" w14:textId="20E1B6A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2" w:history="1">
            <w:r w:rsidRPr="005025E1">
              <w:rPr>
                <w:rStyle w:val="Hipercze"/>
                <w:noProof/>
              </w:rPr>
              <w:t>Umowa ramowa</w:t>
            </w:r>
            <w:r>
              <w:rPr>
                <w:noProof/>
                <w:webHidden/>
              </w:rPr>
              <w:tab/>
            </w:r>
            <w:r>
              <w:rPr>
                <w:noProof/>
                <w:webHidden/>
              </w:rPr>
              <w:fldChar w:fldCharType="begin"/>
            </w:r>
            <w:r>
              <w:rPr>
                <w:noProof/>
                <w:webHidden/>
              </w:rPr>
              <w:instrText xml:space="preserve"> PAGEREF _Toc225158682 \h </w:instrText>
            </w:r>
            <w:r>
              <w:rPr>
                <w:noProof/>
                <w:webHidden/>
              </w:rPr>
            </w:r>
            <w:r>
              <w:rPr>
                <w:noProof/>
                <w:webHidden/>
              </w:rPr>
              <w:fldChar w:fldCharType="separate"/>
            </w:r>
            <w:r>
              <w:rPr>
                <w:noProof/>
                <w:webHidden/>
              </w:rPr>
              <w:t>9</w:t>
            </w:r>
            <w:r>
              <w:rPr>
                <w:noProof/>
                <w:webHidden/>
              </w:rPr>
              <w:fldChar w:fldCharType="end"/>
            </w:r>
          </w:hyperlink>
        </w:p>
        <w:p w14:paraId="1CDEFA6B" w14:textId="0E2971C0"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3" w:history="1">
            <w:r w:rsidRPr="005025E1">
              <w:rPr>
                <w:rStyle w:val="Hipercze"/>
                <w:noProof/>
              </w:rPr>
              <w:t>Przepisy eksploatacyjne</w:t>
            </w:r>
            <w:r>
              <w:rPr>
                <w:noProof/>
                <w:webHidden/>
              </w:rPr>
              <w:tab/>
            </w:r>
            <w:r>
              <w:rPr>
                <w:noProof/>
                <w:webHidden/>
              </w:rPr>
              <w:fldChar w:fldCharType="begin"/>
            </w:r>
            <w:r>
              <w:rPr>
                <w:noProof/>
                <w:webHidden/>
              </w:rPr>
              <w:instrText xml:space="preserve"> PAGEREF _Toc225158683 \h </w:instrText>
            </w:r>
            <w:r>
              <w:rPr>
                <w:noProof/>
                <w:webHidden/>
              </w:rPr>
            </w:r>
            <w:r>
              <w:rPr>
                <w:noProof/>
                <w:webHidden/>
              </w:rPr>
              <w:fldChar w:fldCharType="separate"/>
            </w:r>
            <w:r>
              <w:rPr>
                <w:noProof/>
                <w:webHidden/>
              </w:rPr>
              <w:t>9</w:t>
            </w:r>
            <w:r>
              <w:rPr>
                <w:noProof/>
                <w:webHidden/>
              </w:rPr>
              <w:fldChar w:fldCharType="end"/>
            </w:r>
          </w:hyperlink>
        </w:p>
        <w:p w14:paraId="31399C0F" w14:textId="66FD8BF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4" w:history="1">
            <w:r w:rsidRPr="005025E1">
              <w:rPr>
                <w:rStyle w:val="Hipercze"/>
                <w:noProof/>
              </w:rPr>
              <w:t>Personel</w:t>
            </w:r>
            <w:r>
              <w:rPr>
                <w:noProof/>
                <w:webHidden/>
              </w:rPr>
              <w:tab/>
            </w:r>
            <w:r>
              <w:rPr>
                <w:noProof/>
                <w:webHidden/>
              </w:rPr>
              <w:fldChar w:fldCharType="begin"/>
            </w:r>
            <w:r>
              <w:rPr>
                <w:noProof/>
                <w:webHidden/>
              </w:rPr>
              <w:instrText xml:space="preserve"> PAGEREF _Toc225158684 \h </w:instrText>
            </w:r>
            <w:r>
              <w:rPr>
                <w:noProof/>
                <w:webHidden/>
              </w:rPr>
            </w:r>
            <w:r>
              <w:rPr>
                <w:noProof/>
                <w:webHidden/>
              </w:rPr>
              <w:fldChar w:fldCharType="separate"/>
            </w:r>
            <w:r>
              <w:rPr>
                <w:noProof/>
                <w:webHidden/>
              </w:rPr>
              <w:t>9</w:t>
            </w:r>
            <w:r>
              <w:rPr>
                <w:noProof/>
                <w:webHidden/>
              </w:rPr>
              <w:fldChar w:fldCharType="end"/>
            </w:r>
          </w:hyperlink>
        </w:p>
        <w:p w14:paraId="0A24C657" w14:textId="27F086C9"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5" w:history="1">
            <w:r w:rsidRPr="005025E1">
              <w:rPr>
                <w:rStyle w:val="Hipercze"/>
                <w:noProof/>
              </w:rPr>
              <w:t>Tabor</w:t>
            </w:r>
            <w:r>
              <w:rPr>
                <w:noProof/>
                <w:webHidden/>
              </w:rPr>
              <w:tab/>
            </w:r>
            <w:r>
              <w:rPr>
                <w:noProof/>
                <w:webHidden/>
              </w:rPr>
              <w:fldChar w:fldCharType="begin"/>
            </w:r>
            <w:r>
              <w:rPr>
                <w:noProof/>
                <w:webHidden/>
              </w:rPr>
              <w:instrText xml:space="preserve"> PAGEREF _Toc225158685 \h </w:instrText>
            </w:r>
            <w:r>
              <w:rPr>
                <w:noProof/>
                <w:webHidden/>
              </w:rPr>
            </w:r>
            <w:r>
              <w:rPr>
                <w:noProof/>
                <w:webHidden/>
              </w:rPr>
              <w:fldChar w:fldCharType="separate"/>
            </w:r>
            <w:r>
              <w:rPr>
                <w:noProof/>
                <w:webHidden/>
              </w:rPr>
              <w:t>9</w:t>
            </w:r>
            <w:r>
              <w:rPr>
                <w:noProof/>
                <w:webHidden/>
              </w:rPr>
              <w:fldChar w:fldCharType="end"/>
            </w:r>
          </w:hyperlink>
        </w:p>
        <w:p w14:paraId="3FD9B7BF" w14:textId="516F9BF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6" w:history="1">
            <w:r w:rsidRPr="005025E1">
              <w:rPr>
                <w:rStyle w:val="Hipercze"/>
                <w:noProof/>
              </w:rPr>
              <w:t>Przewóz przesyłek nadzwyczajnych</w:t>
            </w:r>
            <w:r>
              <w:rPr>
                <w:noProof/>
                <w:webHidden/>
              </w:rPr>
              <w:tab/>
            </w:r>
            <w:r>
              <w:rPr>
                <w:noProof/>
                <w:webHidden/>
              </w:rPr>
              <w:fldChar w:fldCharType="begin"/>
            </w:r>
            <w:r>
              <w:rPr>
                <w:noProof/>
                <w:webHidden/>
              </w:rPr>
              <w:instrText xml:space="preserve"> PAGEREF _Toc225158686 \h </w:instrText>
            </w:r>
            <w:r>
              <w:rPr>
                <w:noProof/>
                <w:webHidden/>
              </w:rPr>
            </w:r>
            <w:r>
              <w:rPr>
                <w:noProof/>
                <w:webHidden/>
              </w:rPr>
              <w:fldChar w:fldCharType="separate"/>
            </w:r>
            <w:r>
              <w:rPr>
                <w:noProof/>
                <w:webHidden/>
              </w:rPr>
              <w:t>10</w:t>
            </w:r>
            <w:r>
              <w:rPr>
                <w:noProof/>
                <w:webHidden/>
              </w:rPr>
              <w:fldChar w:fldCharType="end"/>
            </w:r>
          </w:hyperlink>
        </w:p>
        <w:p w14:paraId="1E6AE072" w14:textId="41C04A59"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7" w:history="1">
            <w:r w:rsidRPr="005025E1">
              <w:rPr>
                <w:rStyle w:val="Hipercze"/>
                <w:noProof/>
              </w:rPr>
              <w:t>ROZDZIAŁ 4 PRZYDZIELANIE ZDOLNOŚCI PRZEPUSTOWEJ</w:t>
            </w:r>
            <w:r>
              <w:rPr>
                <w:noProof/>
                <w:webHidden/>
              </w:rPr>
              <w:tab/>
            </w:r>
            <w:r>
              <w:rPr>
                <w:noProof/>
                <w:webHidden/>
              </w:rPr>
              <w:fldChar w:fldCharType="begin"/>
            </w:r>
            <w:r>
              <w:rPr>
                <w:noProof/>
                <w:webHidden/>
              </w:rPr>
              <w:instrText xml:space="preserve"> PAGEREF _Toc225158687 \h </w:instrText>
            </w:r>
            <w:r>
              <w:rPr>
                <w:noProof/>
                <w:webHidden/>
              </w:rPr>
            </w:r>
            <w:r>
              <w:rPr>
                <w:noProof/>
                <w:webHidden/>
              </w:rPr>
              <w:fldChar w:fldCharType="separate"/>
            </w:r>
            <w:r>
              <w:rPr>
                <w:noProof/>
                <w:webHidden/>
              </w:rPr>
              <w:t>11</w:t>
            </w:r>
            <w:r>
              <w:rPr>
                <w:noProof/>
                <w:webHidden/>
              </w:rPr>
              <w:fldChar w:fldCharType="end"/>
            </w:r>
          </w:hyperlink>
        </w:p>
        <w:p w14:paraId="053148E3" w14:textId="08F1017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8" w:history="1">
            <w:r w:rsidRPr="005025E1">
              <w:rPr>
                <w:rStyle w:val="Hipercze"/>
                <w:noProof/>
              </w:rPr>
              <w:t>Wprowadzenie</w:t>
            </w:r>
            <w:r>
              <w:rPr>
                <w:noProof/>
                <w:webHidden/>
              </w:rPr>
              <w:tab/>
            </w:r>
            <w:r>
              <w:rPr>
                <w:noProof/>
                <w:webHidden/>
              </w:rPr>
              <w:fldChar w:fldCharType="begin"/>
            </w:r>
            <w:r>
              <w:rPr>
                <w:noProof/>
                <w:webHidden/>
              </w:rPr>
              <w:instrText xml:space="preserve"> PAGEREF _Toc225158688 \h </w:instrText>
            </w:r>
            <w:r>
              <w:rPr>
                <w:noProof/>
                <w:webHidden/>
              </w:rPr>
            </w:r>
            <w:r>
              <w:rPr>
                <w:noProof/>
                <w:webHidden/>
              </w:rPr>
              <w:fldChar w:fldCharType="separate"/>
            </w:r>
            <w:r>
              <w:rPr>
                <w:noProof/>
                <w:webHidden/>
              </w:rPr>
              <w:t>11</w:t>
            </w:r>
            <w:r>
              <w:rPr>
                <w:noProof/>
                <w:webHidden/>
              </w:rPr>
              <w:fldChar w:fldCharType="end"/>
            </w:r>
          </w:hyperlink>
        </w:p>
        <w:p w14:paraId="4EC5ED47" w14:textId="20D1F080"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89" w:history="1">
            <w:r w:rsidRPr="005025E1">
              <w:rPr>
                <w:rStyle w:val="Hipercze"/>
                <w:noProof/>
              </w:rPr>
              <w:t>Składanie wniosków o przydzielenie tras pociągów</w:t>
            </w:r>
            <w:r>
              <w:rPr>
                <w:noProof/>
                <w:webHidden/>
              </w:rPr>
              <w:tab/>
            </w:r>
            <w:r>
              <w:rPr>
                <w:noProof/>
                <w:webHidden/>
              </w:rPr>
              <w:fldChar w:fldCharType="begin"/>
            </w:r>
            <w:r>
              <w:rPr>
                <w:noProof/>
                <w:webHidden/>
              </w:rPr>
              <w:instrText xml:space="preserve"> PAGEREF _Toc225158689 \h </w:instrText>
            </w:r>
            <w:r>
              <w:rPr>
                <w:noProof/>
                <w:webHidden/>
              </w:rPr>
            </w:r>
            <w:r>
              <w:rPr>
                <w:noProof/>
                <w:webHidden/>
              </w:rPr>
              <w:fldChar w:fldCharType="separate"/>
            </w:r>
            <w:r>
              <w:rPr>
                <w:noProof/>
                <w:webHidden/>
              </w:rPr>
              <w:t>11</w:t>
            </w:r>
            <w:r>
              <w:rPr>
                <w:noProof/>
                <w:webHidden/>
              </w:rPr>
              <w:fldChar w:fldCharType="end"/>
            </w:r>
          </w:hyperlink>
        </w:p>
        <w:p w14:paraId="1A2C9B35" w14:textId="31040FC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0" w:history="1">
            <w:r w:rsidRPr="005025E1">
              <w:rPr>
                <w:rStyle w:val="Hipercze"/>
                <w:noProof/>
              </w:rPr>
              <w:t>Zmiany do rozkładu jazdy pociągów</w:t>
            </w:r>
            <w:r>
              <w:rPr>
                <w:noProof/>
                <w:webHidden/>
              </w:rPr>
              <w:tab/>
            </w:r>
            <w:r>
              <w:rPr>
                <w:noProof/>
                <w:webHidden/>
              </w:rPr>
              <w:fldChar w:fldCharType="begin"/>
            </w:r>
            <w:r>
              <w:rPr>
                <w:noProof/>
                <w:webHidden/>
              </w:rPr>
              <w:instrText xml:space="preserve"> PAGEREF _Toc225158690 \h </w:instrText>
            </w:r>
            <w:r>
              <w:rPr>
                <w:noProof/>
                <w:webHidden/>
              </w:rPr>
            </w:r>
            <w:r>
              <w:rPr>
                <w:noProof/>
                <w:webHidden/>
              </w:rPr>
              <w:fldChar w:fldCharType="separate"/>
            </w:r>
            <w:r>
              <w:rPr>
                <w:noProof/>
                <w:webHidden/>
              </w:rPr>
              <w:t>11</w:t>
            </w:r>
            <w:r>
              <w:rPr>
                <w:noProof/>
                <w:webHidden/>
              </w:rPr>
              <w:fldChar w:fldCharType="end"/>
            </w:r>
          </w:hyperlink>
        </w:p>
        <w:p w14:paraId="3C4AEEA3" w14:textId="03DF193F"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1" w:history="1">
            <w:r w:rsidRPr="005025E1">
              <w:rPr>
                <w:rStyle w:val="Hipercze"/>
                <w:noProof/>
              </w:rPr>
              <w:t>Modyfikacja przydzielonej zdolności przepustowej</w:t>
            </w:r>
            <w:r>
              <w:rPr>
                <w:noProof/>
                <w:webHidden/>
              </w:rPr>
              <w:tab/>
            </w:r>
            <w:r>
              <w:rPr>
                <w:noProof/>
                <w:webHidden/>
              </w:rPr>
              <w:fldChar w:fldCharType="begin"/>
            </w:r>
            <w:r>
              <w:rPr>
                <w:noProof/>
                <w:webHidden/>
              </w:rPr>
              <w:instrText xml:space="preserve"> PAGEREF _Toc225158691 \h </w:instrText>
            </w:r>
            <w:r>
              <w:rPr>
                <w:noProof/>
                <w:webHidden/>
              </w:rPr>
            </w:r>
            <w:r>
              <w:rPr>
                <w:noProof/>
                <w:webHidden/>
              </w:rPr>
              <w:fldChar w:fldCharType="separate"/>
            </w:r>
            <w:r>
              <w:rPr>
                <w:noProof/>
                <w:webHidden/>
              </w:rPr>
              <w:t>12</w:t>
            </w:r>
            <w:r>
              <w:rPr>
                <w:noProof/>
                <w:webHidden/>
              </w:rPr>
              <w:fldChar w:fldCharType="end"/>
            </w:r>
          </w:hyperlink>
        </w:p>
        <w:p w14:paraId="21B1A767" w14:textId="20D83D5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2" w:history="1">
            <w:r w:rsidRPr="005025E1">
              <w:rPr>
                <w:rStyle w:val="Hipercze"/>
                <w:noProof/>
              </w:rPr>
              <w:t>Koordynacja i rozwiązywanie kolizji tras pociągów, przepełniona infrastruktura</w:t>
            </w:r>
            <w:r>
              <w:rPr>
                <w:noProof/>
                <w:webHidden/>
              </w:rPr>
              <w:tab/>
            </w:r>
            <w:r>
              <w:rPr>
                <w:noProof/>
                <w:webHidden/>
              </w:rPr>
              <w:fldChar w:fldCharType="begin"/>
            </w:r>
            <w:r>
              <w:rPr>
                <w:noProof/>
                <w:webHidden/>
              </w:rPr>
              <w:instrText xml:space="preserve"> PAGEREF _Toc225158692 \h </w:instrText>
            </w:r>
            <w:r>
              <w:rPr>
                <w:noProof/>
                <w:webHidden/>
              </w:rPr>
            </w:r>
            <w:r>
              <w:rPr>
                <w:noProof/>
                <w:webHidden/>
              </w:rPr>
              <w:fldChar w:fldCharType="separate"/>
            </w:r>
            <w:r>
              <w:rPr>
                <w:noProof/>
                <w:webHidden/>
              </w:rPr>
              <w:t>12</w:t>
            </w:r>
            <w:r>
              <w:rPr>
                <w:noProof/>
                <w:webHidden/>
              </w:rPr>
              <w:fldChar w:fldCharType="end"/>
            </w:r>
          </w:hyperlink>
        </w:p>
        <w:p w14:paraId="376FD922" w14:textId="22B5CF9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3" w:history="1">
            <w:r w:rsidRPr="005025E1">
              <w:rPr>
                <w:rStyle w:val="Hipercze"/>
                <w:noProof/>
              </w:rPr>
              <w:t>Przydzielanie zdolności przepustowej</w:t>
            </w:r>
            <w:r>
              <w:rPr>
                <w:noProof/>
                <w:webHidden/>
              </w:rPr>
              <w:tab/>
            </w:r>
            <w:r>
              <w:rPr>
                <w:noProof/>
                <w:webHidden/>
              </w:rPr>
              <w:fldChar w:fldCharType="begin"/>
            </w:r>
            <w:r>
              <w:rPr>
                <w:noProof/>
                <w:webHidden/>
              </w:rPr>
              <w:instrText xml:space="preserve"> PAGEREF _Toc225158693 \h </w:instrText>
            </w:r>
            <w:r>
              <w:rPr>
                <w:noProof/>
                <w:webHidden/>
              </w:rPr>
            </w:r>
            <w:r>
              <w:rPr>
                <w:noProof/>
                <w:webHidden/>
              </w:rPr>
              <w:fldChar w:fldCharType="separate"/>
            </w:r>
            <w:r>
              <w:rPr>
                <w:noProof/>
                <w:webHidden/>
              </w:rPr>
              <w:t>13</w:t>
            </w:r>
            <w:r>
              <w:rPr>
                <w:noProof/>
                <w:webHidden/>
              </w:rPr>
              <w:fldChar w:fldCharType="end"/>
            </w:r>
          </w:hyperlink>
        </w:p>
        <w:p w14:paraId="58E9C877" w14:textId="33EA2C19"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4" w:history="1">
            <w:r w:rsidRPr="005025E1">
              <w:rPr>
                <w:rStyle w:val="Hipercze"/>
                <w:noProof/>
              </w:rPr>
              <w:t>Komunikacja zastępcza</w:t>
            </w:r>
            <w:r>
              <w:rPr>
                <w:noProof/>
                <w:webHidden/>
              </w:rPr>
              <w:tab/>
            </w:r>
            <w:r>
              <w:rPr>
                <w:noProof/>
                <w:webHidden/>
              </w:rPr>
              <w:fldChar w:fldCharType="begin"/>
            </w:r>
            <w:r>
              <w:rPr>
                <w:noProof/>
                <w:webHidden/>
              </w:rPr>
              <w:instrText xml:space="preserve"> PAGEREF _Toc225158694 \h </w:instrText>
            </w:r>
            <w:r>
              <w:rPr>
                <w:noProof/>
                <w:webHidden/>
              </w:rPr>
            </w:r>
            <w:r>
              <w:rPr>
                <w:noProof/>
                <w:webHidden/>
              </w:rPr>
              <w:fldChar w:fldCharType="separate"/>
            </w:r>
            <w:r>
              <w:rPr>
                <w:noProof/>
                <w:webHidden/>
              </w:rPr>
              <w:t>13</w:t>
            </w:r>
            <w:r>
              <w:rPr>
                <w:noProof/>
                <w:webHidden/>
              </w:rPr>
              <w:fldChar w:fldCharType="end"/>
            </w:r>
          </w:hyperlink>
        </w:p>
        <w:p w14:paraId="1BBC5247" w14:textId="39AA9D2A"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5" w:history="1">
            <w:r w:rsidRPr="005025E1">
              <w:rPr>
                <w:rStyle w:val="Hipercze"/>
                <w:noProof/>
              </w:rPr>
              <w:t>Rezygnacja z przydzielonej zdolności przepustowej</w:t>
            </w:r>
            <w:r>
              <w:rPr>
                <w:noProof/>
                <w:webHidden/>
              </w:rPr>
              <w:tab/>
            </w:r>
            <w:r>
              <w:rPr>
                <w:noProof/>
                <w:webHidden/>
              </w:rPr>
              <w:fldChar w:fldCharType="begin"/>
            </w:r>
            <w:r>
              <w:rPr>
                <w:noProof/>
                <w:webHidden/>
              </w:rPr>
              <w:instrText xml:space="preserve"> PAGEREF _Toc225158695 \h </w:instrText>
            </w:r>
            <w:r>
              <w:rPr>
                <w:noProof/>
                <w:webHidden/>
              </w:rPr>
            </w:r>
            <w:r>
              <w:rPr>
                <w:noProof/>
                <w:webHidden/>
              </w:rPr>
              <w:fldChar w:fldCharType="separate"/>
            </w:r>
            <w:r>
              <w:rPr>
                <w:noProof/>
                <w:webHidden/>
              </w:rPr>
              <w:t>14</w:t>
            </w:r>
            <w:r>
              <w:rPr>
                <w:noProof/>
                <w:webHidden/>
              </w:rPr>
              <w:fldChar w:fldCharType="end"/>
            </w:r>
          </w:hyperlink>
        </w:p>
        <w:p w14:paraId="22AD277D" w14:textId="615C252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6" w:history="1">
            <w:r w:rsidRPr="005025E1">
              <w:rPr>
                <w:rStyle w:val="Hipercze"/>
                <w:noProof/>
              </w:rPr>
              <w:t>Działania podejmowane w przypadku zakłóceń</w:t>
            </w:r>
            <w:r>
              <w:rPr>
                <w:noProof/>
                <w:webHidden/>
              </w:rPr>
              <w:tab/>
            </w:r>
            <w:r>
              <w:rPr>
                <w:noProof/>
                <w:webHidden/>
              </w:rPr>
              <w:fldChar w:fldCharType="begin"/>
            </w:r>
            <w:r>
              <w:rPr>
                <w:noProof/>
                <w:webHidden/>
              </w:rPr>
              <w:instrText xml:space="preserve"> PAGEREF _Toc225158696 \h </w:instrText>
            </w:r>
            <w:r>
              <w:rPr>
                <w:noProof/>
                <w:webHidden/>
              </w:rPr>
            </w:r>
            <w:r>
              <w:rPr>
                <w:noProof/>
                <w:webHidden/>
              </w:rPr>
              <w:fldChar w:fldCharType="separate"/>
            </w:r>
            <w:r>
              <w:rPr>
                <w:noProof/>
                <w:webHidden/>
              </w:rPr>
              <w:t>14</w:t>
            </w:r>
            <w:r>
              <w:rPr>
                <w:noProof/>
                <w:webHidden/>
              </w:rPr>
              <w:fldChar w:fldCharType="end"/>
            </w:r>
          </w:hyperlink>
        </w:p>
        <w:p w14:paraId="67D0BB01" w14:textId="270B3625"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7" w:history="1">
            <w:r w:rsidRPr="005025E1">
              <w:rPr>
                <w:rStyle w:val="Hipercze"/>
                <w:noProof/>
              </w:rPr>
              <w:t xml:space="preserve">Postępowanie w razie zdarzeń lub sytuacji potencjalnie niebezpiecznych  </w:t>
            </w:r>
            <w:r w:rsidRPr="005025E1">
              <w:rPr>
                <w:rStyle w:val="Hipercze"/>
                <w:rFonts w:cs="Calibri"/>
                <w:noProof/>
              </w:rPr>
              <w:t>w transporcie kolejowym</w:t>
            </w:r>
            <w:r>
              <w:rPr>
                <w:noProof/>
                <w:webHidden/>
              </w:rPr>
              <w:tab/>
            </w:r>
            <w:r>
              <w:rPr>
                <w:noProof/>
                <w:webHidden/>
              </w:rPr>
              <w:fldChar w:fldCharType="begin"/>
            </w:r>
            <w:r>
              <w:rPr>
                <w:noProof/>
                <w:webHidden/>
              </w:rPr>
              <w:instrText xml:space="preserve"> PAGEREF _Toc225158697 \h </w:instrText>
            </w:r>
            <w:r>
              <w:rPr>
                <w:noProof/>
                <w:webHidden/>
              </w:rPr>
            </w:r>
            <w:r>
              <w:rPr>
                <w:noProof/>
                <w:webHidden/>
              </w:rPr>
              <w:fldChar w:fldCharType="separate"/>
            </w:r>
            <w:r>
              <w:rPr>
                <w:noProof/>
                <w:webHidden/>
              </w:rPr>
              <w:t>15</w:t>
            </w:r>
            <w:r>
              <w:rPr>
                <w:noProof/>
                <w:webHidden/>
              </w:rPr>
              <w:fldChar w:fldCharType="end"/>
            </w:r>
          </w:hyperlink>
        </w:p>
        <w:p w14:paraId="4DA2F1F9" w14:textId="7428FA8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8" w:history="1">
            <w:r w:rsidRPr="005025E1">
              <w:rPr>
                <w:rStyle w:val="Hipercze"/>
                <w:noProof/>
              </w:rPr>
              <w:t>Przydzielanie zdolności przepustowej dla obiektów infrastruktury usługowej</w:t>
            </w:r>
            <w:r>
              <w:rPr>
                <w:noProof/>
                <w:webHidden/>
              </w:rPr>
              <w:tab/>
            </w:r>
            <w:r>
              <w:rPr>
                <w:noProof/>
                <w:webHidden/>
              </w:rPr>
              <w:fldChar w:fldCharType="begin"/>
            </w:r>
            <w:r>
              <w:rPr>
                <w:noProof/>
                <w:webHidden/>
              </w:rPr>
              <w:instrText xml:space="preserve"> PAGEREF _Toc225158698 \h </w:instrText>
            </w:r>
            <w:r>
              <w:rPr>
                <w:noProof/>
                <w:webHidden/>
              </w:rPr>
            </w:r>
            <w:r>
              <w:rPr>
                <w:noProof/>
                <w:webHidden/>
              </w:rPr>
              <w:fldChar w:fldCharType="separate"/>
            </w:r>
            <w:r>
              <w:rPr>
                <w:noProof/>
                <w:webHidden/>
              </w:rPr>
              <w:t>16</w:t>
            </w:r>
            <w:r>
              <w:rPr>
                <w:noProof/>
                <w:webHidden/>
              </w:rPr>
              <w:fldChar w:fldCharType="end"/>
            </w:r>
          </w:hyperlink>
        </w:p>
        <w:p w14:paraId="7F29CAC6" w14:textId="631F61F5"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699" w:history="1">
            <w:r w:rsidRPr="005025E1">
              <w:rPr>
                <w:rStyle w:val="Hipercze"/>
                <w:noProof/>
              </w:rPr>
              <w:t>ROZDZIAŁ 5 USŁUGI</w:t>
            </w:r>
            <w:r>
              <w:rPr>
                <w:noProof/>
                <w:webHidden/>
              </w:rPr>
              <w:tab/>
            </w:r>
            <w:r>
              <w:rPr>
                <w:noProof/>
                <w:webHidden/>
              </w:rPr>
              <w:fldChar w:fldCharType="begin"/>
            </w:r>
            <w:r>
              <w:rPr>
                <w:noProof/>
                <w:webHidden/>
              </w:rPr>
              <w:instrText xml:space="preserve"> PAGEREF _Toc225158699 \h </w:instrText>
            </w:r>
            <w:r>
              <w:rPr>
                <w:noProof/>
                <w:webHidden/>
              </w:rPr>
            </w:r>
            <w:r>
              <w:rPr>
                <w:noProof/>
                <w:webHidden/>
              </w:rPr>
              <w:fldChar w:fldCharType="separate"/>
            </w:r>
            <w:r>
              <w:rPr>
                <w:noProof/>
                <w:webHidden/>
              </w:rPr>
              <w:t>17</w:t>
            </w:r>
            <w:r>
              <w:rPr>
                <w:noProof/>
                <w:webHidden/>
              </w:rPr>
              <w:fldChar w:fldCharType="end"/>
            </w:r>
          </w:hyperlink>
        </w:p>
        <w:p w14:paraId="01550EA9" w14:textId="45FDE34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0" w:history="1">
            <w:r w:rsidRPr="005025E1">
              <w:rPr>
                <w:rStyle w:val="Hipercze"/>
                <w:noProof/>
              </w:rPr>
              <w:t>Zakres usług</w:t>
            </w:r>
            <w:r>
              <w:rPr>
                <w:noProof/>
                <w:webHidden/>
              </w:rPr>
              <w:tab/>
            </w:r>
            <w:r>
              <w:rPr>
                <w:noProof/>
                <w:webHidden/>
              </w:rPr>
              <w:fldChar w:fldCharType="begin"/>
            </w:r>
            <w:r>
              <w:rPr>
                <w:noProof/>
                <w:webHidden/>
              </w:rPr>
              <w:instrText xml:space="preserve"> PAGEREF _Toc225158700 \h </w:instrText>
            </w:r>
            <w:r>
              <w:rPr>
                <w:noProof/>
                <w:webHidden/>
              </w:rPr>
            </w:r>
            <w:r>
              <w:rPr>
                <w:noProof/>
                <w:webHidden/>
              </w:rPr>
              <w:fldChar w:fldCharType="separate"/>
            </w:r>
            <w:r>
              <w:rPr>
                <w:noProof/>
                <w:webHidden/>
              </w:rPr>
              <w:t>17</w:t>
            </w:r>
            <w:r>
              <w:rPr>
                <w:noProof/>
                <w:webHidden/>
              </w:rPr>
              <w:fldChar w:fldCharType="end"/>
            </w:r>
          </w:hyperlink>
        </w:p>
        <w:p w14:paraId="37201F45" w14:textId="3804C42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1" w:history="1">
            <w:r w:rsidRPr="005025E1">
              <w:rPr>
                <w:rStyle w:val="Hipercze"/>
                <w:noProof/>
              </w:rPr>
              <w:t>Minimalny dostęp do infrastruktury</w:t>
            </w:r>
            <w:r>
              <w:rPr>
                <w:noProof/>
                <w:webHidden/>
              </w:rPr>
              <w:tab/>
            </w:r>
            <w:r>
              <w:rPr>
                <w:noProof/>
                <w:webHidden/>
              </w:rPr>
              <w:fldChar w:fldCharType="begin"/>
            </w:r>
            <w:r>
              <w:rPr>
                <w:noProof/>
                <w:webHidden/>
              </w:rPr>
              <w:instrText xml:space="preserve"> PAGEREF _Toc225158701 \h </w:instrText>
            </w:r>
            <w:r>
              <w:rPr>
                <w:noProof/>
                <w:webHidden/>
              </w:rPr>
            </w:r>
            <w:r>
              <w:rPr>
                <w:noProof/>
                <w:webHidden/>
              </w:rPr>
              <w:fldChar w:fldCharType="separate"/>
            </w:r>
            <w:r>
              <w:rPr>
                <w:noProof/>
                <w:webHidden/>
              </w:rPr>
              <w:t>17</w:t>
            </w:r>
            <w:r>
              <w:rPr>
                <w:noProof/>
                <w:webHidden/>
              </w:rPr>
              <w:fldChar w:fldCharType="end"/>
            </w:r>
          </w:hyperlink>
        </w:p>
        <w:p w14:paraId="665C648B" w14:textId="29E5F03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2" w:history="1">
            <w:r w:rsidRPr="005025E1">
              <w:rPr>
                <w:rStyle w:val="Hipercze"/>
                <w:noProof/>
              </w:rPr>
              <w:t>Dostęp do obiektów infrastruktury usługowej i świadczenie usług</w:t>
            </w:r>
            <w:r>
              <w:rPr>
                <w:noProof/>
                <w:webHidden/>
              </w:rPr>
              <w:tab/>
            </w:r>
            <w:r>
              <w:rPr>
                <w:noProof/>
                <w:webHidden/>
              </w:rPr>
              <w:fldChar w:fldCharType="begin"/>
            </w:r>
            <w:r>
              <w:rPr>
                <w:noProof/>
                <w:webHidden/>
              </w:rPr>
              <w:instrText xml:space="preserve"> PAGEREF _Toc225158702 \h </w:instrText>
            </w:r>
            <w:r>
              <w:rPr>
                <w:noProof/>
                <w:webHidden/>
              </w:rPr>
            </w:r>
            <w:r>
              <w:rPr>
                <w:noProof/>
                <w:webHidden/>
              </w:rPr>
              <w:fldChar w:fldCharType="separate"/>
            </w:r>
            <w:r>
              <w:rPr>
                <w:noProof/>
                <w:webHidden/>
              </w:rPr>
              <w:t>17</w:t>
            </w:r>
            <w:r>
              <w:rPr>
                <w:noProof/>
                <w:webHidden/>
              </w:rPr>
              <w:fldChar w:fldCharType="end"/>
            </w:r>
          </w:hyperlink>
        </w:p>
        <w:p w14:paraId="018A22EF" w14:textId="753C9ACF"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3" w:history="1">
            <w:r w:rsidRPr="005025E1">
              <w:rPr>
                <w:rStyle w:val="Hipercze"/>
                <w:noProof/>
              </w:rPr>
              <w:t>ROZDZIAŁ 6 OPŁATY</w:t>
            </w:r>
            <w:r>
              <w:rPr>
                <w:noProof/>
                <w:webHidden/>
              </w:rPr>
              <w:tab/>
            </w:r>
            <w:r>
              <w:rPr>
                <w:noProof/>
                <w:webHidden/>
              </w:rPr>
              <w:fldChar w:fldCharType="begin"/>
            </w:r>
            <w:r>
              <w:rPr>
                <w:noProof/>
                <w:webHidden/>
              </w:rPr>
              <w:instrText xml:space="preserve"> PAGEREF _Toc225158703 \h </w:instrText>
            </w:r>
            <w:r>
              <w:rPr>
                <w:noProof/>
                <w:webHidden/>
              </w:rPr>
            </w:r>
            <w:r>
              <w:rPr>
                <w:noProof/>
                <w:webHidden/>
              </w:rPr>
              <w:fldChar w:fldCharType="separate"/>
            </w:r>
            <w:r>
              <w:rPr>
                <w:noProof/>
                <w:webHidden/>
              </w:rPr>
              <w:t>17</w:t>
            </w:r>
            <w:r>
              <w:rPr>
                <w:noProof/>
                <w:webHidden/>
              </w:rPr>
              <w:fldChar w:fldCharType="end"/>
            </w:r>
          </w:hyperlink>
        </w:p>
        <w:p w14:paraId="2B6AD6A9" w14:textId="310BDF93"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4" w:history="1">
            <w:r w:rsidRPr="005025E1">
              <w:rPr>
                <w:rStyle w:val="Hipercze"/>
                <w:noProof/>
              </w:rPr>
              <w:t>Zasady ustalania opłat</w:t>
            </w:r>
            <w:r>
              <w:rPr>
                <w:noProof/>
                <w:webHidden/>
              </w:rPr>
              <w:tab/>
            </w:r>
            <w:r>
              <w:rPr>
                <w:noProof/>
                <w:webHidden/>
              </w:rPr>
              <w:fldChar w:fldCharType="begin"/>
            </w:r>
            <w:r>
              <w:rPr>
                <w:noProof/>
                <w:webHidden/>
              </w:rPr>
              <w:instrText xml:space="preserve"> PAGEREF _Toc225158704 \h </w:instrText>
            </w:r>
            <w:r>
              <w:rPr>
                <w:noProof/>
                <w:webHidden/>
              </w:rPr>
            </w:r>
            <w:r>
              <w:rPr>
                <w:noProof/>
                <w:webHidden/>
              </w:rPr>
              <w:fldChar w:fldCharType="separate"/>
            </w:r>
            <w:r>
              <w:rPr>
                <w:noProof/>
                <w:webHidden/>
              </w:rPr>
              <w:t>17</w:t>
            </w:r>
            <w:r>
              <w:rPr>
                <w:noProof/>
                <w:webHidden/>
              </w:rPr>
              <w:fldChar w:fldCharType="end"/>
            </w:r>
          </w:hyperlink>
        </w:p>
        <w:p w14:paraId="3CB9CED6" w14:textId="2F8CE54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5" w:history="1">
            <w:r w:rsidRPr="005025E1">
              <w:rPr>
                <w:rStyle w:val="Hipercze"/>
                <w:noProof/>
              </w:rPr>
              <w:t>Minimalny dostęp do infrastruktury kolejowej</w:t>
            </w:r>
            <w:r>
              <w:rPr>
                <w:noProof/>
                <w:webHidden/>
              </w:rPr>
              <w:tab/>
            </w:r>
            <w:r>
              <w:rPr>
                <w:noProof/>
                <w:webHidden/>
              </w:rPr>
              <w:fldChar w:fldCharType="begin"/>
            </w:r>
            <w:r>
              <w:rPr>
                <w:noProof/>
                <w:webHidden/>
              </w:rPr>
              <w:instrText xml:space="preserve"> PAGEREF _Toc225158705 \h </w:instrText>
            </w:r>
            <w:r>
              <w:rPr>
                <w:noProof/>
                <w:webHidden/>
              </w:rPr>
            </w:r>
            <w:r>
              <w:rPr>
                <w:noProof/>
                <w:webHidden/>
              </w:rPr>
              <w:fldChar w:fldCharType="separate"/>
            </w:r>
            <w:r>
              <w:rPr>
                <w:noProof/>
                <w:webHidden/>
              </w:rPr>
              <w:t>17</w:t>
            </w:r>
            <w:r>
              <w:rPr>
                <w:noProof/>
                <w:webHidden/>
              </w:rPr>
              <w:fldChar w:fldCharType="end"/>
            </w:r>
          </w:hyperlink>
        </w:p>
        <w:p w14:paraId="3F40CAFC" w14:textId="4B452E6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6" w:history="1">
            <w:r w:rsidRPr="005025E1">
              <w:rPr>
                <w:rStyle w:val="Hipercze"/>
                <w:noProof/>
              </w:rPr>
              <w:t>Opłaty za dostęp do obiektów infrastruktury usługowej</w:t>
            </w:r>
            <w:r>
              <w:rPr>
                <w:noProof/>
                <w:webHidden/>
              </w:rPr>
              <w:tab/>
            </w:r>
            <w:r>
              <w:rPr>
                <w:noProof/>
                <w:webHidden/>
              </w:rPr>
              <w:fldChar w:fldCharType="begin"/>
            </w:r>
            <w:r>
              <w:rPr>
                <w:noProof/>
                <w:webHidden/>
              </w:rPr>
              <w:instrText xml:space="preserve"> PAGEREF _Toc225158706 \h </w:instrText>
            </w:r>
            <w:r>
              <w:rPr>
                <w:noProof/>
                <w:webHidden/>
              </w:rPr>
            </w:r>
            <w:r>
              <w:rPr>
                <w:noProof/>
                <w:webHidden/>
              </w:rPr>
              <w:fldChar w:fldCharType="separate"/>
            </w:r>
            <w:r>
              <w:rPr>
                <w:noProof/>
                <w:webHidden/>
              </w:rPr>
              <w:t>18</w:t>
            </w:r>
            <w:r>
              <w:rPr>
                <w:noProof/>
                <w:webHidden/>
              </w:rPr>
              <w:fldChar w:fldCharType="end"/>
            </w:r>
          </w:hyperlink>
        </w:p>
        <w:p w14:paraId="33B8029C" w14:textId="3811520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7" w:history="1">
            <w:r w:rsidRPr="005025E1">
              <w:rPr>
                <w:rStyle w:val="Hipercze"/>
                <w:noProof/>
              </w:rPr>
              <w:t>Opłaty za niewykorzystanie zdolności przepustowej</w:t>
            </w:r>
            <w:r>
              <w:rPr>
                <w:noProof/>
                <w:webHidden/>
              </w:rPr>
              <w:tab/>
            </w:r>
            <w:r>
              <w:rPr>
                <w:noProof/>
                <w:webHidden/>
              </w:rPr>
              <w:fldChar w:fldCharType="begin"/>
            </w:r>
            <w:r>
              <w:rPr>
                <w:noProof/>
                <w:webHidden/>
              </w:rPr>
              <w:instrText xml:space="preserve"> PAGEREF _Toc225158707 \h </w:instrText>
            </w:r>
            <w:r>
              <w:rPr>
                <w:noProof/>
                <w:webHidden/>
              </w:rPr>
            </w:r>
            <w:r>
              <w:rPr>
                <w:noProof/>
                <w:webHidden/>
              </w:rPr>
              <w:fldChar w:fldCharType="separate"/>
            </w:r>
            <w:r>
              <w:rPr>
                <w:noProof/>
                <w:webHidden/>
              </w:rPr>
              <w:t>18</w:t>
            </w:r>
            <w:r>
              <w:rPr>
                <w:noProof/>
                <w:webHidden/>
              </w:rPr>
              <w:fldChar w:fldCharType="end"/>
            </w:r>
          </w:hyperlink>
        </w:p>
        <w:p w14:paraId="3548E514" w14:textId="0B8483A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8" w:history="1">
            <w:r w:rsidRPr="005025E1">
              <w:rPr>
                <w:rStyle w:val="Hipercze"/>
                <w:noProof/>
              </w:rPr>
              <w:t>Plan wykonania</w:t>
            </w:r>
            <w:r>
              <w:rPr>
                <w:noProof/>
                <w:webHidden/>
              </w:rPr>
              <w:tab/>
            </w:r>
            <w:r>
              <w:rPr>
                <w:noProof/>
                <w:webHidden/>
              </w:rPr>
              <w:fldChar w:fldCharType="begin"/>
            </w:r>
            <w:r>
              <w:rPr>
                <w:noProof/>
                <w:webHidden/>
              </w:rPr>
              <w:instrText xml:space="preserve"> PAGEREF _Toc225158708 \h </w:instrText>
            </w:r>
            <w:r>
              <w:rPr>
                <w:noProof/>
                <w:webHidden/>
              </w:rPr>
            </w:r>
            <w:r>
              <w:rPr>
                <w:noProof/>
                <w:webHidden/>
              </w:rPr>
              <w:fldChar w:fldCharType="separate"/>
            </w:r>
            <w:r>
              <w:rPr>
                <w:noProof/>
                <w:webHidden/>
              </w:rPr>
              <w:t>19</w:t>
            </w:r>
            <w:r>
              <w:rPr>
                <w:noProof/>
                <w:webHidden/>
              </w:rPr>
              <w:fldChar w:fldCharType="end"/>
            </w:r>
          </w:hyperlink>
        </w:p>
        <w:p w14:paraId="4888F1E7" w14:textId="75BB5E7A"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09" w:history="1">
            <w:r w:rsidRPr="005025E1">
              <w:rPr>
                <w:rStyle w:val="Hipercze"/>
                <w:noProof/>
              </w:rPr>
              <w:t>Rozliczanie należności</w:t>
            </w:r>
            <w:r>
              <w:rPr>
                <w:noProof/>
                <w:webHidden/>
              </w:rPr>
              <w:tab/>
            </w:r>
            <w:r>
              <w:rPr>
                <w:noProof/>
                <w:webHidden/>
              </w:rPr>
              <w:fldChar w:fldCharType="begin"/>
            </w:r>
            <w:r>
              <w:rPr>
                <w:noProof/>
                <w:webHidden/>
              </w:rPr>
              <w:instrText xml:space="preserve"> PAGEREF _Toc225158709 \h </w:instrText>
            </w:r>
            <w:r>
              <w:rPr>
                <w:noProof/>
                <w:webHidden/>
              </w:rPr>
            </w:r>
            <w:r>
              <w:rPr>
                <w:noProof/>
                <w:webHidden/>
              </w:rPr>
              <w:fldChar w:fldCharType="separate"/>
            </w:r>
            <w:r>
              <w:rPr>
                <w:noProof/>
                <w:webHidden/>
              </w:rPr>
              <w:t>21</w:t>
            </w:r>
            <w:r>
              <w:rPr>
                <w:noProof/>
                <w:webHidden/>
              </w:rPr>
              <w:fldChar w:fldCharType="end"/>
            </w:r>
          </w:hyperlink>
        </w:p>
        <w:p w14:paraId="48B50941" w14:textId="30247318" w:rsidR="00730FA4" w:rsidRDefault="00730FA4">
          <w:pPr>
            <w:pStyle w:val="Spistreci1"/>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0" w:history="1">
            <w:r w:rsidRPr="005025E1">
              <w:rPr>
                <w:rStyle w:val="Hipercze"/>
                <w:noProof/>
              </w:rPr>
              <w:t>ROZDZIAŁ 7 POSTĘPOWANIE W TRAKCIE REALIZACJI UMOWY</w:t>
            </w:r>
            <w:r>
              <w:rPr>
                <w:noProof/>
                <w:webHidden/>
              </w:rPr>
              <w:tab/>
            </w:r>
            <w:r>
              <w:rPr>
                <w:noProof/>
                <w:webHidden/>
              </w:rPr>
              <w:fldChar w:fldCharType="begin"/>
            </w:r>
            <w:r>
              <w:rPr>
                <w:noProof/>
                <w:webHidden/>
              </w:rPr>
              <w:instrText xml:space="preserve"> PAGEREF _Toc225158710 \h </w:instrText>
            </w:r>
            <w:r>
              <w:rPr>
                <w:noProof/>
                <w:webHidden/>
              </w:rPr>
            </w:r>
            <w:r>
              <w:rPr>
                <w:noProof/>
                <w:webHidden/>
              </w:rPr>
              <w:fldChar w:fldCharType="separate"/>
            </w:r>
            <w:r>
              <w:rPr>
                <w:noProof/>
                <w:webHidden/>
              </w:rPr>
              <w:t>21</w:t>
            </w:r>
            <w:r>
              <w:rPr>
                <w:noProof/>
                <w:webHidden/>
              </w:rPr>
              <w:fldChar w:fldCharType="end"/>
            </w:r>
          </w:hyperlink>
        </w:p>
        <w:p w14:paraId="6430D063" w14:textId="0160347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1" w:history="1">
            <w:r w:rsidRPr="005025E1">
              <w:rPr>
                <w:rStyle w:val="Hipercze"/>
                <w:noProof/>
              </w:rPr>
              <w:t>Organizacja przejazdów pociągów</w:t>
            </w:r>
            <w:r>
              <w:rPr>
                <w:noProof/>
                <w:webHidden/>
              </w:rPr>
              <w:tab/>
            </w:r>
            <w:r>
              <w:rPr>
                <w:noProof/>
                <w:webHidden/>
              </w:rPr>
              <w:fldChar w:fldCharType="begin"/>
            </w:r>
            <w:r>
              <w:rPr>
                <w:noProof/>
                <w:webHidden/>
              </w:rPr>
              <w:instrText xml:space="preserve"> PAGEREF _Toc225158711 \h </w:instrText>
            </w:r>
            <w:r>
              <w:rPr>
                <w:noProof/>
                <w:webHidden/>
              </w:rPr>
            </w:r>
            <w:r>
              <w:rPr>
                <w:noProof/>
                <w:webHidden/>
              </w:rPr>
              <w:fldChar w:fldCharType="separate"/>
            </w:r>
            <w:r>
              <w:rPr>
                <w:noProof/>
                <w:webHidden/>
              </w:rPr>
              <w:t>21</w:t>
            </w:r>
            <w:r>
              <w:rPr>
                <w:noProof/>
                <w:webHidden/>
              </w:rPr>
              <w:fldChar w:fldCharType="end"/>
            </w:r>
          </w:hyperlink>
        </w:p>
        <w:p w14:paraId="3FB754A2" w14:textId="62C97D6A"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2" w:history="1">
            <w:r w:rsidRPr="005025E1">
              <w:rPr>
                <w:rStyle w:val="Hipercze"/>
                <w:noProof/>
              </w:rPr>
              <w:t>Czynności sprawdzające przeprowadzane przez pracowników DSDiK</w:t>
            </w:r>
            <w:r>
              <w:rPr>
                <w:noProof/>
                <w:webHidden/>
              </w:rPr>
              <w:tab/>
            </w:r>
            <w:r>
              <w:rPr>
                <w:noProof/>
                <w:webHidden/>
              </w:rPr>
              <w:fldChar w:fldCharType="begin"/>
            </w:r>
            <w:r>
              <w:rPr>
                <w:noProof/>
                <w:webHidden/>
              </w:rPr>
              <w:instrText xml:space="preserve"> PAGEREF _Toc225158712 \h </w:instrText>
            </w:r>
            <w:r>
              <w:rPr>
                <w:noProof/>
                <w:webHidden/>
              </w:rPr>
            </w:r>
            <w:r>
              <w:rPr>
                <w:noProof/>
                <w:webHidden/>
              </w:rPr>
              <w:fldChar w:fldCharType="separate"/>
            </w:r>
            <w:r>
              <w:rPr>
                <w:noProof/>
                <w:webHidden/>
              </w:rPr>
              <w:t>22</w:t>
            </w:r>
            <w:r>
              <w:rPr>
                <w:noProof/>
                <w:webHidden/>
              </w:rPr>
              <w:fldChar w:fldCharType="end"/>
            </w:r>
          </w:hyperlink>
        </w:p>
        <w:p w14:paraId="7736AF8D" w14:textId="66DD309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3" w:history="1">
            <w:r w:rsidRPr="005025E1">
              <w:rPr>
                <w:rStyle w:val="Hipercze"/>
                <w:noProof/>
              </w:rPr>
              <w:t>Odszkodowania, rozliczenia za niedotrzymanie zobowiązań</w:t>
            </w:r>
            <w:r>
              <w:rPr>
                <w:noProof/>
                <w:webHidden/>
              </w:rPr>
              <w:tab/>
            </w:r>
            <w:r>
              <w:rPr>
                <w:noProof/>
                <w:webHidden/>
              </w:rPr>
              <w:fldChar w:fldCharType="begin"/>
            </w:r>
            <w:r>
              <w:rPr>
                <w:noProof/>
                <w:webHidden/>
              </w:rPr>
              <w:instrText xml:space="preserve"> PAGEREF _Toc225158713 \h </w:instrText>
            </w:r>
            <w:r>
              <w:rPr>
                <w:noProof/>
                <w:webHidden/>
              </w:rPr>
            </w:r>
            <w:r>
              <w:rPr>
                <w:noProof/>
                <w:webHidden/>
              </w:rPr>
              <w:fldChar w:fldCharType="separate"/>
            </w:r>
            <w:r>
              <w:rPr>
                <w:noProof/>
                <w:webHidden/>
              </w:rPr>
              <w:t>22</w:t>
            </w:r>
            <w:r>
              <w:rPr>
                <w:noProof/>
                <w:webHidden/>
              </w:rPr>
              <w:fldChar w:fldCharType="end"/>
            </w:r>
          </w:hyperlink>
        </w:p>
        <w:p w14:paraId="07F9B939" w14:textId="4E9DD11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4" w:history="1">
            <w:r w:rsidRPr="005025E1">
              <w:rPr>
                <w:rStyle w:val="Hipercze"/>
                <w:noProof/>
              </w:rPr>
              <w:t>Przygotowanie i zgłoszenie pociągu do jazdy</w:t>
            </w:r>
            <w:r>
              <w:rPr>
                <w:noProof/>
                <w:webHidden/>
              </w:rPr>
              <w:tab/>
            </w:r>
            <w:r>
              <w:rPr>
                <w:noProof/>
                <w:webHidden/>
              </w:rPr>
              <w:fldChar w:fldCharType="begin"/>
            </w:r>
            <w:r>
              <w:rPr>
                <w:noProof/>
                <w:webHidden/>
              </w:rPr>
              <w:instrText xml:space="preserve"> PAGEREF _Toc225158714 \h </w:instrText>
            </w:r>
            <w:r>
              <w:rPr>
                <w:noProof/>
                <w:webHidden/>
              </w:rPr>
            </w:r>
            <w:r>
              <w:rPr>
                <w:noProof/>
                <w:webHidden/>
              </w:rPr>
              <w:fldChar w:fldCharType="separate"/>
            </w:r>
            <w:r>
              <w:rPr>
                <w:noProof/>
                <w:webHidden/>
              </w:rPr>
              <w:t>23</w:t>
            </w:r>
            <w:r>
              <w:rPr>
                <w:noProof/>
                <w:webHidden/>
              </w:rPr>
              <w:fldChar w:fldCharType="end"/>
            </w:r>
          </w:hyperlink>
        </w:p>
        <w:p w14:paraId="12438312" w14:textId="176A6C91"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5" w:history="1">
            <w:r w:rsidRPr="005025E1">
              <w:rPr>
                <w:rStyle w:val="Hipercze"/>
                <w:noProof/>
              </w:rPr>
              <w:t>Parametry techniczno-eksploatacyjne linii</w:t>
            </w:r>
            <w:r>
              <w:rPr>
                <w:noProof/>
                <w:webHidden/>
              </w:rPr>
              <w:tab/>
            </w:r>
            <w:r>
              <w:rPr>
                <w:noProof/>
                <w:webHidden/>
              </w:rPr>
              <w:fldChar w:fldCharType="begin"/>
            </w:r>
            <w:r>
              <w:rPr>
                <w:noProof/>
                <w:webHidden/>
              </w:rPr>
              <w:instrText xml:space="preserve"> PAGEREF _Toc225158715 \h </w:instrText>
            </w:r>
            <w:r>
              <w:rPr>
                <w:noProof/>
                <w:webHidden/>
              </w:rPr>
            </w:r>
            <w:r>
              <w:rPr>
                <w:noProof/>
                <w:webHidden/>
              </w:rPr>
              <w:fldChar w:fldCharType="separate"/>
            </w:r>
            <w:r>
              <w:rPr>
                <w:noProof/>
                <w:webHidden/>
              </w:rPr>
              <w:t>24</w:t>
            </w:r>
            <w:r>
              <w:rPr>
                <w:noProof/>
                <w:webHidden/>
              </w:rPr>
              <w:fldChar w:fldCharType="end"/>
            </w:r>
          </w:hyperlink>
        </w:p>
        <w:p w14:paraId="43080854" w14:textId="68D3C606"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6" w:history="1">
            <w:r w:rsidRPr="005025E1">
              <w:rPr>
                <w:rStyle w:val="Hipercze"/>
                <w:noProof/>
              </w:rPr>
              <w:t>Wykaz peronów</w:t>
            </w:r>
            <w:r>
              <w:rPr>
                <w:noProof/>
                <w:webHidden/>
              </w:rPr>
              <w:tab/>
            </w:r>
            <w:r>
              <w:rPr>
                <w:noProof/>
                <w:webHidden/>
              </w:rPr>
              <w:fldChar w:fldCharType="begin"/>
            </w:r>
            <w:r>
              <w:rPr>
                <w:noProof/>
                <w:webHidden/>
              </w:rPr>
              <w:instrText xml:space="preserve"> PAGEREF _Toc225158716 \h </w:instrText>
            </w:r>
            <w:r>
              <w:rPr>
                <w:noProof/>
                <w:webHidden/>
              </w:rPr>
            </w:r>
            <w:r>
              <w:rPr>
                <w:noProof/>
                <w:webHidden/>
              </w:rPr>
              <w:fldChar w:fldCharType="separate"/>
            </w:r>
            <w:r>
              <w:rPr>
                <w:noProof/>
                <w:webHidden/>
              </w:rPr>
              <w:t>27</w:t>
            </w:r>
            <w:r>
              <w:rPr>
                <w:noProof/>
                <w:webHidden/>
              </w:rPr>
              <w:fldChar w:fldCharType="end"/>
            </w:r>
          </w:hyperlink>
        </w:p>
        <w:p w14:paraId="26346099" w14:textId="4A3D9987"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7" w:history="1">
            <w:r w:rsidRPr="005025E1">
              <w:rPr>
                <w:rStyle w:val="Hipercze"/>
                <w:noProof/>
              </w:rPr>
              <w:t>Harmonogram planowanych zamknięć torowych</w:t>
            </w:r>
            <w:r>
              <w:rPr>
                <w:noProof/>
                <w:webHidden/>
              </w:rPr>
              <w:tab/>
            </w:r>
            <w:r>
              <w:rPr>
                <w:noProof/>
                <w:webHidden/>
              </w:rPr>
              <w:fldChar w:fldCharType="begin"/>
            </w:r>
            <w:r>
              <w:rPr>
                <w:noProof/>
                <w:webHidden/>
              </w:rPr>
              <w:instrText xml:space="preserve"> PAGEREF _Toc225158717 \h </w:instrText>
            </w:r>
            <w:r>
              <w:rPr>
                <w:noProof/>
                <w:webHidden/>
              </w:rPr>
            </w:r>
            <w:r>
              <w:rPr>
                <w:noProof/>
                <w:webHidden/>
              </w:rPr>
              <w:fldChar w:fldCharType="separate"/>
            </w:r>
            <w:r>
              <w:rPr>
                <w:noProof/>
                <w:webHidden/>
              </w:rPr>
              <w:t>31</w:t>
            </w:r>
            <w:r>
              <w:rPr>
                <w:noProof/>
                <w:webHidden/>
              </w:rPr>
              <w:fldChar w:fldCharType="end"/>
            </w:r>
          </w:hyperlink>
        </w:p>
        <w:p w14:paraId="426A9E81" w14:textId="484F6DDD"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8" w:history="1">
            <w:r w:rsidRPr="005025E1">
              <w:rPr>
                <w:rStyle w:val="Hipercze"/>
                <w:noProof/>
              </w:rPr>
              <w:t>Wykaz regulacji wewnętrznych i innych obowiązujących dokumentów  przewoźników kolejowych</w:t>
            </w:r>
            <w:r>
              <w:rPr>
                <w:noProof/>
                <w:webHidden/>
              </w:rPr>
              <w:tab/>
            </w:r>
            <w:r>
              <w:rPr>
                <w:noProof/>
                <w:webHidden/>
              </w:rPr>
              <w:fldChar w:fldCharType="begin"/>
            </w:r>
            <w:r>
              <w:rPr>
                <w:noProof/>
                <w:webHidden/>
              </w:rPr>
              <w:instrText xml:space="preserve"> PAGEREF _Toc225158718 \h </w:instrText>
            </w:r>
            <w:r>
              <w:rPr>
                <w:noProof/>
                <w:webHidden/>
              </w:rPr>
            </w:r>
            <w:r>
              <w:rPr>
                <w:noProof/>
                <w:webHidden/>
              </w:rPr>
              <w:fldChar w:fldCharType="separate"/>
            </w:r>
            <w:r>
              <w:rPr>
                <w:noProof/>
                <w:webHidden/>
              </w:rPr>
              <w:t>32</w:t>
            </w:r>
            <w:r>
              <w:rPr>
                <w:noProof/>
                <w:webHidden/>
              </w:rPr>
              <w:fldChar w:fldCharType="end"/>
            </w:r>
          </w:hyperlink>
        </w:p>
        <w:p w14:paraId="0F4F9B4D" w14:textId="096D55AE"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19" w:history="1">
            <w:r w:rsidRPr="005025E1">
              <w:rPr>
                <w:rStyle w:val="Hipercze"/>
                <w:noProof/>
              </w:rPr>
              <w:t>Zasady przeprowadzania aukcji nieprzydzielonej zdolności przepustowej</w:t>
            </w:r>
            <w:r>
              <w:rPr>
                <w:noProof/>
                <w:webHidden/>
              </w:rPr>
              <w:tab/>
            </w:r>
            <w:r>
              <w:rPr>
                <w:noProof/>
                <w:webHidden/>
              </w:rPr>
              <w:fldChar w:fldCharType="begin"/>
            </w:r>
            <w:r>
              <w:rPr>
                <w:noProof/>
                <w:webHidden/>
              </w:rPr>
              <w:instrText xml:space="preserve"> PAGEREF _Toc225158719 \h </w:instrText>
            </w:r>
            <w:r>
              <w:rPr>
                <w:noProof/>
                <w:webHidden/>
              </w:rPr>
            </w:r>
            <w:r>
              <w:rPr>
                <w:noProof/>
                <w:webHidden/>
              </w:rPr>
              <w:fldChar w:fldCharType="separate"/>
            </w:r>
            <w:r>
              <w:rPr>
                <w:noProof/>
                <w:webHidden/>
              </w:rPr>
              <w:t>33</w:t>
            </w:r>
            <w:r>
              <w:rPr>
                <w:noProof/>
                <w:webHidden/>
              </w:rPr>
              <w:fldChar w:fldCharType="end"/>
            </w:r>
          </w:hyperlink>
        </w:p>
        <w:p w14:paraId="7C0583AE" w14:textId="45C37F6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0" w:history="1">
            <w:r w:rsidRPr="005025E1">
              <w:rPr>
                <w:rStyle w:val="Hipercze"/>
                <w:noProof/>
              </w:rPr>
              <w:t>Zaproszenie do udziału w aukcji nieprzydzielonej zdolności przepustowej infrastruktury kolejowej  zarządzanej przez Województwo Dolnośląskie Dolnośląską Służbę Dróg i Kolei we  Wrocławiu w ramach opracowywania rocznego rozkładu jazdy pociągów 2025/2026.</w:t>
            </w:r>
            <w:r>
              <w:rPr>
                <w:noProof/>
                <w:webHidden/>
              </w:rPr>
              <w:tab/>
            </w:r>
            <w:r>
              <w:rPr>
                <w:noProof/>
                <w:webHidden/>
              </w:rPr>
              <w:fldChar w:fldCharType="begin"/>
            </w:r>
            <w:r>
              <w:rPr>
                <w:noProof/>
                <w:webHidden/>
              </w:rPr>
              <w:instrText xml:space="preserve"> PAGEREF _Toc225158720 \h </w:instrText>
            </w:r>
            <w:r>
              <w:rPr>
                <w:noProof/>
                <w:webHidden/>
              </w:rPr>
            </w:r>
            <w:r>
              <w:rPr>
                <w:noProof/>
                <w:webHidden/>
              </w:rPr>
              <w:fldChar w:fldCharType="separate"/>
            </w:r>
            <w:r>
              <w:rPr>
                <w:noProof/>
                <w:webHidden/>
              </w:rPr>
              <w:t>35</w:t>
            </w:r>
            <w:r>
              <w:rPr>
                <w:noProof/>
                <w:webHidden/>
              </w:rPr>
              <w:fldChar w:fldCharType="end"/>
            </w:r>
          </w:hyperlink>
        </w:p>
        <w:p w14:paraId="7A999894" w14:textId="650CCFDC"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1" w:history="1">
            <w:r w:rsidRPr="005025E1">
              <w:rPr>
                <w:rStyle w:val="Hipercze"/>
                <w:noProof/>
              </w:rPr>
              <w:t>UPOWAŻNIENIE</w:t>
            </w:r>
            <w:r>
              <w:rPr>
                <w:noProof/>
                <w:webHidden/>
              </w:rPr>
              <w:tab/>
            </w:r>
            <w:r>
              <w:rPr>
                <w:noProof/>
                <w:webHidden/>
              </w:rPr>
              <w:fldChar w:fldCharType="begin"/>
            </w:r>
            <w:r>
              <w:rPr>
                <w:noProof/>
                <w:webHidden/>
              </w:rPr>
              <w:instrText xml:space="preserve"> PAGEREF _Toc225158721 \h </w:instrText>
            </w:r>
            <w:r>
              <w:rPr>
                <w:noProof/>
                <w:webHidden/>
              </w:rPr>
            </w:r>
            <w:r>
              <w:rPr>
                <w:noProof/>
                <w:webHidden/>
              </w:rPr>
              <w:fldChar w:fldCharType="separate"/>
            </w:r>
            <w:r>
              <w:rPr>
                <w:noProof/>
                <w:webHidden/>
              </w:rPr>
              <w:t>36</w:t>
            </w:r>
            <w:r>
              <w:rPr>
                <w:noProof/>
                <w:webHidden/>
              </w:rPr>
              <w:fldChar w:fldCharType="end"/>
            </w:r>
          </w:hyperlink>
        </w:p>
        <w:p w14:paraId="717F5508" w14:textId="09D5438B"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2" w:history="1">
            <w:r w:rsidRPr="005025E1">
              <w:rPr>
                <w:rStyle w:val="Hipercze"/>
                <w:noProof/>
              </w:rPr>
              <w:t>Protokół z aukcji nieprzydzielonej zdolności przepustowej</w:t>
            </w:r>
            <w:r>
              <w:rPr>
                <w:noProof/>
                <w:webHidden/>
              </w:rPr>
              <w:tab/>
            </w:r>
            <w:r>
              <w:rPr>
                <w:noProof/>
                <w:webHidden/>
              </w:rPr>
              <w:fldChar w:fldCharType="begin"/>
            </w:r>
            <w:r>
              <w:rPr>
                <w:noProof/>
                <w:webHidden/>
              </w:rPr>
              <w:instrText xml:space="preserve"> PAGEREF _Toc225158722 \h </w:instrText>
            </w:r>
            <w:r>
              <w:rPr>
                <w:noProof/>
                <w:webHidden/>
              </w:rPr>
            </w:r>
            <w:r>
              <w:rPr>
                <w:noProof/>
                <w:webHidden/>
              </w:rPr>
              <w:fldChar w:fldCharType="separate"/>
            </w:r>
            <w:r>
              <w:rPr>
                <w:noProof/>
                <w:webHidden/>
              </w:rPr>
              <w:t>37</w:t>
            </w:r>
            <w:r>
              <w:rPr>
                <w:noProof/>
                <w:webHidden/>
              </w:rPr>
              <w:fldChar w:fldCharType="end"/>
            </w:r>
          </w:hyperlink>
        </w:p>
        <w:p w14:paraId="3CEE0A12" w14:textId="1F60BBBC"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3" w:history="1">
            <w:r w:rsidRPr="005025E1">
              <w:rPr>
                <w:rStyle w:val="Hipercze"/>
                <w:noProof/>
              </w:rPr>
              <w:t>Projekt Cennika opłat za korzystanie z infrastruktury kolejowej zarządzanej przez Województwo Dolnośląskie Dolnośląską Służbę Dróg i Kolei we Wrocławiu obowiązujący w ramach  rozkładu jazdy pociągów 2026/2027</w:t>
            </w:r>
            <w:r>
              <w:rPr>
                <w:noProof/>
                <w:webHidden/>
              </w:rPr>
              <w:tab/>
            </w:r>
            <w:r>
              <w:rPr>
                <w:noProof/>
                <w:webHidden/>
              </w:rPr>
              <w:fldChar w:fldCharType="begin"/>
            </w:r>
            <w:r>
              <w:rPr>
                <w:noProof/>
                <w:webHidden/>
              </w:rPr>
              <w:instrText xml:space="preserve"> PAGEREF _Toc225158723 \h </w:instrText>
            </w:r>
            <w:r>
              <w:rPr>
                <w:noProof/>
                <w:webHidden/>
              </w:rPr>
            </w:r>
            <w:r>
              <w:rPr>
                <w:noProof/>
                <w:webHidden/>
              </w:rPr>
              <w:fldChar w:fldCharType="separate"/>
            </w:r>
            <w:r>
              <w:rPr>
                <w:noProof/>
                <w:webHidden/>
              </w:rPr>
              <w:t>41</w:t>
            </w:r>
            <w:r>
              <w:rPr>
                <w:noProof/>
                <w:webHidden/>
              </w:rPr>
              <w:fldChar w:fldCharType="end"/>
            </w:r>
          </w:hyperlink>
        </w:p>
        <w:p w14:paraId="13051940" w14:textId="5D0ECFD2" w:rsidR="00730FA4" w:rsidRDefault="00730FA4">
          <w:pPr>
            <w:pStyle w:val="Spistreci2"/>
            <w:tabs>
              <w:tab w:val="right" w:leader="dot" w:pos="9380"/>
            </w:tabs>
            <w:rPr>
              <w:rFonts w:asciiTheme="minorHAnsi" w:eastAsiaTheme="minorEastAsia" w:hAnsiTheme="minorHAnsi" w:cstheme="minorBidi"/>
              <w:noProof/>
              <w:kern w:val="2"/>
              <w:sz w:val="24"/>
              <w:szCs w:val="24"/>
              <w:lang w:eastAsia="pl-PL"/>
              <w14:ligatures w14:val="standardContextual"/>
            </w:rPr>
          </w:pPr>
          <w:hyperlink w:anchor="_Toc225158724" w:history="1">
            <w:r w:rsidRPr="005025E1">
              <w:rPr>
                <w:rStyle w:val="Hipercze"/>
                <w:noProof/>
              </w:rPr>
              <w:t>Wniosek o zawarcie umowy o przydzielenie zdolności  przepustowej w rozkładzie jazdy pociągów 2025/2026</w:t>
            </w:r>
            <w:r>
              <w:rPr>
                <w:noProof/>
                <w:webHidden/>
              </w:rPr>
              <w:tab/>
            </w:r>
            <w:r>
              <w:rPr>
                <w:noProof/>
                <w:webHidden/>
              </w:rPr>
              <w:fldChar w:fldCharType="begin"/>
            </w:r>
            <w:r>
              <w:rPr>
                <w:noProof/>
                <w:webHidden/>
              </w:rPr>
              <w:instrText xml:space="preserve"> PAGEREF _Toc225158724 \h </w:instrText>
            </w:r>
            <w:r>
              <w:rPr>
                <w:noProof/>
                <w:webHidden/>
              </w:rPr>
            </w:r>
            <w:r>
              <w:rPr>
                <w:noProof/>
                <w:webHidden/>
              </w:rPr>
              <w:fldChar w:fldCharType="separate"/>
            </w:r>
            <w:r>
              <w:rPr>
                <w:noProof/>
                <w:webHidden/>
              </w:rPr>
              <w:t>69</w:t>
            </w:r>
            <w:r>
              <w:rPr>
                <w:noProof/>
                <w:webHidden/>
              </w:rPr>
              <w:fldChar w:fldCharType="end"/>
            </w:r>
          </w:hyperlink>
        </w:p>
        <w:p w14:paraId="674601B8" w14:textId="49A23EEA" w:rsidR="00953BFC" w:rsidRPr="00953BFC" w:rsidRDefault="00953BFC" w:rsidP="000601C5">
          <w:pPr>
            <w:widowControl w:val="0"/>
            <w:autoSpaceDE w:val="0"/>
            <w:autoSpaceDN w:val="0"/>
            <w:spacing w:after="0" w:line="276" w:lineRule="auto"/>
            <w:rPr>
              <w:rFonts w:eastAsia="Carlito" w:cs="Carlito"/>
              <w:color w:val="000000"/>
              <w:kern w:val="0"/>
              <w:sz w:val="22"/>
              <w:szCs w:val="22"/>
              <w14:ligatures w14:val="none"/>
            </w:rPr>
            <w:sectPr w:rsidR="00953BFC" w:rsidRPr="00953BFC" w:rsidSect="00953BFC">
              <w:pgSz w:w="11910" w:h="16840"/>
              <w:pgMar w:top="1646" w:right="1220" w:bottom="1428" w:left="1300" w:header="708" w:footer="708" w:gutter="0"/>
              <w:cols w:space="708"/>
            </w:sectPr>
          </w:pPr>
          <w:r w:rsidRPr="00953BFC">
            <w:rPr>
              <w:rFonts w:eastAsia="Carlito" w:cs="Carlito"/>
              <w:b/>
              <w:bCs/>
              <w:color w:val="000000"/>
              <w:kern w:val="0"/>
              <w:sz w:val="22"/>
              <w:szCs w:val="22"/>
              <w14:ligatures w14:val="none"/>
            </w:rPr>
            <w:fldChar w:fldCharType="end"/>
          </w:r>
        </w:p>
      </w:sdtContent>
    </w:sdt>
    <w:p w14:paraId="03BCD2E7" w14:textId="5179C799" w:rsidR="00953BFC" w:rsidRPr="000601C5" w:rsidRDefault="00953BFC" w:rsidP="000601C5">
      <w:pPr>
        <w:pStyle w:val="Nagwek1"/>
      </w:pPr>
      <w:bookmarkStart w:id="0" w:name="_Toc225158669"/>
      <w:r w:rsidRPr="000601C5">
        <w:lastRenderedPageBreak/>
        <w:t>ROZDZIAŁ 1 PRZEPISY OGÓLNE</w:t>
      </w:r>
      <w:bookmarkEnd w:id="0"/>
    </w:p>
    <w:p w14:paraId="557EACD2" w14:textId="29A3E808" w:rsidR="00953BFC" w:rsidRPr="00953BFC" w:rsidRDefault="00953BFC" w:rsidP="00660557">
      <w:pPr>
        <w:pStyle w:val="Nagwek2"/>
        <w:rPr>
          <w:rFonts w:eastAsia="Carlito"/>
        </w:rPr>
      </w:pPr>
      <w:bookmarkStart w:id="1" w:name="_Toc225158670"/>
      <w:r w:rsidRPr="00953BFC">
        <w:rPr>
          <w:rFonts w:eastAsia="Carlito"/>
        </w:rPr>
        <w:t>D</w:t>
      </w:r>
      <w:r w:rsidR="00A3292A">
        <w:rPr>
          <w:rFonts w:eastAsia="Carlito"/>
        </w:rPr>
        <w:t>efinicje</w:t>
      </w:r>
      <w:bookmarkEnd w:id="1"/>
    </w:p>
    <w:p w14:paraId="065AFAD5" w14:textId="6FAFE771" w:rsidR="00953BFC" w:rsidRPr="00953BFC" w:rsidRDefault="008C47EA" w:rsidP="000601C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8C47EA">
        <w:rPr>
          <w:rFonts w:eastAsia="Carlito" w:cs="Calibri"/>
          <w:b/>
          <w:bCs/>
          <w:color w:val="000000"/>
          <w:kern w:val="0"/>
          <w:sz w:val="20"/>
          <w:szCs w:val="20"/>
          <w14:ligatures w14:val="none"/>
        </w:rPr>
        <w:t>§ 1</w:t>
      </w:r>
      <w:r w:rsidRPr="008C47EA">
        <w:rPr>
          <w:rFonts w:eastAsia="Carlito" w:cs="Calibri"/>
          <w:color w:val="000000"/>
          <w:kern w:val="0"/>
          <w:sz w:val="20"/>
          <w:szCs w:val="20"/>
          <w14:ligatures w14:val="none"/>
        </w:rPr>
        <w:t xml:space="preserve">. </w:t>
      </w:r>
      <w:r w:rsidR="000601C5">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Niniejszy Regulamin opracowany został w oparciu o obowiązujące akty prawne regulujące działalność podmiotów rynku</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6B556CF5" w14:textId="77777777" w:rsidR="00953BFC" w:rsidRPr="00953BFC" w:rsidRDefault="00953BFC" w:rsidP="00C6047A">
      <w:pPr>
        <w:widowControl w:val="0"/>
        <w:numPr>
          <w:ilvl w:val="0"/>
          <w:numId w:val="1"/>
        </w:numPr>
        <w:tabs>
          <w:tab w:val="left" w:pos="1198"/>
          <w:tab w:val="left" w:pos="1199"/>
        </w:tabs>
        <w:autoSpaceDE w:val="0"/>
        <w:autoSpaceDN w:val="0"/>
        <w:spacing w:after="0" w:line="276" w:lineRule="auto"/>
        <w:jc w:val="both"/>
        <w:rPr>
          <w:rFonts w:eastAsia="Carlito" w:cs="Calibri"/>
          <w:color w:val="000000"/>
          <w:kern w:val="0"/>
          <w:sz w:val="22"/>
          <w:szCs w:val="22"/>
          <w14:ligatures w14:val="none"/>
        </w:rPr>
      </w:pPr>
      <w:bookmarkStart w:id="2" w:name="_Hlk183428928"/>
      <w:r w:rsidRPr="00953BFC">
        <w:rPr>
          <w:rFonts w:eastAsia="Carlito" w:cs="Calibri"/>
          <w:color w:val="000000"/>
          <w:kern w:val="0"/>
          <w:sz w:val="22"/>
          <w:szCs w:val="22"/>
          <w14:ligatures w14:val="none"/>
        </w:rPr>
        <w:t>Ustawa z dnia 28 marca 2003 r. o transporcie kolejowym</w:t>
      </w:r>
      <w:bookmarkEnd w:id="2"/>
      <w:r w:rsidRPr="00953BFC">
        <w:rPr>
          <w:rFonts w:eastAsia="Carlito" w:cs="Calibri"/>
          <w:color w:val="000000"/>
          <w:kern w:val="0"/>
          <w:sz w:val="22"/>
          <w:szCs w:val="22"/>
          <w14:ligatures w14:val="none"/>
        </w:rPr>
        <w:t xml:space="preserve"> (Dz. U. z 2024 r. poz.</w:t>
      </w:r>
      <w:r w:rsidRPr="00953BFC">
        <w:rPr>
          <w:rFonts w:eastAsia="Carlito" w:cs="Calibri"/>
          <w:color w:val="000000"/>
          <w:spacing w:val="-28"/>
          <w:kern w:val="0"/>
          <w:sz w:val="22"/>
          <w:szCs w:val="22"/>
          <w14:ligatures w14:val="none"/>
        </w:rPr>
        <w:t xml:space="preserve"> </w:t>
      </w:r>
      <w:r w:rsidRPr="00953BFC">
        <w:rPr>
          <w:rFonts w:eastAsia="Carlito" w:cs="Calibri"/>
          <w:color w:val="000000"/>
          <w:kern w:val="0"/>
          <w:sz w:val="22"/>
          <w:szCs w:val="22"/>
          <w14:ligatures w14:val="none"/>
        </w:rPr>
        <w:t>697);</w:t>
      </w:r>
    </w:p>
    <w:p w14:paraId="4741D9F5" w14:textId="77777777" w:rsidR="00953BFC" w:rsidRPr="00953BFC" w:rsidRDefault="00953BFC" w:rsidP="00C6047A">
      <w:pPr>
        <w:widowControl w:val="0"/>
        <w:numPr>
          <w:ilvl w:val="0"/>
          <w:numId w:val="1"/>
        </w:numPr>
        <w:tabs>
          <w:tab w:val="left" w:pos="1198"/>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Ustawa z dnia 21 marca 1985 r. o drogach publicznych (Dz. U. z 2024 r. poz.</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 xml:space="preserve">320 z </w:t>
      </w:r>
      <w:proofErr w:type="spellStart"/>
      <w:r w:rsidRPr="00953BFC">
        <w:rPr>
          <w:rFonts w:eastAsia="Carlito" w:cs="Calibri"/>
          <w:color w:val="000000"/>
          <w:kern w:val="0"/>
          <w:sz w:val="22"/>
          <w:szCs w:val="22"/>
          <w14:ligatures w14:val="none"/>
        </w:rPr>
        <w:t>późn</w:t>
      </w:r>
      <w:proofErr w:type="spellEnd"/>
      <w:r w:rsidRPr="00953BFC">
        <w:rPr>
          <w:rFonts w:eastAsia="Carlito" w:cs="Calibri"/>
          <w:color w:val="000000"/>
          <w:kern w:val="0"/>
          <w:sz w:val="22"/>
          <w:szCs w:val="22"/>
          <w14:ligatures w14:val="none"/>
        </w:rPr>
        <w:t>. zm.);</w:t>
      </w:r>
    </w:p>
    <w:p w14:paraId="445355A9" w14:textId="77777777" w:rsidR="00953BFC" w:rsidRPr="00953BFC" w:rsidRDefault="00953BFC" w:rsidP="00C6047A">
      <w:pPr>
        <w:widowControl w:val="0"/>
        <w:numPr>
          <w:ilvl w:val="0"/>
          <w:numId w:val="1"/>
        </w:numPr>
        <w:tabs>
          <w:tab w:val="left" w:pos="1198"/>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Ministra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i</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Budownictwa</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z</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dnia</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7</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kwietnia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2017</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r.</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w</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sprawie udostępniania infrastruktury kolejowej (Dz. U. z 2024 r. poz.</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602);</w:t>
      </w:r>
    </w:p>
    <w:p w14:paraId="4C09FD13" w14:textId="7777777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RRJ – roczny rozkład jazdy;</w:t>
      </w:r>
    </w:p>
    <w:p w14:paraId="363EA316" w14:textId="168EE274"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 Ministra Infrastruktury z dnia 12 października 2005 r. w sprawie</w:t>
      </w:r>
      <w:r w:rsidRPr="00953BFC">
        <w:rPr>
          <w:rFonts w:eastAsia="Carlito" w:cs="Calibri"/>
          <w:color w:val="000000"/>
          <w:spacing w:val="-35"/>
          <w:kern w:val="0"/>
          <w:sz w:val="22"/>
          <w:szCs w:val="22"/>
          <w14:ligatures w14:val="none"/>
        </w:rPr>
        <w:t xml:space="preserve"> </w:t>
      </w:r>
      <w:r w:rsidRPr="00953BFC">
        <w:rPr>
          <w:rFonts w:eastAsia="Carlito" w:cs="Calibri"/>
          <w:color w:val="000000"/>
          <w:kern w:val="0"/>
          <w:sz w:val="22"/>
          <w:szCs w:val="22"/>
          <w14:ligatures w14:val="none"/>
        </w:rPr>
        <w:t>ogólnych warunków technicznych eksploatacji pojazdów kolejowych (Dz. U. z 2016 r. poz.</w:t>
      </w:r>
      <w:r w:rsidRPr="00953BFC">
        <w:rPr>
          <w:rFonts w:eastAsia="Carlito" w:cs="Calibri"/>
          <w:color w:val="000000"/>
          <w:spacing w:val="-18"/>
          <w:kern w:val="0"/>
          <w:sz w:val="22"/>
          <w:szCs w:val="22"/>
          <w14:ligatures w14:val="none"/>
        </w:rPr>
        <w:t xml:space="preserve"> </w:t>
      </w:r>
      <w:r w:rsidRPr="00953BFC">
        <w:rPr>
          <w:rFonts w:eastAsia="Carlito" w:cs="Calibri"/>
          <w:color w:val="000000"/>
          <w:kern w:val="0"/>
          <w:sz w:val="22"/>
          <w:szCs w:val="22"/>
          <w14:ligatures w14:val="none"/>
        </w:rPr>
        <w:t xml:space="preserve">226 </w:t>
      </w:r>
      <w:r w:rsidR="000601C5">
        <w:rPr>
          <w:rFonts w:eastAsia="Carlito" w:cs="Calibri"/>
          <w:color w:val="000000"/>
          <w:kern w:val="0"/>
          <w:sz w:val="22"/>
          <w:szCs w:val="22"/>
          <w14:ligatures w14:val="none"/>
        </w:rPr>
        <w:br/>
      </w:r>
      <w:r w:rsidRPr="00953BFC">
        <w:rPr>
          <w:rFonts w:eastAsia="Carlito" w:cs="Calibri"/>
          <w:color w:val="000000"/>
          <w:kern w:val="0"/>
          <w:sz w:val="22"/>
          <w:szCs w:val="22"/>
          <w14:ligatures w14:val="none"/>
        </w:rPr>
        <w:t xml:space="preserve">z </w:t>
      </w:r>
      <w:proofErr w:type="spellStart"/>
      <w:r w:rsidRPr="00953BFC">
        <w:rPr>
          <w:rFonts w:eastAsia="Carlito" w:cs="Calibri"/>
          <w:color w:val="000000"/>
          <w:kern w:val="0"/>
          <w:sz w:val="22"/>
          <w:szCs w:val="22"/>
          <w14:ligatures w14:val="none"/>
        </w:rPr>
        <w:t>późn</w:t>
      </w:r>
      <w:proofErr w:type="spellEnd"/>
      <w:r w:rsidRPr="00953BFC">
        <w:rPr>
          <w:rFonts w:eastAsia="Carlito" w:cs="Calibri"/>
          <w:color w:val="000000"/>
          <w:kern w:val="0"/>
          <w:sz w:val="22"/>
          <w:szCs w:val="22"/>
          <w14:ligatures w14:val="none"/>
        </w:rPr>
        <w:t xml:space="preserve">. zm.); </w:t>
      </w:r>
    </w:p>
    <w:p w14:paraId="1C034D06" w14:textId="7777777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 Ministra Infrastruktury z dnia 18 lipca 2005 r. w sprawie ogólnych warunków prowadzenia ruchu kolejowego i sygnalizacji (Dz. U. z 2025 r. poz.</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100);</w:t>
      </w:r>
    </w:p>
    <w:p w14:paraId="45AEA457" w14:textId="7777777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Rozporządzenie</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Ministra</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Transportu,</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Budownictwa</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i</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Gospodarki</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Morskiej</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z</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dnia</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3</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stycznia 2013 r. w sprawie sposobu prowadzenia rejestru oraz sposobu oznakowania pojazdów kolejowych (Dz. U. z 2019 poz. 918);</w:t>
      </w:r>
    </w:p>
    <w:p w14:paraId="57E36A2E" w14:textId="7F2264E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 xml:space="preserve">Rozporządzenie Ministra Infrastruktury i Budownictwa z dnia 16 marca 2016 r. w sprawie </w:t>
      </w:r>
      <w:bookmarkStart w:id="3" w:name="_Hlk158367780"/>
      <w:r w:rsidRPr="00953BFC">
        <w:rPr>
          <w:rFonts w:eastAsia="Carlito" w:cs="Calibri"/>
          <w:color w:val="000000"/>
          <w:kern w:val="0"/>
          <w:sz w:val="22"/>
          <w:szCs w:val="22"/>
          <w14:ligatures w14:val="none"/>
        </w:rPr>
        <w:t xml:space="preserve">poważnych wypadków, wypadków i incydentów w transporcie kolejowym </w:t>
      </w:r>
      <w:bookmarkEnd w:id="3"/>
      <w:r w:rsidRPr="00953BFC">
        <w:rPr>
          <w:rFonts w:eastAsia="Carlito" w:cs="Calibri"/>
          <w:color w:val="000000"/>
          <w:kern w:val="0"/>
          <w:sz w:val="22"/>
          <w:szCs w:val="22"/>
          <w14:ligatures w14:val="none"/>
        </w:rPr>
        <w:t>(Dz. U. z 2016 poz.</w:t>
      </w:r>
      <w:r w:rsidRPr="00953BFC">
        <w:rPr>
          <w:rFonts w:eastAsia="Carlito" w:cs="Calibri"/>
          <w:color w:val="000000"/>
          <w:spacing w:val="-1"/>
          <w:kern w:val="0"/>
          <w:sz w:val="22"/>
          <w:szCs w:val="22"/>
          <w14:ligatures w14:val="none"/>
        </w:rPr>
        <w:t xml:space="preserve"> </w:t>
      </w:r>
      <w:r w:rsidRPr="00953BFC">
        <w:rPr>
          <w:rFonts w:eastAsia="Carlito" w:cs="Calibri"/>
          <w:color w:val="000000"/>
          <w:kern w:val="0"/>
          <w:sz w:val="22"/>
          <w:szCs w:val="22"/>
          <w14:ligatures w14:val="none"/>
        </w:rPr>
        <w:t>369);</w:t>
      </w:r>
    </w:p>
    <w:p w14:paraId="4A6D58FA" w14:textId="02924187" w:rsidR="00953BFC" w:rsidRPr="00953BFC" w:rsidRDefault="00953BFC" w:rsidP="00C6047A">
      <w:pPr>
        <w:widowControl w:val="0"/>
        <w:numPr>
          <w:ilvl w:val="0"/>
          <w:numId w:val="1"/>
        </w:numPr>
        <w:tabs>
          <w:tab w:val="left" w:pos="1199"/>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 xml:space="preserve">Rozporządzenie delegowane Komisji (UE) 2018/762 z dnia 8 marca 2018 r. ustanawiające wspólne metody oceny bezpieczeństwa w odniesieniu do wymogów dotyczących systemu zarządzania bezpieczeństwem na podstawie dyrektywy Parlamentu Europejskiego </w:t>
      </w:r>
      <w:r w:rsidR="000601C5">
        <w:rPr>
          <w:rFonts w:eastAsia="Carlito" w:cs="Calibri"/>
          <w:color w:val="000000"/>
          <w:kern w:val="0"/>
          <w:sz w:val="22"/>
          <w:szCs w:val="22"/>
          <w14:ligatures w14:val="none"/>
        </w:rPr>
        <w:br/>
      </w:r>
      <w:r w:rsidRPr="00953BFC">
        <w:rPr>
          <w:rFonts w:eastAsia="Carlito" w:cs="Calibri"/>
          <w:color w:val="000000"/>
          <w:kern w:val="0"/>
          <w:sz w:val="22"/>
          <w:szCs w:val="22"/>
          <w14:ligatures w14:val="none"/>
        </w:rPr>
        <w:t>i Rady (UE) 2016/798 oraz uchylające rozporządzenia Komisji (UE) nr 1158/2010 i (UE) nr 1169/2010 (Tekst mający znaczenie dla EOG.).</w:t>
      </w:r>
    </w:p>
    <w:p w14:paraId="5FFB48BC" w14:textId="45EB1C9F" w:rsidR="00953BFC" w:rsidRPr="00953BFC" w:rsidRDefault="000601C5"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Dla potrzeb Regulaminu wprowadza się definicje następujących pojęć 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skrótów:</w:t>
      </w:r>
    </w:p>
    <w:p w14:paraId="777EE06B" w14:textId="40FDEE91" w:rsidR="000601C5"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Aplikant </w:t>
      </w:r>
      <w:r w:rsidRPr="00953BFC">
        <w:rPr>
          <w:rFonts w:eastAsia="Carlito" w:cs="Calibri"/>
          <w:color w:val="000000"/>
          <w:kern w:val="0"/>
          <w:sz w:val="22"/>
          <w:szCs w:val="22"/>
          <w14:ligatures w14:val="none"/>
        </w:rPr>
        <w:t>– przewoźnik kolejowy, międzynarodowe ugrupowanie interesów gospodarczych obejmujące przewoźników kolejowych lub inny podmiot zainteresowany uzyskaniem zdolności przepustowej, w szczególności organizator publicznego transportu kolejowego, spedytor, nadawca ładunku lub operator transportu</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kombinowanego;</w:t>
      </w:r>
    </w:p>
    <w:p w14:paraId="2822C875" w14:textId="68B5FDC6"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roofErr w:type="spellStart"/>
      <w:r w:rsidRPr="00953BFC">
        <w:rPr>
          <w:rFonts w:eastAsia="Carlito" w:cs="Calibri"/>
          <w:b/>
          <w:bCs/>
          <w:color w:val="000000"/>
          <w:kern w:val="0"/>
          <w:sz w:val="22"/>
          <w:szCs w:val="22"/>
          <w14:ligatures w14:val="none"/>
        </w:rPr>
        <w:t>DSDiK</w:t>
      </w:r>
      <w:proofErr w:type="spellEnd"/>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5"/>
          <w:kern w:val="0"/>
          <w:sz w:val="22"/>
          <w:szCs w:val="22"/>
          <w14:ligatures w14:val="none"/>
        </w:rPr>
        <w:t xml:space="preserve"> </w:t>
      </w:r>
      <w:r w:rsidRPr="00953BFC">
        <w:rPr>
          <w:rFonts w:eastAsia="Carlito" w:cs="Calibri"/>
          <w:color w:val="000000"/>
          <w:kern w:val="0"/>
          <w:sz w:val="22"/>
          <w:szCs w:val="22"/>
          <w14:ligatures w14:val="none"/>
        </w:rPr>
        <w:t>Województwo</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Dolnośląskie</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Dolnośląska</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Służba</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Dróg</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i</w:t>
      </w:r>
      <w:r w:rsidRPr="00953BFC">
        <w:rPr>
          <w:rFonts w:eastAsia="Carlito" w:cs="Calibri"/>
          <w:color w:val="000000"/>
          <w:spacing w:val="-13"/>
          <w:kern w:val="0"/>
          <w:sz w:val="22"/>
          <w:szCs w:val="22"/>
          <w14:ligatures w14:val="none"/>
        </w:rPr>
        <w:t xml:space="preserve"> </w:t>
      </w:r>
      <w:r w:rsidRPr="00953BFC">
        <w:rPr>
          <w:rFonts w:eastAsia="Carlito" w:cs="Calibri"/>
          <w:color w:val="000000"/>
          <w:kern w:val="0"/>
          <w:sz w:val="22"/>
          <w:szCs w:val="22"/>
          <w14:ligatures w14:val="none"/>
        </w:rPr>
        <w:t>Kolei</w:t>
      </w:r>
      <w:r w:rsidRPr="00953BFC">
        <w:rPr>
          <w:rFonts w:eastAsia="Carlito" w:cs="Calibri"/>
          <w:color w:val="000000"/>
          <w:spacing w:val="-13"/>
          <w:kern w:val="0"/>
          <w:sz w:val="22"/>
          <w:szCs w:val="22"/>
          <w14:ligatures w14:val="none"/>
        </w:rPr>
        <w:t xml:space="preserve"> </w:t>
      </w:r>
      <w:r w:rsidRPr="00953BFC">
        <w:rPr>
          <w:rFonts w:eastAsia="Carlito" w:cs="Calibri"/>
          <w:color w:val="000000"/>
          <w:kern w:val="0"/>
          <w:sz w:val="22"/>
          <w:szCs w:val="22"/>
          <w14:ligatures w14:val="none"/>
        </w:rPr>
        <w:t>we</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Wrocławiu</w:t>
      </w:r>
      <w:r w:rsidRPr="00953BFC">
        <w:rPr>
          <w:rFonts w:eastAsia="Carlito" w:cs="Calibri"/>
          <w:color w:val="000000"/>
          <w:spacing w:val="-14"/>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zarządca infrastruktury kolejowej będącej własnością Województwa Dolnośląskiego;</w:t>
      </w:r>
    </w:p>
    <w:p w14:paraId="5970FF1A" w14:textId="28D5919D"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IRJ</w:t>
      </w:r>
      <w:r w:rsidRPr="00953BFC">
        <w:rPr>
          <w:rFonts w:eastAsia="Carlito" w:cs="Calibri"/>
          <w:color w:val="000000"/>
          <w:kern w:val="0"/>
          <w:sz w:val="22"/>
          <w:szCs w:val="22"/>
          <w14:ligatures w14:val="none"/>
        </w:rPr>
        <w:t xml:space="preserve"> – indywidualny rozkład jazdy zgodnie z §8 Rozporządzenia Ministra Infrastruktury i Budownictwa z dnia 7 kwietnia 2017 r. w sprawie udostępniania infrastruktury</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kolejowej;</w:t>
      </w:r>
    </w:p>
    <w:p w14:paraId="5EF7770A"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ISZTP</w:t>
      </w:r>
      <w:r w:rsidRPr="00953BFC">
        <w:rPr>
          <w:rFonts w:eastAsia="Carlito" w:cs="Calibri"/>
          <w:color w:val="000000"/>
          <w:kern w:val="0"/>
          <w:sz w:val="22"/>
          <w:szCs w:val="22"/>
          <w14:ligatures w14:val="none"/>
        </w:rPr>
        <w:t xml:space="preserve"> – Internetowy System Zamawiania Trasy Pociągu „Zamawiaj i Jedź”, aplikacja PKP Polskie Linie Kolejowe S.A. umożliwiająca Aplikantom i Przewoźnikom kolejowym obsługę wniosków dotyczących przydzielania zdolności</w:t>
      </w:r>
      <w:r w:rsidRPr="00953BFC">
        <w:rPr>
          <w:rFonts w:eastAsia="Carlito" w:cs="Calibri"/>
          <w:color w:val="000000"/>
          <w:spacing w:val="-1"/>
          <w:kern w:val="0"/>
          <w:sz w:val="22"/>
          <w:szCs w:val="22"/>
          <w14:ligatures w14:val="none"/>
        </w:rPr>
        <w:t xml:space="preserve"> </w:t>
      </w:r>
      <w:r w:rsidRPr="00953BFC">
        <w:rPr>
          <w:rFonts w:eastAsia="Carlito" w:cs="Calibri"/>
          <w:color w:val="000000"/>
          <w:kern w:val="0"/>
          <w:sz w:val="22"/>
          <w:szCs w:val="22"/>
          <w14:ligatures w14:val="none"/>
        </w:rPr>
        <w:t>przepustowej;</w:t>
      </w:r>
    </w:p>
    <w:p w14:paraId="569E985E"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linia</w:t>
      </w:r>
      <w:r w:rsidRPr="00953BFC">
        <w:rPr>
          <w:rFonts w:eastAsia="Carlito" w:cs="Calibri"/>
          <w:b/>
          <w:bCs/>
          <w:color w:val="000000"/>
          <w:spacing w:val="-5"/>
          <w:kern w:val="0"/>
          <w:sz w:val="22"/>
          <w:szCs w:val="22"/>
          <w14:ligatures w14:val="none"/>
        </w:rPr>
        <w:t xml:space="preserve"> </w:t>
      </w:r>
      <w:r w:rsidRPr="00953BFC">
        <w:rPr>
          <w:rFonts w:eastAsia="Carlito" w:cs="Calibri"/>
          <w:b/>
          <w:bCs/>
          <w:color w:val="000000"/>
          <w:kern w:val="0"/>
          <w:sz w:val="22"/>
          <w:szCs w:val="22"/>
          <w14:ligatures w14:val="none"/>
        </w:rPr>
        <w:t>kolejowa</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wyznaczona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przez</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zarządcę</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droga</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kolejowa</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przystosowana</w:t>
      </w:r>
      <w:r w:rsidRPr="00953BFC">
        <w:rPr>
          <w:rFonts w:eastAsia="Carlito" w:cs="Calibri"/>
          <w:color w:val="000000"/>
          <w:spacing w:val="-7"/>
          <w:kern w:val="0"/>
          <w:sz w:val="22"/>
          <w:szCs w:val="22"/>
          <w14:ligatures w14:val="none"/>
        </w:rPr>
        <w:t xml:space="preserve"> </w:t>
      </w:r>
      <w:r w:rsidRPr="00953BFC">
        <w:rPr>
          <w:rFonts w:eastAsia="Carlito" w:cs="Calibri"/>
          <w:color w:val="000000"/>
          <w:spacing w:val="-7"/>
          <w:kern w:val="0"/>
          <w:sz w:val="22"/>
          <w:szCs w:val="22"/>
          <w14:ligatures w14:val="none"/>
        </w:rPr>
        <w:br/>
      </w:r>
      <w:r w:rsidRPr="00953BFC">
        <w:rPr>
          <w:rFonts w:eastAsia="Carlito" w:cs="Calibri"/>
          <w:color w:val="000000"/>
          <w:kern w:val="0"/>
          <w:sz w:val="22"/>
          <w:szCs w:val="22"/>
          <w14:ligatures w14:val="none"/>
        </w:rPr>
        <w:t>do prowadzenia ruchu pociągów;</w:t>
      </w:r>
    </w:p>
    <w:p w14:paraId="1D4830E8"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PKP PLK</w:t>
      </w:r>
      <w:r w:rsidRPr="00953BFC">
        <w:rPr>
          <w:rFonts w:eastAsia="Carlito" w:cs="Calibri"/>
          <w:color w:val="000000"/>
          <w:kern w:val="0"/>
          <w:sz w:val="22"/>
          <w:szCs w:val="22"/>
          <w14:ligatures w14:val="none"/>
        </w:rPr>
        <w:t xml:space="preserve"> – PKP Polskie Linie Kolejowe</w:t>
      </w:r>
      <w:r w:rsidRPr="00953BFC">
        <w:rPr>
          <w:rFonts w:eastAsia="Carlito" w:cs="Calibri"/>
          <w:color w:val="000000"/>
          <w:spacing w:val="-14"/>
          <w:kern w:val="0"/>
          <w:sz w:val="22"/>
          <w:szCs w:val="22"/>
          <w14:ligatures w14:val="none"/>
        </w:rPr>
        <w:t xml:space="preserve"> </w:t>
      </w:r>
      <w:r w:rsidRPr="00953BFC">
        <w:rPr>
          <w:rFonts w:eastAsia="Carlito" w:cs="Calibri"/>
          <w:color w:val="000000"/>
          <w:kern w:val="0"/>
          <w:sz w:val="22"/>
          <w:szCs w:val="22"/>
          <w14:ligatures w14:val="none"/>
        </w:rPr>
        <w:t>S.A.</w:t>
      </w:r>
    </w:p>
    <w:p w14:paraId="7588F730"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pociąg</w:t>
      </w:r>
      <w:r w:rsidRPr="00953BFC">
        <w:rPr>
          <w:rFonts w:eastAsia="Carlito" w:cs="Calibri"/>
          <w:color w:val="000000"/>
          <w:kern w:val="0"/>
          <w:sz w:val="22"/>
          <w:szCs w:val="22"/>
          <w14:ligatures w14:val="none"/>
        </w:rPr>
        <w:t xml:space="preserve"> – pojazd kolejowy albo skład pojazdów kolejowych, który spełnia wymagania określone dla pociągu i któremu zarządca infrastruktury nadał status</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pociągu;</w:t>
      </w:r>
    </w:p>
    <w:p w14:paraId="227FF482"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pracownicy</w:t>
      </w:r>
      <w:r w:rsidRPr="00953BFC">
        <w:rPr>
          <w:rFonts w:eastAsia="Carlito" w:cs="Calibri"/>
          <w:b/>
          <w:bCs/>
          <w:color w:val="000000"/>
          <w:spacing w:val="21"/>
          <w:kern w:val="0"/>
          <w:sz w:val="22"/>
          <w:szCs w:val="22"/>
          <w14:ligatures w14:val="none"/>
        </w:rPr>
        <w:t xml:space="preserve"> </w:t>
      </w:r>
      <w:proofErr w:type="spellStart"/>
      <w:r w:rsidRPr="00953BFC">
        <w:rPr>
          <w:rFonts w:eastAsia="Carlito" w:cs="Calibri"/>
          <w:b/>
          <w:bCs/>
          <w:color w:val="000000"/>
          <w:kern w:val="0"/>
          <w:sz w:val="22"/>
          <w:szCs w:val="22"/>
          <w14:ligatures w14:val="none"/>
        </w:rPr>
        <w:t>DSDiK</w:t>
      </w:r>
      <w:proofErr w:type="spellEnd"/>
      <w:r w:rsidRPr="00953BFC">
        <w:rPr>
          <w:rFonts w:eastAsia="Carlito" w:cs="Calibri"/>
          <w:color w:val="000000"/>
          <w:spacing w:val="24"/>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pracownicy</w:t>
      </w:r>
      <w:r w:rsidRPr="00953BFC">
        <w:rPr>
          <w:rFonts w:eastAsia="Carlito" w:cs="Calibri"/>
          <w:color w:val="000000"/>
          <w:spacing w:val="21"/>
          <w:kern w:val="0"/>
          <w:sz w:val="22"/>
          <w:szCs w:val="22"/>
          <w14:ligatures w14:val="none"/>
        </w:rPr>
        <w:t xml:space="preserve"> </w:t>
      </w:r>
      <w:proofErr w:type="spellStart"/>
      <w:r w:rsidRPr="00953BFC">
        <w:rPr>
          <w:rFonts w:eastAsia="Carlito" w:cs="Calibri"/>
          <w:color w:val="000000"/>
          <w:kern w:val="0"/>
          <w:sz w:val="22"/>
          <w:szCs w:val="22"/>
          <w14:ligatures w14:val="none"/>
        </w:rPr>
        <w:t>DSDiK</w:t>
      </w:r>
      <w:proofErr w:type="spellEnd"/>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oraz</w:t>
      </w:r>
      <w:r w:rsidRPr="00953BFC">
        <w:rPr>
          <w:rFonts w:eastAsia="Carlito" w:cs="Calibri"/>
          <w:color w:val="000000"/>
          <w:spacing w:val="22"/>
          <w:kern w:val="0"/>
          <w:sz w:val="22"/>
          <w:szCs w:val="22"/>
          <w14:ligatures w14:val="none"/>
        </w:rPr>
        <w:t xml:space="preserve"> </w:t>
      </w:r>
      <w:r w:rsidRPr="00953BFC">
        <w:rPr>
          <w:rFonts w:eastAsia="Carlito" w:cs="Calibri"/>
          <w:color w:val="000000"/>
          <w:kern w:val="0"/>
          <w:sz w:val="22"/>
          <w:szCs w:val="22"/>
          <w14:ligatures w14:val="none"/>
        </w:rPr>
        <w:t>inne</w:t>
      </w:r>
      <w:r w:rsidRPr="00953BFC">
        <w:rPr>
          <w:rFonts w:eastAsia="Carlito" w:cs="Calibri"/>
          <w:color w:val="000000"/>
          <w:spacing w:val="22"/>
          <w:kern w:val="0"/>
          <w:sz w:val="22"/>
          <w:szCs w:val="22"/>
          <w14:ligatures w14:val="none"/>
        </w:rPr>
        <w:t xml:space="preserve"> </w:t>
      </w:r>
      <w:r w:rsidRPr="00953BFC">
        <w:rPr>
          <w:rFonts w:eastAsia="Carlito" w:cs="Calibri"/>
          <w:color w:val="000000"/>
          <w:kern w:val="0"/>
          <w:sz w:val="22"/>
          <w:szCs w:val="22"/>
          <w14:ligatures w14:val="none"/>
        </w:rPr>
        <w:t>osoby,</w:t>
      </w:r>
      <w:r w:rsidRPr="00953BFC">
        <w:rPr>
          <w:rFonts w:eastAsia="Carlito" w:cs="Calibri"/>
          <w:color w:val="000000"/>
          <w:spacing w:val="23"/>
          <w:kern w:val="0"/>
          <w:sz w:val="22"/>
          <w:szCs w:val="22"/>
          <w14:ligatures w14:val="none"/>
        </w:rPr>
        <w:t xml:space="preserve"> </w:t>
      </w:r>
      <w:r w:rsidRPr="00953BFC">
        <w:rPr>
          <w:rFonts w:eastAsia="Carlito" w:cs="Calibri"/>
          <w:color w:val="000000"/>
          <w:kern w:val="0"/>
          <w:sz w:val="22"/>
          <w:szCs w:val="22"/>
          <w14:ligatures w14:val="none"/>
        </w:rPr>
        <w:t>którymi</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się</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ona</w:t>
      </w:r>
      <w:r w:rsidRPr="00953BFC">
        <w:rPr>
          <w:rFonts w:eastAsia="Carlito" w:cs="Calibri"/>
          <w:color w:val="000000"/>
          <w:spacing w:val="23"/>
          <w:kern w:val="0"/>
          <w:sz w:val="22"/>
          <w:szCs w:val="22"/>
          <w14:ligatures w14:val="none"/>
        </w:rPr>
        <w:t xml:space="preserve"> </w:t>
      </w:r>
      <w:r w:rsidRPr="00953BFC">
        <w:rPr>
          <w:rFonts w:eastAsia="Carlito" w:cs="Calibri"/>
          <w:color w:val="000000"/>
          <w:kern w:val="0"/>
          <w:sz w:val="22"/>
          <w:szCs w:val="22"/>
          <w14:ligatures w14:val="none"/>
        </w:rPr>
        <w:t>posługuje</w:t>
      </w:r>
      <w:r w:rsidRPr="00953BFC">
        <w:rPr>
          <w:rFonts w:eastAsia="Carlito" w:cs="Calibri"/>
          <w:color w:val="000000"/>
          <w:spacing w:val="23"/>
          <w:kern w:val="0"/>
          <w:sz w:val="22"/>
          <w:szCs w:val="22"/>
          <w14:ligatures w14:val="none"/>
        </w:rPr>
        <w:t xml:space="preserve"> </w:t>
      </w:r>
      <w:r w:rsidRPr="00953BFC">
        <w:rPr>
          <w:rFonts w:eastAsia="Carlito" w:cs="Calibri"/>
          <w:color w:val="000000"/>
          <w:kern w:val="0"/>
          <w:sz w:val="22"/>
          <w:szCs w:val="22"/>
          <w14:ligatures w14:val="none"/>
        </w:rPr>
        <w:t>w</w:t>
      </w:r>
      <w:r w:rsidRPr="00953BFC">
        <w:rPr>
          <w:rFonts w:eastAsia="Carlito" w:cs="Calibri"/>
          <w:color w:val="000000"/>
          <w:spacing w:val="21"/>
          <w:kern w:val="0"/>
          <w:sz w:val="22"/>
          <w:szCs w:val="22"/>
          <w14:ligatures w14:val="none"/>
        </w:rPr>
        <w:t xml:space="preserve"> </w:t>
      </w:r>
      <w:r w:rsidRPr="00953BFC">
        <w:rPr>
          <w:rFonts w:eastAsia="Carlito" w:cs="Calibri"/>
          <w:color w:val="000000"/>
          <w:kern w:val="0"/>
          <w:sz w:val="22"/>
          <w:szCs w:val="22"/>
          <w14:ligatures w14:val="none"/>
        </w:rPr>
        <w:t xml:space="preserve">celu </w:t>
      </w:r>
      <w:r w:rsidRPr="00953BFC">
        <w:rPr>
          <w:rFonts w:eastAsia="Carlito" w:cs="Calibri"/>
          <w:color w:val="000000"/>
          <w:kern w:val="0"/>
          <w:sz w:val="22"/>
          <w:szCs w:val="22"/>
          <w14:ligatures w14:val="none"/>
        </w:rPr>
        <w:lastRenderedPageBreak/>
        <w:t>wykonywania Umowy o przydzielenie lub Umowy o wykorzystanie;</w:t>
      </w:r>
    </w:p>
    <w:p w14:paraId="21D3F3AC"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pracownicy przewoźnika</w:t>
      </w:r>
      <w:r w:rsidRPr="00953BFC">
        <w:rPr>
          <w:rFonts w:eastAsia="Carlito" w:cs="Calibri"/>
          <w:color w:val="000000"/>
          <w:kern w:val="0"/>
          <w:sz w:val="22"/>
          <w:szCs w:val="22"/>
          <w14:ligatures w14:val="none"/>
        </w:rPr>
        <w:t xml:space="preserve"> – pracownicy przewoźnika oraz inne osoby, </w:t>
      </w:r>
      <w:r w:rsidRPr="00953BFC">
        <w:rPr>
          <w:rFonts w:eastAsia="Carlito" w:cs="Calibri"/>
          <w:color w:val="000000"/>
          <w:spacing w:val="-4"/>
          <w:kern w:val="0"/>
          <w:sz w:val="22"/>
          <w:szCs w:val="22"/>
          <w14:ligatures w14:val="none"/>
        </w:rPr>
        <w:t xml:space="preserve">którymi </w:t>
      </w:r>
      <w:r w:rsidRPr="00953BFC">
        <w:rPr>
          <w:rFonts w:eastAsia="Carlito" w:cs="Calibri"/>
          <w:color w:val="000000"/>
          <w:kern w:val="0"/>
          <w:sz w:val="22"/>
          <w:szCs w:val="22"/>
          <w14:ligatures w14:val="none"/>
        </w:rPr>
        <w:t>się on posługuje w celu wykonywania Umowy o</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wykorzystanie;</w:t>
      </w:r>
    </w:p>
    <w:p w14:paraId="5B37DC28"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Prezes UTK</w:t>
      </w:r>
      <w:r w:rsidRPr="00953BFC">
        <w:rPr>
          <w:rFonts w:eastAsia="Carlito" w:cs="Calibri"/>
          <w:color w:val="000000"/>
          <w:kern w:val="0"/>
          <w:sz w:val="22"/>
          <w:szCs w:val="22"/>
          <w14:ligatures w14:val="none"/>
        </w:rPr>
        <w:t xml:space="preserve"> – Prezes Urzędu Transportu</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Kolejowego;</w:t>
      </w:r>
    </w:p>
    <w:p w14:paraId="0905E019"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Przewoźnik lub Przewoźnik kolejowy</w:t>
      </w:r>
      <w:r w:rsidRPr="00953BFC">
        <w:rPr>
          <w:rFonts w:eastAsia="Carlito" w:cs="Calibri"/>
          <w:color w:val="000000"/>
          <w:kern w:val="0"/>
          <w:sz w:val="22"/>
          <w:szCs w:val="22"/>
          <w14:ligatures w14:val="none"/>
        </w:rPr>
        <w:t xml:space="preserve"> – przedsiębiorca uprawniony na podstawie licencji </w:t>
      </w:r>
      <w:r w:rsidRPr="00953BFC">
        <w:rPr>
          <w:rFonts w:eastAsia="Carlito" w:cs="Calibri"/>
          <w:color w:val="000000"/>
          <w:kern w:val="0"/>
          <w:sz w:val="22"/>
          <w:szCs w:val="22"/>
          <w14:ligatures w14:val="none"/>
        </w:rPr>
        <w:br/>
        <w:t>do wykonywania przewozów kolejowych lub świadczenia usługi</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trakcyjnej;</w:t>
      </w:r>
    </w:p>
    <w:p w14:paraId="4172D255"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Regulamin</w:t>
      </w:r>
      <w:r w:rsidRPr="00953BFC">
        <w:rPr>
          <w:rFonts w:eastAsia="Carlito" w:cs="Calibri"/>
          <w:color w:val="000000"/>
          <w:kern w:val="0"/>
          <w:sz w:val="22"/>
          <w:szCs w:val="22"/>
          <w14:ligatures w14:val="none"/>
        </w:rPr>
        <w:t xml:space="preserve"> – Regulamin Sieci 2025/2026 Województwa Dolnośląskiego Dolnośląskiej Służby Dróg i Kolei we</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Wrocławiu;</w:t>
      </w:r>
    </w:p>
    <w:p w14:paraId="6CFBEA02"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Regulamin PKP PLK</w:t>
      </w:r>
      <w:r w:rsidRPr="00953BFC">
        <w:rPr>
          <w:rFonts w:eastAsia="Carlito" w:cs="Calibri"/>
          <w:color w:val="000000"/>
          <w:kern w:val="0"/>
          <w:sz w:val="22"/>
          <w:szCs w:val="22"/>
          <w14:ligatures w14:val="none"/>
        </w:rPr>
        <w:t xml:space="preserve"> – Regulamin Sieci 2025/2026 PKP Polskie Linie Kolejowe</w:t>
      </w:r>
      <w:r w:rsidRPr="00953BFC">
        <w:rPr>
          <w:rFonts w:eastAsia="Carlito" w:cs="Calibri"/>
          <w:color w:val="000000"/>
          <w:spacing w:val="-19"/>
          <w:kern w:val="0"/>
          <w:sz w:val="22"/>
          <w:szCs w:val="22"/>
          <w14:ligatures w14:val="none"/>
        </w:rPr>
        <w:t xml:space="preserve"> </w:t>
      </w:r>
      <w:r w:rsidRPr="00953BFC">
        <w:rPr>
          <w:rFonts w:eastAsia="Carlito" w:cs="Calibri"/>
          <w:color w:val="000000"/>
          <w:kern w:val="0"/>
          <w:sz w:val="22"/>
          <w:szCs w:val="22"/>
          <w14:ligatures w14:val="none"/>
        </w:rPr>
        <w:t>S.A;</w:t>
      </w:r>
    </w:p>
    <w:p w14:paraId="174D347B"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Rozporządzenie</w:t>
      </w:r>
      <w:r w:rsidRPr="00953BFC">
        <w:rPr>
          <w:rFonts w:eastAsia="Carlito" w:cs="Calibri"/>
          <w:color w:val="000000"/>
          <w:kern w:val="0"/>
          <w:sz w:val="22"/>
          <w:szCs w:val="22"/>
          <w14:ligatures w14:val="none"/>
        </w:rPr>
        <w:t xml:space="preserve"> – rozporządzenie Ministra Infrastruktury i Budownictwa z dnia 7 kwietnia 2017 r. w sprawie udostępniania infrastruktury kolejowej;</w:t>
      </w:r>
    </w:p>
    <w:p w14:paraId="07E31FF0"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RRJ</w:t>
      </w:r>
      <w:r w:rsidRPr="00953BFC">
        <w:rPr>
          <w:rFonts w:eastAsia="Carlito" w:cs="Calibri"/>
          <w:color w:val="000000"/>
          <w:kern w:val="0"/>
          <w:sz w:val="22"/>
          <w:szCs w:val="22"/>
          <w14:ligatures w14:val="none"/>
        </w:rPr>
        <w:t xml:space="preserve"> – roczny rozkład jazdy;</w:t>
      </w:r>
    </w:p>
    <w:p w14:paraId="292F2763" w14:textId="7F65400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sytuacja nadzwyczajna</w:t>
      </w:r>
      <w:r w:rsidRPr="00953BFC">
        <w:rPr>
          <w:rFonts w:eastAsia="Carlito" w:cs="Calibri"/>
          <w:color w:val="000000"/>
          <w:kern w:val="0"/>
          <w:sz w:val="22"/>
          <w:szCs w:val="22"/>
          <w14:ligatures w14:val="none"/>
        </w:rPr>
        <w:t xml:space="preserve"> – sytuacja, w której niemożliwe jest wykonanie zobowiązań wynikających z Umowy o wykorzystanie, spowodowana nagłym zdarzeniem powstałym niezależnie od woli stron tej umowy, stwarzającym zakłócenie lub zagrożenie zakłócenia procesu</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eksploatacyjnego</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na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liniach</w:t>
      </w:r>
      <w:r w:rsidRPr="00953BFC">
        <w:rPr>
          <w:rFonts w:eastAsia="Carlito" w:cs="Calibri"/>
          <w:color w:val="000000"/>
          <w:spacing w:val="-4"/>
          <w:kern w:val="0"/>
          <w:sz w:val="22"/>
          <w:szCs w:val="22"/>
          <w14:ligatures w14:val="none"/>
        </w:rPr>
        <w:t xml:space="preserve"> </w:t>
      </w:r>
      <w:proofErr w:type="spellStart"/>
      <w:r w:rsidRPr="00953BFC">
        <w:rPr>
          <w:rFonts w:eastAsia="Carlito" w:cs="Calibri"/>
          <w:color w:val="000000"/>
          <w:kern w:val="0"/>
          <w:sz w:val="22"/>
          <w:szCs w:val="22"/>
          <w14:ligatures w14:val="none"/>
        </w:rPr>
        <w:t>DSDiK</w:t>
      </w:r>
      <w:proofErr w:type="spellEnd"/>
      <w:r w:rsidRPr="00953BFC">
        <w:rPr>
          <w:rFonts w:eastAsia="Carlito" w:cs="Calibri"/>
          <w:color w:val="000000"/>
          <w:kern w:val="0"/>
          <w:sz w:val="22"/>
          <w:szCs w:val="22"/>
          <w14:ligatures w14:val="none"/>
        </w:rPr>
        <w:t>,</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której</w:t>
      </w:r>
      <w:r w:rsidRPr="00953BFC">
        <w:rPr>
          <w:rFonts w:eastAsia="Carlito" w:cs="Calibri"/>
          <w:color w:val="000000"/>
          <w:spacing w:val="-2"/>
          <w:kern w:val="0"/>
          <w:sz w:val="22"/>
          <w:szCs w:val="22"/>
          <w14:ligatures w14:val="none"/>
        </w:rPr>
        <w:t xml:space="preserve"> </w:t>
      </w:r>
      <w:r w:rsidRPr="00953BFC">
        <w:rPr>
          <w:rFonts w:eastAsia="Carlito" w:cs="Calibri"/>
          <w:color w:val="000000"/>
          <w:kern w:val="0"/>
          <w:sz w:val="22"/>
          <w:szCs w:val="22"/>
          <w14:ligatures w14:val="none"/>
        </w:rPr>
        <w:t>żadna</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ze</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stron</w:t>
      </w:r>
      <w:r w:rsidRPr="00953BFC">
        <w:rPr>
          <w:rFonts w:eastAsia="Carlito" w:cs="Calibri"/>
          <w:color w:val="000000"/>
          <w:spacing w:val="-4"/>
          <w:kern w:val="0"/>
          <w:sz w:val="22"/>
          <w:szCs w:val="22"/>
          <w14:ligatures w14:val="none"/>
        </w:rPr>
        <w:t xml:space="preserve"> </w:t>
      </w:r>
      <w:r w:rsidRPr="00953BFC">
        <w:rPr>
          <w:rFonts w:eastAsia="Carlito" w:cs="Calibri"/>
          <w:color w:val="000000"/>
          <w:kern w:val="0"/>
          <w:sz w:val="22"/>
          <w:szCs w:val="22"/>
          <w14:ligatures w14:val="none"/>
        </w:rPr>
        <w:t>umowy,</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przy</w:t>
      </w:r>
      <w:r w:rsidRPr="00953BFC">
        <w:rPr>
          <w:rFonts w:eastAsia="Carlito" w:cs="Calibri"/>
          <w:color w:val="000000"/>
          <w:spacing w:val="-5"/>
          <w:kern w:val="0"/>
          <w:sz w:val="22"/>
          <w:szCs w:val="22"/>
          <w14:ligatures w14:val="none"/>
        </w:rPr>
        <w:t xml:space="preserve"> </w:t>
      </w:r>
      <w:r w:rsidRPr="00953BFC">
        <w:rPr>
          <w:rFonts w:eastAsia="Carlito" w:cs="Calibri"/>
          <w:color w:val="000000"/>
          <w:kern w:val="0"/>
          <w:sz w:val="22"/>
          <w:szCs w:val="22"/>
          <w14:ligatures w14:val="none"/>
        </w:rPr>
        <w:t>zachowaniu należytej staranności, nie mogła przewidzieć lub</w:t>
      </w:r>
      <w:r w:rsidRPr="00953BFC">
        <w:rPr>
          <w:rFonts w:eastAsia="Carlito" w:cs="Calibri"/>
          <w:color w:val="000000"/>
          <w:spacing w:val="-7"/>
          <w:kern w:val="0"/>
          <w:sz w:val="22"/>
          <w:szCs w:val="22"/>
          <w14:ligatures w14:val="none"/>
        </w:rPr>
        <w:t xml:space="preserve"> </w:t>
      </w:r>
      <w:r w:rsidRPr="00953BFC">
        <w:rPr>
          <w:rFonts w:eastAsia="Carlito" w:cs="Calibri"/>
          <w:color w:val="000000"/>
          <w:kern w:val="0"/>
          <w:sz w:val="22"/>
          <w:szCs w:val="22"/>
          <w14:ligatures w14:val="none"/>
        </w:rPr>
        <w:t>zapobiec.</w:t>
      </w:r>
      <w:r w:rsidR="000601C5">
        <w:rPr>
          <w:rFonts w:eastAsia="Carlito" w:cs="Calibri"/>
          <w:color w:val="000000"/>
          <w:kern w:val="0"/>
          <w:sz w:val="22"/>
          <w:szCs w:val="22"/>
          <w14:ligatures w14:val="none"/>
        </w:rPr>
        <w:t xml:space="preserve"> </w:t>
      </w:r>
      <w:r w:rsidRPr="000601C5">
        <w:rPr>
          <w:rFonts w:eastAsia="Carlito" w:cs="Calibri"/>
          <w:color w:val="000000"/>
          <w:kern w:val="0"/>
          <w:sz w:val="22"/>
          <w:szCs w:val="22"/>
          <w14:ligatures w14:val="none"/>
        </w:rPr>
        <w:t>Sytuacja nadzwyczajna może wynikać z:</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wprowadzenia na całym obszarze kraju lub jego części stanu nadzwyczajnego (stanu klęski żywiołowej, stanu wyjątkowego, stanu</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wojennego),</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protestów społecznych np.</w:t>
      </w:r>
      <w:r w:rsidRPr="00953BFC">
        <w:rPr>
          <w:rFonts w:eastAsia="Carlito" w:cs="Calibri"/>
          <w:color w:val="000000"/>
          <w:spacing w:val="-3"/>
          <w:kern w:val="0"/>
          <w:sz w:val="22"/>
          <w:szCs w:val="22"/>
          <w14:ligatures w14:val="none"/>
        </w:rPr>
        <w:t xml:space="preserve"> </w:t>
      </w:r>
      <w:r w:rsidRPr="00953BFC">
        <w:rPr>
          <w:rFonts w:eastAsia="Carlito" w:cs="Calibri"/>
          <w:color w:val="000000"/>
          <w:kern w:val="0"/>
          <w:sz w:val="22"/>
          <w:szCs w:val="22"/>
          <w14:ligatures w14:val="none"/>
        </w:rPr>
        <w:t>strajki,</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zdarzeń o charakterze terrorystycznym lub ich</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przesłanek,</w:t>
      </w:r>
      <w:r w:rsidR="000601C5">
        <w:rPr>
          <w:rFonts w:eastAsia="Carlito" w:cs="Calibri"/>
          <w:color w:val="000000"/>
          <w:kern w:val="0"/>
          <w:sz w:val="22"/>
          <w:szCs w:val="22"/>
          <w14:ligatures w14:val="none"/>
        </w:rPr>
        <w:t xml:space="preserve"> </w:t>
      </w:r>
      <w:r w:rsidRPr="00953BFC">
        <w:rPr>
          <w:rFonts w:eastAsia="Carlito" w:cs="Calibri"/>
          <w:color w:val="000000"/>
          <w:kern w:val="0"/>
          <w:sz w:val="22"/>
          <w:szCs w:val="22"/>
          <w14:ligatures w14:val="none"/>
        </w:rPr>
        <w:t>innych nieprzewidzianych zdarzeń jak: powodzie, pożary, huragany, osuwiska ziemi, długotrwałe opady atmosferyczne, awarie sieci, w tym również będących rezultatem decyzji władz publicznych, skutkujących zmianami w procesie</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eksploatacyjnym;</w:t>
      </w:r>
    </w:p>
    <w:p w14:paraId="1106CA53"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SŽ</w:t>
      </w:r>
      <w:r w:rsidRPr="00953BFC">
        <w:rPr>
          <w:rFonts w:eastAsia="Carlito" w:cs="Calibri"/>
          <w:b/>
          <w:bCs/>
          <w:color w:val="000000"/>
          <w:spacing w:val="-10"/>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proofErr w:type="spellStart"/>
      <w:r w:rsidRPr="00953BFC">
        <w:rPr>
          <w:rFonts w:eastAsia="Carlito" w:cs="Calibri"/>
          <w:color w:val="000000"/>
          <w:kern w:val="0"/>
          <w:sz w:val="22"/>
          <w:szCs w:val="22"/>
          <w14:ligatures w14:val="none"/>
        </w:rPr>
        <w:t>Správa</w:t>
      </w:r>
      <w:proofErr w:type="spellEnd"/>
      <w:r w:rsidRPr="00953BFC">
        <w:rPr>
          <w:rFonts w:eastAsia="Carlito" w:cs="Calibri"/>
          <w:color w:val="000000"/>
          <w:spacing w:val="-10"/>
          <w:kern w:val="0"/>
          <w:sz w:val="22"/>
          <w:szCs w:val="22"/>
          <w14:ligatures w14:val="none"/>
        </w:rPr>
        <w:t xml:space="preserve"> </w:t>
      </w:r>
      <w:proofErr w:type="spellStart"/>
      <w:r w:rsidRPr="00953BFC">
        <w:rPr>
          <w:rFonts w:eastAsia="Carlito" w:cs="Calibri"/>
          <w:color w:val="000000"/>
          <w:kern w:val="0"/>
          <w:sz w:val="22"/>
          <w:szCs w:val="22"/>
          <w14:ligatures w14:val="none"/>
        </w:rPr>
        <w:t>železnic</w:t>
      </w:r>
      <w:proofErr w:type="spellEnd"/>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proofErr w:type="spellStart"/>
      <w:r w:rsidRPr="00953BFC">
        <w:rPr>
          <w:rFonts w:eastAsia="Carlito" w:cs="Calibri"/>
          <w:color w:val="000000"/>
          <w:kern w:val="0"/>
          <w:sz w:val="22"/>
          <w:szCs w:val="22"/>
          <w14:ligatures w14:val="none"/>
        </w:rPr>
        <w:t>státní</w:t>
      </w:r>
      <w:proofErr w:type="spellEnd"/>
      <w:r w:rsidRPr="00953BFC">
        <w:rPr>
          <w:rFonts w:eastAsia="Carlito" w:cs="Calibri"/>
          <w:color w:val="000000"/>
          <w:spacing w:val="-11"/>
          <w:kern w:val="0"/>
          <w:sz w:val="22"/>
          <w:szCs w:val="22"/>
          <w14:ligatures w14:val="none"/>
        </w:rPr>
        <w:t xml:space="preserve"> </w:t>
      </w:r>
      <w:proofErr w:type="spellStart"/>
      <w:r w:rsidRPr="00953BFC">
        <w:rPr>
          <w:rFonts w:eastAsia="Carlito" w:cs="Calibri"/>
          <w:color w:val="000000"/>
          <w:kern w:val="0"/>
          <w:sz w:val="22"/>
          <w:szCs w:val="22"/>
          <w14:ligatures w14:val="none"/>
        </w:rPr>
        <w:t>organizace</w:t>
      </w:r>
      <w:proofErr w:type="spellEnd"/>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zarządca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kolejowej</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na</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terenie</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Republiki Czeskiej;</w:t>
      </w:r>
    </w:p>
    <w:p w14:paraId="4C8C7EF6"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Umowa o przydzielenie </w:t>
      </w:r>
      <w:r w:rsidRPr="00953BFC">
        <w:rPr>
          <w:rFonts w:eastAsia="Carlito" w:cs="Calibri"/>
          <w:color w:val="000000"/>
          <w:kern w:val="0"/>
          <w:sz w:val="22"/>
          <w:szCs w:val="22"/>
          <w14:ligatures w14:val="none"/>
        </w:rPr>
        <w:t>– umowa o przydzielenie zdolności przepustowej</w:t>
      </w:r>
      <w:r w:rsidRPr="00953BFC">
        <w:rPr>
          <w:rFonts w:eastAsia="Carlito" w:cs="Calibri"/>
          <w:color w:val="000000"/>
          <w:spacing w:val="37"/>
          <w:kern w:val="0"/>
          <w:sz w:val="22"/>
          <w:szCs w:val="22"/>
          <w14:ligatures w14:val="none"/>
        </w:rPr>
        <w:t xml:space="preserve"> </w:t>
      </w:r>
      <w:r w:rsidRPr="00953BFC">
        <w:rPr>
          <w:rFonts w:eastAsia="Carlito" w:cs="Calibri"/>
          <w:color w:val="000000"/>
          <w:kern w:val="0"/>
          <w:sz w:val="22"/>
          <w:szCs w:val="22"/>
          <w14:ligatures w14:val="none"/>
        </w:rPr>
        <w:t>zawierana z Aplikantem;</w:t>
      </w:r>
    </w:p>
    <w:p w14:paraId="44EF6EAC"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Umowa</w:t>
      </w:r>
      <w:r w:rsidRPr="00953BFC">
        <w:rPr>
          <w:rFonts w:eastAsia="Carlito" w:cs="Calibri"/>
          <w:b/>
          <w:bCs/>
          <w:color w:val="000000"/>
          <w:spacing w:val="9"/>
          <w:kern w:val="0"/>
          <w:sz w:val="22"/>
          <w:szCs w:val="22"/>
          <w14:ligatures w14:val="none"/>
        </w:rPr>
        <w:t xml:space="preserve"> </w:t>
      </w:r>
      <w:r w:rsidRPr="00953BFC">
        <w:rPr>
          <w:rFonts w:eastAsia="Carlito" w:cs="Calibri"/>
          <w:b/>
          <w:bCs/>
          <w:color w:val="000000"/>
          <w:kern w:val="0"/>
          <w:sz w:val="22"/>
          <w:szCs w:val="22"/>
          <w14:ligatures w14:val="none"/>
        </w:rPr>
        <w:t>o</w:t>
      </w:r>
      <w:r w:rsidRPr="00953BFC">
        <w:rPr>
          <w:rFonts w:eastAsia="Carlito" w:cs="Calibri"/>
          <w:b/>
          <w:bCs/>
          <w:color w:val="000000"/>
          <w:spacing w:val="8"/>
          <w:kern w:val="0"/>
          <w:sz w:val="22"/>
          <w:szCs w:val="22"/>
          <w14:ligatures w14:val="none"/>
        </w:rPr>
        <w:t xml:space="preserve"> </w:t>
      </w:r>
      <w:r w:rsidRPr="00953BFC">
        <w:rPr>
          <w:rFonts w:eastAsia="Carlito" w:cs="Calibri"/>
          <w:b/>
          <w:bCs/>
          <w:color w:val="000000"/>
          <w:kern w:val="0"/>
          <w:sz w:val="22"/>
          <w:szCs w:val="22"/>
          <w14:ligatures w14:val="none"/>
        </w:rPr>
        <w:t>wykorzystanie</w:t>
      </w:r>
      <w:r w:rsidRPr="00953BFC">
        <w:rPr>
          <w:rFonts w:eastAsia="Carlito" w:cs="Calibri"/>
          <w:b/>
          <w:bCs/>
          <w:color w:val="000000"/>
          <w:spacing w:val="9"/>
          <w:kern w:val="0"/>
          <w:sz w:val="22"/>
          <w:szCs w:val="22"/>
          <w14:ligatures w14:val="none"/>
        </w:rPr>
        <w:t xml:space="preserve"> </w:t>
      </w:r>
      <w:r w:rsidRPr="00953BFC">
        <w:rPr>
          <w:rFonts w:eastAsia="Carlito" w:cs="Calibri"/>
          <w:color w:val="000000"/>
          <w:kern w:val="0"/>
          <w:sz w:val="22"/>
          <w:szCs w:val="22"/>
          <w14:ligatures w14:val="none"/>
        </w:rPr>
        <w:t>–</w:t>
      </w:r>
      <w:r w:rsidRPr="00953BFC">
        <w:rPr>
          <w:rFonts w:eastAsia="Carlito" w:cs="Calibri"/>
          <w:color w:val="000000"/>
          <w:spacing w:val="11"/>
          <w:kern w:val="0"/>
          <w:sz w:val="22"/>
          <w:szCs w:val="22"/>
          <w14:ligatures w14:val="none"/>
        </w:rPr>
        <w:t xml:space="preserve"> </w:t>
      </w:r>
      <w:r w:rsidRPr="00953BFC">
        <w:rPr>
          <w:rFonts w:eastAsia="Carlito" w:cs="Calibri"/>
          <w:color w:val="000000"/>
          <w:kern w:val="0"/>
          <w:sz w:val="22"/>
          <w:szCs w:val="22"/>
          <w14:ligatures w14:val="none"/>
        </w:rPr>
        <w:t>umowa</w:t>
      </w:r>
      <w:r w:rsidRPr="00953BFC">
        <w:rPr>
          <w:rFonts w:eastAsia="Carlito" w:cs="Calibri"/>
          <w:color w:val="000000"/>
          <w:spacing w:val="10"/>
          <w:kern w:val="0"/>
          <w:sz w:val="22"/>
          <w:szCs w:val="22"/>
          <w14:ligatures w14:val="none"/>
        </w:rPr>
        <w:t xml:space="preserve"> </w:t>
      </w:r>
      <w:r w:rsidRPr="00953BFC">
        <w:rPr>
          <w:rFonts w:eastAsia="Carlito" w:cs="Calibri"/>
          <w:color w:val="000000"/>
          <w:kern w:val="0"/>
          <w:sz w:val="22"/>
          <w:szCs w:val="22"/>
          <w14:ligatures w14:val="none"/>
        </w:rPr>
        <w:t>o</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wykorzystanie</w:t>
      </w:r>
      <w:r w:rsidRPr="00953BFC">
        <w:rPr>
          <w:rFonts w:eastAsia="Carlito" w:cs="Calibri"/>
          <w:color w:val="000000"/>
          <w:spacing w:val="12"/>
          <w:kern w:val="0"/>
          <w:sz w:val="22"/>
          <w:szCs w:val="22"/>
          <w14:ligatures w14:val="none"/>
        </w:rPr>
        <w:t xml:space="preserve"> </w:t>
      </w:r>
      <w:r w:rsidRPr="00953BFC">
        <w:rPr>
          <w:rFonts w:eastAsia="Carlito" w:cs="Calibri"/>
          <w:color w:val="000000"/>
          <w:kern w:val="0"/>
          <w:sz w:val="22"/>
          <w:szCs w:val="22"/>
          <w14:ligatures w14:val="none"/>
        </w:rPr>
        <w:t>zdolności</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przepustowej</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 xml:space="preserve">zawierana </w:t>
      </w:r>
      <w:r w:rsidRPr="00953BFC">
        <w:rPr>
          <w:rFonts w:eastAsia="Carlito" w:cs="Calibri"/>
          <w:color w:val="000000"/>
          <w:kern w:val="0"/>
          <w:sz w:val="22"/>
          <w:szCs w:val="22"/>
          <w14:ligatures w14:val="none"/>
        </w:rPr>
        <w:br/>
        <w:t>z Przewoźnikiem;</w:t>
      </w:r>
    </w:p>
    <w:p w14:paraId="30758504"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Ustawa</w:t>
      </w:r>
      <w:r w:rsidRPr="00953BFC">
        <w:rPr>
          <w:rFonts w:eastAsia="Carlito" w:cs="Calibri"/>
          <w:color w:val="000000"/>
          <w:kern w:val="0"/>
          <w:sz w:val="22"/>
          <w:szCs w:val="22"/>
          <w14:ligatures w14:val="none"/>
        </w:rPr>
        <w:t xml:space="preserve"> – ustawa z dnia 28 marca 2003 r. o transporcie kolejowym; </w:t>
      </w:r>
    </w:p>
    <w:p w14:paraId="277CBDB3"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WRJ</w:t>
      </w:r>
      <w:r w:rsidRPr="00953BFC">
        <w:rPr>
          <w:rFonts w:eastAsia="Carlito" w:cs="Calibri"/>
          <w:color w:val="000000"/>
          <w:kern w:val="0"/>
          <w:sz w:val="22"/>
          <w:szCs w:val="22"/>
          <w14:ligatures w14:val="none"/>
        </w:rPr>
        <w:t xml:space="preserve"> – wewnętrzny rozkład jazdy</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pociągów;</w:t>
      </w:r>
    </w:p>
    <w:p w14:paraId="77864E4C" w14:textId="28F89FF4"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zarządca infrastruktury </w:t>
      </w:r>
      <w:r w:rsidRPr="00953BFC">
        <w:rPr>
          <w:rFonts w:eastAsia="Carlito" w:cs="Calibri"/>
          <w:color w:val="000000"/>
          <w:kern w:val="0"/>
          <w:sz w:val="22"/>
          <w:szCs w:val="22"/>
          <w14:ligatures w14:val="none"/>
        </w:rPr>
        <w:t>– podmiot odpowiedzialny za zarządzanie infrastrukturą kolejową albo w przypadku budowy nowej infrastruktury, podmiot, który przystąpił do jej budowy w</w:t>
      </w:r>
      <w:r w:rsidRPr="00953BFC">
        <w:rPr>
          <w:rFonts w:eastAsia="Carlito" w:cs="Calibri"/>
          <w:color w:val="000000"/>
          <w:spacing w:val="-2"/>
          <w:kern w:val="0"/>
          <w:sz w:val="22"/>
          <w:szCs w:val="22"/>
          <w14:ligatures w14:val="none"/>
        </w:rPr>
        <w:t xml:space="preserve"> </w:t>
      </w:r>
      <w:r w:rsidRPr="00953BFC">
        <w:rPr>
          <w:rFonts w:eastAsia="Carlito" w:cs="Calibri"/>
          <w:color w:val="000000"/>
          <w:kern w:val="0"/>
          <w:sz w:val="22"/>
          <w:szCs w:val="22"/>
          <w14:ligatures w14:val="none"/>
        </w:rPr>
        <w:t>charakterze</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inwestora;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zadania</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zarządcy</w:t>
      </w:r>
      <w:r w:rsidRPr="00953BFC">
        <w:rPr>
          <w:rFonts w:eastAsia="Carlito" w:cs="Calibri"/>
          <w:color w:val="000000"/>
          <w:spacing w:val="-8"/>
          <w:kern w:val="0"/>
          <w:sz w:val="22"/>
          <w:szCs w:val="22"/>
          <w14:ligatures w14:val="none"/>
        </w:rPr>
        <w:t xml:space="preserve"> </w:t>
      </w:r>
      <w:r w:rsidRPr="00953BFC">
        <w:rPr>
          <w:rFonts w:eastAsia="Carlito" w:cs="Calibri"/>
          <w:color w:val="000000"/>
          <w:kern w:val="0"/>
          <w:sz w:val="22"/>
          <w:szCs w:val="22"/>
          <w14:ligatures w14:val="none"/>
        </w:rPr>
        <w:t>infrastruktury</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mogą</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wykonywać</w:t>
      </w:r>
      <w:r w:rsidRPr="00953BFC">
        <w:rPr>
          <w:rFonts w:eastAsia="Carlito" w:cs="Calibri"/>
          <w:color w:val="000000"/>
          <w:spacing w:val="-9"/>
          <w:kern w:val="0"/>
          <w:sz w:val="22"/>
          <w:szCs w:val="22"/>
          <w14:ligatures w14:val="none"/>
        </w:rPr>
        <w:t xml:space="preserve"> </w:t>
      </w:r>
      <w:r w:rsidRPr="00953BFC">
        <w:rPr>
          <w:rFonts w:eastAsia="Carlito" w:cs="Calibri"/>
          <w:color w:val="000000"/>
          <w:kern w:val="0"/>
          <w:sz w:val="22"/>
          <w:szCs w:val="22"/>
          <w14:ligatures w14:val="none"/>
        </w:rPr>
        <w:t>różne</w:t>
      </w:r>
      <w:r w:rsidRPr="00953BFC">
        <w:rPr>
          <w:rFonts w:eastAsia="Carlito" w:cs="Calibri"/>
          <w:color w:val="000000"/>
          <w:spacing w:val="-6"/>
          <w:kern w:val="0"/>
          <w:sz w:val="22"/>
          <w:szCs w:val="22"/>
          <w14:ligatures w14:val="none"/>
        </w:rPr>
        <w:t xml:space="preserve"> </w:t>
      </w:r>
      <w:r w:rsidRPr="00953BFC">
        <w:rPr>
          <w:rFonts w:eastAsia="Carlito" w:cs="Calibri"/>
          <w:color w:val="000000"/>
          <w:kern w:val="0"/>
          <w:sz w:val="22"/>
          <w:szCs w:val="22"/>
          <w14:ligatures w14:val="none"/>
        </w:rPr>
        <w:t>podmioty;</w:t>
      </w:r>
    </w:p>
    <w:p w14:paraId="7676A461"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b/>
          <w:bCs/>
          <w:color w:val="000000"/>
          <w:kern w:val="0"/>
          <w:sz w:val="22"/>
          <w:szCs w:val="22"/>
          <w14:ligatures w14:val="none"/>
        </w:rPr>
        <w:t xml:space="preserve">ZRJ </w:t>
      </w:r>
      <w:r w:rsidRPr="00953BFC">
        <w:rPr>
          <w:rFonts w:eastAsia="Carlito" w:cs="Calibri"/>
          <w:color w:val="000000"/>
          <w:kern w:val="0"/>
          <w:sz w:val="22"/>
          <w:szCs w:val="22"/>
          <w14:ligatures w14:val="none"/>
        </w:rPr>
        <w:t>– zastępczy rozkład jazdy pociągów zawierający zmiany, które wynikają z</w:t>
      </w:r>
      <w:r w:rsidRPr="00953BFC">
        <w:rPr>
          <w:rFonts w:eastAsia="Carlito" w:cs="Calibri"/>
          <w:color w:val="000000"/>
          <w:spacing w:val="49"/>
          <w:kern w:val="0"/>
          <w:sz w:val="22"/>
          <w:szCs w:val="22"/>
          <w14:ligatures w14:val="none"/>
        </w:rPr>
        <w:t xml:space="preserve"> </w:t>
      </w:r>
      <w:r w:rsidRPr="00953BFC">
        <w:rPr>
          <w:rFonts w:eastAsia="Carlito" w:cs="Calibri"/>
          <w:color w:val="000000"/>
          <w:kern w:val="0"/>
          <w:sz w:val="22"/>
          <w:szCs w:val="22"/>
          <w14:ligatures w14:val="none"/>
        </w:rPr>
        <w:t>planowanej realizacji prac inwestycyjnych, modernizacyjnych, remontowych oraz bieżącego utrzymania.</w:t>
      </w:r>
    </w:p>
    <w:p w14:paraId="408D174C"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p>
    <w:p w14:paraId="7FC39466" w14:textId="55F83EF6" w:rsidR="00953BFC" w:rsidRPr="00953BFC" w:rsidRDefault="00953BFC" w:rsidP="000601C5">
      <w:pPr>
        <w:pStyle w:val="Nagwek2"/>
        <w:rPr>
          <w:rFonts w:eastAsia="Carlito"/>
        </w:rPr>
      </w:pPr>
      <w:bookmarkStart w:id="4" w:name="_Toc225158671"/>
      <w:r w:rsidRPr="00953BFC">
        <w:rPr>
          <w:rFonts w:eastAsia="Carlito"/>
        </w:rPr>
        <w:t>Podstawowe informacje o zarządcy infrastruktury</w:t>
      </w:r>
      <w:bookmarkEnd w:id="4"/>
    </w:p>
    <w:p w14:paraId="0D210C70" w14:textId="3AB53D2A" w:rsidR="00953BFC" w:rsidRPr="00953BFC" w:rsidRDefault="008C47EA"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2. </w:t>
      </w:r>
      <w:r w:rsidR="00660557">
        <w:rPr>
          <w:rFonts w:eastAsia="Carlito" w:cs="Calibri"/>
          <w:color w:val="000000"/>
          <w:kern w:val="0"/>
          <w:sz w:val="22"/>
          <w:szCs w:val="22"/>
          <w14:ligatures w14:val="none"/>
        </w:rPr>
        <w:t xml:space="preserve">1.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jest samorządową jednostką budżetową finansowaną przez Samorząd Województwa Dolnośląskiego.</w:t>
      </w:r>
    </w:p>
    <w:p w14:paraId="47E6D012" w14:textId="7FE65423"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wykonuje z upoważnienia Zarządu Województwa Dolnośląskiego zadania w zakresie praw i obowiązków należących do zarządcy drogi oraz zarządcy infrastruktury kolejowej określonych w Ustawie o transporcie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kolejowym.</w:t>
      </w:r>
      <w:r>
        <w:rPr>
          <w:rFonts w:eastAsia="Carlito" w:cs="Calibri"/>
          <w:color w:val="00000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posiada autoryzację bezpieczeństwa nr PL2120250002 z 7 kwietnia 2025 r. ważną od</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dnia 8 kwietnia 2025 r. do dnia 8 kwietnia 2030 r.</w:t>
      </w:r>
    </w:p>
    <w:p w14:paraId="1C9DF21F" w14:textId="77777777" w:rsidR="00660557"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Dane teleadresowe:</w:t>
      </w:r>
      <w:r>
        <w:rPr>
          <w:rFonts w:eastAsia="Carlito" w:cs="Calibri"/>
          <w:color w:val="000000"/>
          <w:kern w:val="0"/>
          <w:sz w:val="22"/>
          <w:szCs w:val="22"/>
          <w14:ligatures w14:val="none"/>
        </w:rPr>
        <w:t xml:space="preserve"> </w:t>
      </w:r>
    </w:p>
    <w:p w14:paraId="1D5D83F2" w14:textId="3E7BB279" w:rsidR="00953BFC" w:rsidRPr="00953BFC" w:rsidRDefault="00953BFC" w:rsidP="00A4333C">
      <w:pPr>
        <w:widowControl w:val="0"/>
        <w:tabs>
          <w:tab w:val="left" w:pos="547"/>
        </w:tabs>
        <w:autoSpaceDE w:val="0"/>
        <w:autoSpaceDN w:val="0"/>
        <w:spacing w:after="0" w:line="276" w:lineRule="auto"/>
        <w:jc w:val="center"/>
        <w:rPr>
          <w:rFonts w:eastAsia="Carlito" w:cs="Calibri"/>
          <w:b/>
          <w:bCs/>
          <w:color w:val="000000"/>
          <w:kern w:val="0"/>
          <w:sz w:val="22"/>
          <w:szCs w:val="22"/>
          <w14:ligatures w14:val="none"/>
        </w:rPr>
      </w:pPr>
      <w:r w:rsidRPr="00953BFC">
        <w:rPr>
          <w:rFonts w:eastAsia="Carlito" w:cs="Calibri"/>
          <w:b/>
          <w:bCs/>
          <w:color w:val="000000"/>
          <w:kern w:val="0"/>
          <w:sz w:val="22"/>
          <w:szCs w:val="22"/>
          <w14:ligatures w14:val="none"/>
        </w:rPr>
        <w:t>Województwo Dolnośląskie</w:t>
      </w:r>
      <w:r w:rsidR="00660557" w:rsidRPr="00660557">
        <w:rPr>
          <w:rFonts w:eastAsia="Carlito" w:cs="Calibri"/>
          <w:b/>
          <w:bCs/>
          <w:color w:val="000000"/>
          <w:kern w:val="0"/>
          <w:sz w:val="22"/>
          <w:szCs w:val="22"/>
          <w14:ligatures w14:val="none"/>
        </w:rPr>
        <w:t xml:space="preserve"> - </w:t>
      </w:r>
      <w:r w:rsidRPr="00953BFC">
        <w:rPr>
          <w:rFonts w:eastAsia="Carlito" w:cs="Calibri"/>
          <w:b/>
          <w:bCs/>
          <w:color w:val="000000"/>
          <w:kern w:val="0"/>
          <w:sz w:val="22"/>
          <w:szCs w:val="22"/>
          <w14:ligatures w14:val="none"/>
        </w:rPr>
        <w:t>Dolnośląska Służba Dróg i Kolei we Wrocławiu</w:t>
      </w:r>
      <w:r w:rsidR="00660557" w:rsidRPr="00660557">
        <w:rPr>
          <w:rFonts w:eastAsia="Carlito" w:cs="Calibri"/>
          <w:b/>
          <w:bCs/>
          <w:color w:val="000000"/>
          <w:kern w:val="0"/>
          <w:sz w:val="22"/>
          <w:szCs w:val="22"/>
          <w14:ligatures w14:val="none"/>
        </w:rPr>
        <w:t xml:space="preserve">, </w:t>
      </w:r>
      <w:r w:rsidR="00660557">
        <w:rPr>
          <w:rFonts w:eastAsia="Carlito" w:cs="Calibri"/>
          <w:b/>
          <w:bCs/>
          <w:color w:val="000000"/>
          <w:kern w:val="0"/>
          <w:sz w:val="22"/>
          <w:szCs w:val="22"/>
          <w14:ligatures w14:val="none"/>
        </w:rPr>
        <w:tab/>
      </w:r>
      <w:r w:rsidR="00660557">
        <w:rPr>
          <w:rFonts w:eastAsia="Carlito" w:cs="Calibri"/>
          <w:b/>
          <w:bCs/>
          <w:color w:val="000000"/>
          <w:kern w:val="0"/>
          <w:sz w:val="22"/>
          <w:szCs w:val="22"/>
          <w14:ligatures w14:val="none"/>
        </w:rPr>
        <w:br/>
      </w:r>
      <w:r w:rsidRPr="00953BFC">
        <w:rPr>
          <w:rFonts w:eastAsia="Carlito" w:cs="Calibri"/>
          <w:b/>
          <w:bCs/>
          <w:color w:val="000000"/>
          <w:kern w:val="0"/>
          <w:sz w:val="22"/>
          <w:szCs w:val="22"/>
          <w14:ligatures w14:val="none"/>
        </w:rPr>
        <w:t>ul. Krakowska 28, 50-425 Wrocław</w:t>
      </w:r>
      <w:r w:rsidR="00660557" w:rsidRPr="00660557">
        <w:rPr>
          <w:rFonts w:eastAsia="Carlito" w:cs="Calibri"/>
          <w:b/>
          <w:bCs/>
          <w:color w:val="000000"/>
          <w:kern w:val="0"/>
          <w:sz w:val="22"/>
          <w:szCs w:val="22"/>
          <w14:ligatures w14:val="none"/>
        </w:rPr>
        <w:t xml:space="preserve">, </w:t>
      </w:r>
      <w:r w:rsidR="00660557">
        <w:rPr>
          <w:rFonts w:eastAsia="Carlito" w:cs="Calibri"/>
          <w:b/>
          <w:bCs/>
          <w:color w:val="000000"/>
          <w:kern w:val="0"/>
          <w:sz w:val="22"/>
          <w:szCs w:val="22"/>
          <w14:ligatures w14:val="none"/>
        </w:rPr>
        <w:tab/>
      </w:r>
      <w:r w:rsidR="00660557">
        <w:rPr>
          <w:rFonts w:eastAsia="Carlito" w:cs="Calibri"/>
          <w:b/>
          <w:bCs/>
          <w:color w:val="000000"/>
          <w:kern w:val="0"/>
          <w:sz w:val="22"/>
          <w:szCs w:val="22"/>
          <w14:ligatures w14:val="none"/>
        </w:rPr>
        <w:br/>
      </w:r>
      <w:r w:rsidRPr="00953BFC">
        <w:rPr>
          <w:rFonts w:eastAsia="Carlito" w:cs="Calibri"/>
          <w:b/>
          <w:bCs/>
          <w:color w:val="000000"/>
          <w:kern w:val="0"/>
          <w:sz w:val="22"/>
          <w:szCs w:val="22"/>
          <w14:ligatures w14:val="none"/>
        </w:rPr>
        <w:t xml:space="preserve">Adres do doręczeń elektronicznych: </w:t>
      </w:r>
      <w:bookmarkStart w:id="5" w:name="_Hlk187402344"/>
      <w:r w:rsidRPr="00953BFC">
        <w:rPr>
          <w:rFonts w:eastAsia="Carlito" w:cs="Calibri"/>
          <w:b/>
          <w:bCs/>
          <w:color w:val="000000"/>
          <w:kern w:val="0"/>
          <w:sz w:val="22"/>
          <w:szCs w:val="22"/>
          <w14:ligatures w14:val="none"/>
        </w:rPr>
        <w:t>AE:PL-80005-37935-TSCRU-26</w:t>
      </w:r>
      <w:bookmarkEnd w:id="5"/>
    </w:p>
    <w:tbl>
      <w:tblPr>
        <w:tblStyle w:val="TableNormal"/>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3"/>
        <w:gridCol w:w="4397"/>
      </w:tblGrid>
      <w:tr w:rsidR="00953BFC" w:rsidRPr="00953BFC" w14:paraId="23C519E6" w14:textId="77777777" w:rsidTr="0044752E">
        <w:trPr>
          <w:trHeight w:val="321"/>
          <w:jc w:val="center"/>
        </w:trPr>
        <w:tc>
          <w:tcPr>
            <w:tcW w:w="2552" w:type="dxa"/>
            <w:vMerge w:val="restart"/>
            <w:vAlign w:val="center"/>
          </w:tcPr>
          <w:p w14:paraId="279BA279" w14:textId="77777777" w:rsidR="00953BFC" w:rsidRPr="00953BFC" w:rsidRDefault="00953BFC" w:rsidP="0044752E">
            <w:pPr>
              <w:jc w:val="center"/>
              <w:rPr>
                <w:rFonts w:eastAsia="Carlito" w:cs="Calibri"/>
                <w:b/>
                <w:bCs/>
                <w:color w:val="000000"/>
              </w:rPr>
            </w:pPr>
            <w:proofErr w:type="spellStart"/>
            <w:r w:rsidRPr="00953BFC">
              <w:rPr>
                <w:rFonts w:eastAsia="Carlito" w:cs="Calibri"/>
                <w:b/>
                <w:bCs/>
                <w:color w:val="000000"/>
              </w:rPr>
              <w:lastRenderedPageBreak/>
              <w:t>Kancelaria</w:t>
            </w:r>
            <w:proofErr w:type="spellEnd"/>
          </w:p>
        </w:tc>
        <w:tc>
          <w:tcPr>
            <w:tcW w:w="2123" w:type="dxa"/>
            <w:vAlign w:val="center"/>
          </w:tcPr>
          <w:p w14:paraId="18B4C158" w14:textId="77777777" w:rsidR="00953BFC" w:rsidRPr="00953BFC" w:rsidRDefault="00953BFC" w:rsidP="0044752E">
            <w:pPr>
              <w:jc w:val="center"/>
              <w:rPr>
                <w:rFonts w:eastAsia="Carlito" w:cs="Calibri"/>
                <w:color w:val="000000"/>
              </w:rPr>
            </w:pPr>
            <w:r w:rsidRPr="00953BFC">
              <w:rPr>
                <w:rFonts w:eastAsia="Carlito" w:cs="Calibri"/>
                <w:color w:val="000000"/>
              </w:rPr>
              <w:t>tel.</w:t>
            </w:r>
          </w:p>
        </w:tc>
        <w:tc>
          <w:tcPr>
            <w:tcW w:w="4397" w:type="dxa"/>
            <w:vAlign w:val="center"/>
          </w:tcPr>
          <w:p w14:paraId="696A0816" w14:textId="77777777" w:rsidR="00953BFC" w:rsidRPr="00953BFC" w:rsidRDefault="00953BFC" w:rsidP="0044752E">
            <w:pPr>
              <w:jc w:val="center"/>
              <w:rPr>
                <w:rFonts w:eastAsia="Carlito" w:cs="Calibri"/>
                <w:color w:val="000000"/>
              </w:rPr>
            </w:pPr>
            <w:r w:rsidRPr="00953BFC">
              <w:rPr>
                <w:rFonts w:eastAsia="Carlito" w:cs="Calibri"/>
                <w:color w:val="000000"/>
              </w:rPr>
              <w:t>(71) 39 17 100-102</w:t>
            </w:r>
          </w:p>
        </w:tc>
      </w:tr>
      <w:tr w:rsidR="00953BFC" w:rsidRPr="00953BFC" w14:paraId="650CBF00" w14:textId="77777777" w:rsidTr="0044752E">
        <w:trPr>
          <w:trHeight w:val="323"/>
          <w:jc w:val="center"/>
        </w:trPr>
        <w:tc>
          <w:tcPr>
            <w:tcW w:w="2552" w:type="dxa"/>
            <w:vMerge/>
            <w:vAlign w:val="center"/>
          </w:tcPr>
          <w:p w14:paraId="5B7F413A" w14:textId="77777777" w:rsidR="00953BFC" w:rsidRPr="00953BFC" w:rsidRDefault="00953BFC" w:rsidP="0044752E">
            <w:pPr>
              <w:rPr>
                <w:rFonts w:eastAsia="Carlito" w:cs="Calibri"/>
                <w:color w:val="000000"/>
                <w:sz w:val="2"/>
                <w:szCs w:val="2"/>
              </w:rPr>
            </w:pPr>
          </w:p>
        </w:tc>
        <w:tc>
          <w:tcPr>
            <w:tcW w:w="2123" w:type="dxa"/>
            <w:vAlign w:val="center"/>
          </w:tcPr>
          <w:p w14:paraId="3BF64282" w14:textId="77777777" w:rsidR="00953BFC" w:rsidRPr="00953BFC" w:rsidRDefault="00953BFC" w:rsidP="0044752E">
            <w:pPr>
              <w:jc w:val="center"/>
              <w:rPr>
                <w:rFonts w:eastAsia="Carlito" w:cs="Calibri"/>
                <w:color w:val="000000"/>
              </w:rPr>
            </w:pPr>
            <w:r w:rsidRPr="00953BFC">
              <w:rPr>
                <w:rFonts w:eastAsia="Carlito" w:cs="Calibri"/>
                <w:color w:val="000000"/>
              </w:rPr>
              <w:t>fax.</w:t>
            </w:r>
          </w:p>
        </w:tc>
        <w:tc>
          <w:tcPr>
            <w:tcW w:w="4397" w:type="dxa"/>
            <w:vAlign w:val="center"/>
          </w:tcPr>
          <w:p w14:paraId="71625967" w14:textId="77777777" w:rsidR="00953BFC" w:rsidRPr="00953BFC" w:rsidRDefault="00953BFC" w:rsidP="0044752E">
            <w:pPr>
              <w:jc w:val="center"/>
              <w:rPr>
                <w:rFonts w:eastAsia="Carlito" w:cs="Calibri"/>
                <w:color w:val="000000"/>
              </w:rPr>
            </w:pPr>
            <w:r w:rsidRPr="00953BFC">
              <w:rPr>
                <w:rFonts w:eastAsia="Carlito" w:cs="Calibri"/>
                <w:color w:val="000000"/>
              </w:rPr>
              <w:t>(71) 39 17 110</w:t>
            </w:r>
          </w:p>
        </w:tc>
      </w:tr>
      <w:tr w:rsidR="00953BFC" w:rsidRPr="00953BFC" w14:paraId="1D1DB4D6" w14:textId="77777777" w:rsidTr="0044752E">
        <w:trPr>
          <w:trHeight w:val="321"/>
          <w:jc w:val="center"/>
        </w:trPr>
        <w:tc>
          <w:tcPr>
            <w:tcW w:w="2552" w:type="dxa"/>
            <w:vMerge/>
            <w:vAlign w:val="center"/>
          </w:tcPr>
          <w:p w14:paraId="35084322" w14:textId="77777777" w:rsidR="00953BFC" w:rsidRPr="00953BFC" w:rsidRDefault="00953BFC" w:rsidP="0044752E">
            <w:pPr>
              <w:rPr>
                <w:rFonts w:eastAsia="Carlito" w:cs="Calibri"/>
                <w:color w:val="000000"/>
                <w:sz w:val="2"/>
                <w:szCs w:val="2"/>
              </w:rPr>
            </w:pPr>
          </w:p>
        </w:tc>
        <w:tc>
          <w:tcPr>
            <w:tcW w:w="2123" w:type="dxa"/>
            <w:vAlign w:val="center"/>
          </w:tcPr>
          <w:p w14:paraId="19044AEB" w14:textId="77777777" w:rsidR="00953BFC" w:rsidRPr="00953BFC" w:rsidRDefault="00953BFC" w:rsidP="0044752E">
            <w:pPr>
              <w:jc w:val="center"/>
              <w:rPr>
                <w:rFonts w:eastAsia="Carlito" w:cs="Calibri"/>
                <w:color w:val="000000"/>
              </w:rPr>
            </w:pPr>
            <w:r w:rsidRPr="00953BFC">
              <w:rPr>
                <w:rFonts w:eastAsia="Carlito" w:cs="Calibri"/>
                <w:color w:val="000000"/>
              </w:rPr>
              <w:t>e-mail:</w:t>
            </w:r>
          </w:p>
        </w:tc>
        <w:tc>
          <w:tcPr>
            <w:tcW w:w="4397" w:type="dxa"/>
            <w:vAlign w:val="center"/>
          </w:tcPr>
          <w:p w14:paraId="54BACB7F" w14:textId="77777777" w:rsidR="00953BFC" w:rsidRPr="00953BFC" w:rsidRDefault="00953BFC" w:rsidP="0044752E">
            <w:pPr>
              <w:jc w:val="center"/>
              <w:rPr>
                <w:rFonts w:eastAsia="Carlito" w:cs="Calibri"/>
                <w:color w:val="000000"/>
              </w:rPr>
            </w:pPr>
            <w:hyperlink r:id="rId12">
              <w:r w:rsidRPr="00953BFC">
                <w:rPr>
                  <w:rFonts w:eastAsia="Carlito" w:cs="Calibri"/>
                  <w:color w:val="000000"/>
                </w:rPr>
                <w:t>kancelaria@dsdik.wroc.pl</w:t>
              </w:r>
            </w:hyperlink>
          </w:p>
        </w:tc>
      </w:tr>
      <w:tr w:rsidR="00953BFC" w:rsidRPr="00953BFC" w14:paraId="3A084195" w14:textId="77777777" w:rsidTr="0044752E">
        <w:trPr>
          <w:trHeight w:val="321"/>
          <w:jc w:val="center"/>
        </w:trPr>
        <w:tc>
          <w:tcPr>
            <w:tcW w:w="2552" w:type="dxa"/>
            <w:vMerge/>
            <w:vAlign w:val="center"/>
          </w:tcPr>
          <w:p w14:paraId="17AF2639" w14:textId="77777777" w:rsidR="00953BFC" w:rsidRPr="00953BFC" w:rsidRDefault="00953BFC" w:rsidP="0044752E">
            <w:pPr>
              <w:rPr>
                <w:rFonts w:eastAsia="Carlito" w:cs="Calibri"/>
                <w:color w:val="000000"/>
                <w:sz w:val="2"/>
                <w:szCs w:val="2"/>
              </w:rPr>
            </w:pPr>
          </w:p>
        </w:tc>
        <w:tc>
          <w:tcPr>
            <w:tcW w:w="2123" w:type="dxa"/>
            <w:vAlign w:val="center"/>
          </w:tcPr>
          <w:p w14:paraId="355A2031" w14:textId="77777777" w:rsidR="00953BFC" w:rsidRPr="00953BFC" w:rsidRDefault="00953BFC" w:rsidP="0044752E">
            <w:pPr>
              <w:tabs>
                <w:tab w:val="left" w:pos="1127"/>
              </w:tabs>
              <w:jc w:val="center"/>
              <w:rPr>
                <w:rFonts w:eastAsia="Carlito" w:cs="Calibri"/>
                <w:color w:val="000000"/>
              </w:rPr>
            </w:pPr>
            <w:proofErr w:type="spellStart"/>
            <w:r w:rsidRPr="00953BFC">
              <w:rPr>
                <w:rFonts w:eastAsia="Carlito" w:cs="Calibri"/>
                <w:color w:val="000000"/>
              </w:rPr>
              <w:t>ePUAP</w:t>
            </w:r>
            <w:proofErr w:type="spellEnd"/>
          </w:p>
        </w:tc>
        <w:tc>
          <w:tcPr>
            <w:tcW w:w="4397" w:type="dxa"/>
            <w:vAlign w:val="center"/>
          </w:tcPr>
          <w:p w14:paraId="5D91B637" w14:textId="77777777" w:rsidR="00953BFC" w:rsidRPr="00953BFC" w:rsidRDefault="00953BFC" w:rsidP="0044752E">
            <w:pPr>
              <w:jc w:val="center"/>
              <w:rPr>
                <w:rFonts w:eastAsia="Carlito" w:cs="Carlito"/>
                <w:color w:val="000000"/>
              </w:rPr>
            </w:pPr>
            <w:r w:rsidRPr="00953BFC">
              <w:rPr>
                <w:rFonts w:eastAsia="Carlito" w:cs="Carlito"/>
                <w:color w:val="000000"/>
              </w:rPr>
              <w:t>/</w:t>
            </w:r>
            <w:proofErr w:type="spellStart"/>
            <w:r w:rsidRPr="00953BFC">
              <w:rPr>
                <w:rFonts w:eastAsia="Carlito" w:cs="Carlito"/>
                <w:color w:val="000000"/>
              </w:rPr>
              <w:t>DSDiK</w:t>
            </w:r>
            <w:proofErr w:type="spellEnd"/>
            <w:r w:rsidRPr="00953BFC">
              <w:rPr>
                <w:rFonts w:eastAsia="Carlito" w:cs="Carlito"/>
                <w:color w:val="000000"/>
              </w:rPr>
              <w:t>/</w:t>
            </w:r>
            <w:proofErr w:type="spellStart"/>
            <w:r w:rsidRPr="00953BFC">
              <w:rPr>
                <w:rFonts w:eastAsia="Carlito" w:cs="Carlito"/>
                <w:color w:val="000000"/>
              </w:rPr>
              <w:t>SkrytkaESP</w:t>
            </w:r>
            <w:proofErr w:type="spellEnd"/>
          </w:p>
        </w:tc>
      </w:tr>
      <w:tr w:rsidR="00953BFC" w:rsidRPr="00953BFC" w14:paraId="3293D214" w14:textId="77777777" w:rsidTr="0044752E">
        <w:trPr>
          <w:trHeight w:val="323"/>
          <w:jc w:val="center"/>
        </w:trPr>
        <w:tc>
          <w:tcPr>
            <w:tcW w:w="2552" w:type="dxa"/>
            <w:vAlign w:val="center"/>
          </w:tcPr>
          <w:p w14:paraId="69C8D6A8" w14:textId="2794A461"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r w:rsidRPr="00660557">
              <w:rPr>
                <w:rFonts w:eastAsia="Carlito" w:cs="Calibri"/>
                <w:b/>
                <w:bCs/>
                <w:color w:val="000000"/>
              </w:rPr>
              <w:br/>
            </w:r>
            <w:proofErr w:type="spellStart"/>
            <w:r w:rsidRPr="00660557">
              <w:rPr>
                <w:rFonts w:eastAsia="Carlito" w:cs="Calibri"/>
                <w:b/>
                <w:bCs/>
                <w:color w:val="000000"/>
              </w:rPr>
              <w:t>obsługi</w:t>
            </w:r>
            <w:proofErr w:type="spellEnd"/>
            <w:r w:rsidRPr="00660557">
              <w:rPr>
                <w:rFonts w:eastAsia="Carlito" w:cs="Calibri"/>
                <w:b/>
                <w:bCs/>
                <w:color w:val="000000"/>
              </w:rPr>
              <w:t xml:space="preserve"> </w:t>
            </w:r>
            <w:proofErr w:type="spellStart"/>
            <w:r w:rsidRPr="00660557">
              <w:rPr>
                <w:rFonts w:eastAsia="Carlito" w:cs="Calibri"/>
                <w:b/>
                <w:bCs/>
                <w:color w:val="000000"/>
              </w:rPr>
              <w:t>jednostki</w:t>
            </w:r>
            <w:proofErr w:type="spellEnd"/>
          </w:p>
        </w:tc>
        <w:tc>
          <w:tcPr>
            <w:tcW w:w="2123" w:type="dxa"/>
            <w:vAlign w:val="center"/>
          </w:tcPr>
          <w:p w14:paraId="58DFC997" w14:textId="77777777" w:rsidR="00953BFC" w:rsidRPr="00953BFC" w:rsidRDefault="00953BFC" w:rsidP="0044752E">
            <w:pPr>
              <w:jc w:val="center"/>
              <w:rPr>
                <w:rFonts w:eastAsia="Carlito" w:cs="Calibri"/>
                <w:color w:val="000000"/>
              </w:rPr>
            </w:pPr>
            <w:r w:rsidRPr="00953BFC">
              <w:rPr>
                <w:rFonts w:eastAsia="Carlito" w:cs="Calibri"/>
                <w:color w:val="000000"/>
              </w:rPr>
              <w:t>tel.</w:t>
            </w:r>
          </w:p>
        </w:tc>
        <w:tc>
          <w:tcPr>
            <w:tcW w:w="4397" w:type="dxa"/>
            <w:vAlign w:val="center"/>
          </w:tcPr>
          <w:p w14:paraId="1C45888A" w14:textId="77777777" w:rsidR="00953BFC" w:rsidRPr="00953BFC" w:rsidRDefault="00953BFC" w:rsidP="0044752E">
            <w:pPr>
              <w:jc w:val="center"/>
              <w:rPr>
                <w:rFonts w:eastAsia="Carlito" w:cs="Calibri"/>
                <w:color w:val="000000"/>
              </w:rPr>
            </w:pPr>
            <w:r w:rsidRPr="00953BFC">
              <w:rPr>
                <w:rFonts w:eastAsia="Carlito" w:cs="Calibri"/>
                <w:color w:val="000000"/>
              </w:rPr>
              <w:t>(71) 39 17 196</w:t>
            </w:r>
          </w:p>
        </w:tc>
      </w:tr>
      <w:tr w:rsidR="00953BFC" w:rsidRPr="00953BFC" w14:paraId="38BC3AF0" w14:textId="77777777" w:rsidTr="0044752E">
        <w:trPr>
          <w:trHeight w:val="321"/>
          <w:jc w:val="center"/>
        </w:trPr>
        <w:tc>
          <w:tcPr>
            <w:tcW w:w="2552" w:type="dxa"/>
            <w:vAlign w:val="center"/>
          </w:tcPr>
          <w:p w14:paraId="3C996768" w14:textId="77777777" w:rsidR="00660557" w:rsidRDefault="00660557" w:rsidP="0044752E">
            <w:pPr>
              <w:jc w:val="center"/>
              <w:rPr>
                <w:rFonts w:eastAsia="Carlito" w:cs="Calibri"/>
                <w:b/>
                <w:bCs/>
                <w:color w:val="000000"/>
              </w:rPr>
            </w:pPr>
          </w:p>
          <w:p w14:paraId="5850BB63" w14:textId="77777777" w:rsidR="00660557" w:rsidRDefault="00660557" w:rsidP="0044752E">
            <w:pPr>
              <w:jc w:val="center"/>
              <w:rPr>
                <w:rFonts w:eastAsia="Carlito" w:cs="Calibri"/>
                <w:b/>
                <w:bCs/>
                <w:color w:val="000000"/>
              </w:rPr>
            </w:pPr>
          </w:p>
          <w:p w14:paraId="05CBA057" w14:textId="77777777" w:rsidR="00660557" w:rsidRDefault="00660557" w:rsidP="0044752E">
            <w:pPr>
              <w:jc w:val="center"/>
              <w:rPr>
                <w:rFonts w:eastAsia="Carlito" w:cs="Calibri"/>
                <w:b/>
                <w:bCs/>
                <w:color w:val="000000"/>
              </w:rPr>
            </w:pPr>
          </w:p>
          <w:p w14:paraId="08587638" w14:textId="77777777" w:rsidR="00660557" w:rsidRDefault="00660557" w:rsidP="0044752E">
            <w:pPr>
              <w:jc w:val="center"/>
              <w:rPr>
                <w:rFonts w:eastAsia="Carlito" w:cs="Calibri"/>
                <w:b/>
                <w:bCs/>
                <w:color w:val="000000"/>
              </w:rPr>
            </w:pPr>
          </w:p>
          <w:p w14:paraId="779364D3" w14:textId="77777777" w:rsidR="00660557" w:rsidRDefault="00660557" w:rsidP="0044752E">
            <w:pPr>
              <w:jc w:val="center"/>
              <w:rPr>
                <w:rFonts w:eastAsia="Carlito" w:cs="Calibri"/>
                <w:b/>
                <w:bCs/>
                <w:color w:val="000000"/>
              </w:rPr>
            </w:pPr>
          </w:p>
          <w:p w14:paraId="6BEF08BA" w14:textId="6C8FDE9F" w:rsidR="00953BFC" w:rsidRPr="00953BFC" w:rsidRDefault="00953BFC" w:rsidP="0044752E">
            <w:pPr>
              <w:jc w:val="center"/>
              <w:rPr>
                <w:rFonts w:eastAsia="Carlito" w:cs="Calibri"/>
                <w:b/>
                <w:bCs/>
                <w:color w:val="000000"/>
              </w:rPr>
            </w:pPr>
            <w:proofErr w:type="spellStart"/>
            <w:r w:rsidRPr="00953BFC">
              <w:rPr>
                <w:rFonts w:eastAsia="Carlito" w:cs="Calibri"/>
                <w:b/>
                <w:bCs/>
                <w:color w:val="000000"/>
              </w:rPr>
              <w:t>Departament</w:t>
            </w:r>
            <w:proofErr w:type="spellEnd"/>
            <w:r w:rsidRPr="00953BFC">
              <w:rPr>
                <w:rFonts w:eastAsia="Carlito" w:cs="Calibri"/>
                <w:b/>
                <w:bCs/>
                <w:color w:val="000000"/>
              </w:rPr>
              <w:t xml:space="preserve"> Kolei</w:t>
            </w:r>
          </w:p>
        </w:tc>
        <w:tc>
          <w:tcPr>
            <w:tcW w:w="2123" w:type="dxa"/>
            <w:vAlign w:val="center"/>
          </w:tcPr>
          <w:p w14:paraId="4C2EC201" w14:textId="77777777" w:rsidR="00953BFC" w:rsidRPr="00953BFC" w:rsidRDefault="00953BFC" w:rsidP="0044752E">
            <w:pPr>
              <w:jc w:val="center"/>
              <w:rPr>
                <w:rFonts w:eastAsia="Carlito" w:cs="Calibri"/>
                <w:color w:val="000000"/>
              </w:rPr>
            </w:pPr>
            <w:r w:rsidRPr="00953BFC">
              <w:rPr>
                <w:rFonts w:eastAsia="Carlito" w:cs="Calibri"/>
                <w:color w:val="000000"/>
              </w:rPr>
              <w:t>tel.</w:t>
            </w:r>
          </w:p>
        </w:tc>
        <w:tc>
          <w:tcPr>
            <w:tcW w:w="4397" w:type="dxa"/>
            <w:vAlign w:val="center"/>
          </w:tcPr>
          <w:p w14:paraId="38D572B6" w14:textId="6DDF4E2A"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proofErr w:type="spellStart"/>
            <w:r w:rsidRPr="00660557">
              <w:rPr>
                <w:rFonts w:eastAsia="Carlito" w:cs="Calibri"/>
                <w:b/>
                <w:bCs/>
                <w:color w:val="000000"/>
              </w:rPr>
              <w:t>k</w:t>
            </w:r>
            <w:r w:rsidR="00953BFC" w:rsidRPr="00953BFC">
              <w:rPr>
                <w:rFonts w:eastAsia="Carlito" w:cs="Calibri"/>
                <w:b/>
                <w:bCs/>
                <w:color w:val="000000"/>
              </w:rPr>
              <w:t>olei</w:t>
            </w:r>
            <w:proofErr w:type="spellEnd"/>
            <w:r w:rsidR="00953BFC" w:rsidRPr="00953BFC">
              <w:rPr>
                <w:rFonts w:eastAsia="Carlito" w:cs="Calibri"/>
                <w:b/>
                <w:bCs/>
                <w:color w:val="000000"/>
              </w:rPr>
              <w:t>:</w:t>
            </w:r>
          </w:p>
          <w:p w14:paraId="6F9E7B7E" w14:textId="77777777" w:rsidR="00953BFC" w:rsidRPr="00953BFC" w:rsidRDefault="00953BFC" w:rsidP="0044752E">
            <w:pPr>
              <w:jc w:val="center"/>
              <w:rPr>
                <w:rFonts w:eastAsia="Carlito" w:cs="Calibri"/>
                <w:color w:val="000000"/>
              </w:rPr>
            </w:pPr>
            <w:r w:rsidRPr="00953BFC">
              <w:rPr>
                <w:rFonts w:eastAsia="Carlito" w:cs="Calibri"/>
                <w:color w:val="000000"/>
              </w:rPr>
              <w:t>71 38 17 054</w:t>
            </w:r>
          </w:p>
          <w:p w14:paraId="2DF486A3" w14:textId="77777777" w:rsidR="00953BFC" w:rsidRPr="00953BFC" w:rsidRDefault="00953BFC" w:rsidP="0044752E">
            <w:pPr>
              <w:jc w:val="center"/>
              <w:rPr>
                <w:rFonts w:eastAsia="Carlito" w:cs="Calibri"/>
                <w:color w:val="000000"/>
              </w:rPr>
            </w:pPr>
            <w:r w:rsidRPr="00953BFC">
              <w:rPr>
                <w:rFonts w:eastAsia="Carlito" w:cs="Calibri"/>
                <w:color w:val="000000"/>
              </w:rPr>
              <w:t>71 39 17 117</w:t>
            </w:r>
          </w:p>
          <w:p w14:paraId="18DDEA6B" w14:textId="77777777" w:rsidR="00953BFC" w:rsidRPr="00953BFC" w:rsidRDefault="00953BFC" w:rsidP="0044752E">
            <w:pPr>
              <w:jc w:val="center"/>
              <w:rPr>
                <w:rFonts w:eastAsia="Carlito" w:cs="Calibri"/>
                <w:color w:val="000000"/>
              </w:rPr>
            </w:pPr>
            <w:r w:rsidRPr="00953BFC">
              <w:rPr>
                <w:rFonts w:eastAsia="Carlito" w:cs="Calibri"/>
                <w:color w:val="000000"/>
              </w:rPr>
              <w:t>71 39 17 225</w:t>
            </w:r>
          </w:p>
          <w:p w14:paraId="1476BE20" w14:textId="6208E5E0"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r w:rsidRPr="00660557">
              <w:rPr>
                <w:rFonts w:eastAsia="Carlito" w:cs="Calibri"/>
                <w:b/>
                <w:bCs/>
                <w:color w:val="000000"/>
              </w:rPr>
              <w:br/>
            </w:r>
            <w:proofErr w:type="spellStart"/>
            <w:r w:rsidRPr="00660557">
              <w:rPr>
                <w:rFonts w:eastAsia="Carlito" w:cs="Calibri"/>
                <w:b/>
                <w:bCs/>
                <w:color w:val="000000"/>
              </w:rPr>
              <w:t>b</w:t>
            </w:r>
            <w:r w:rsidR="00953BFC" w:rsidRPr="00953BFC">
              <w:rPr>
                <w:rFonts w:eastAsia="Carlito" w:cs="Calibri"/>
                <w:b/>
                <w:bCs/>
                <w:color w:val="000000"/>
              </w:rPr>
              <w:t>ezpieczeństwa</w:t>
            </w:r>
            <w:proofErr w:type="spellEnd"/>
            <w:r w:rsidR="00953BFC" w:rsidRPr="00953BFC">
              <w:rPr>
                <w:rFonts w:eastAsia="Carlito" w:cs="Calibri"/>
                <w:b/>
                <w:bCs/>
                <w:color w:val="000000"/>
              </w:rPr>
              <w:t xml:space="preserve"> </w:t>
            </w:r>
            <w:proofErr w:type="spellStart"/>
            <w:r w:rsidR="00953BFC" w:rsidRPr="00953BFC">
              <w:rPr>
                <w:rFonts w:eastAsia="Carlito" w:cs="Calibri"/>
                <w:b/>
                <w:bCs/>
                <w:color w:val="000000"/>
              </w:rPr>
              <w:t>i</w:t>
            </w:r>
            <w:proofErr w:type="spellEnd"/>
            <w:r w:rsidR="00953BFC" w:rsidRPr="00953BFC">
              <w:rPr>
                <w:rFonts w:eastAsia="Carlito" w:cs="Calibri"/>
                <w:b/>
                <w:bCs/>
                <w:color w:val="000000"/>
              </w:rPr>
              <w:t xml:space="preserve"> </w:t>
            </w:r>
            <w:proofErr w:type="spellStart"/>
            <w:r w:rsidRPr="00660557">
              <w:rPr>
                <w:rFonts w:eastAsia="Carlito" w:cs="Calibri"/>
                <w:b/>
                <w:bCs/>
                <w:color w:val="000000"/>
              </w:rPr>
              <w:t>r</w:t>
            </w:r>
            <w:r w:rsidR="00953BFC" w:rsidRPr="00953BFC">
              <w:rPr>
                <w:rFonts w:eastAsia="Carlito" w:cs="Calibri"/>
                <w:b/>
                <w:bCs/>
                <w:color w:val="000000"/>
              </w:rPr>
              <w:t>egulacji</w:t>
            </w:r>
            <w:proofErr w:type="spellEnd"/>
            <w:r w:rsidR="00953BFC" w:rsidRPr="00953BFC">
              <w:rPr>
                <w:rFonts w:eastAsia="Carlito" w:cs="Calibri"/>
                <w:b/>
                <w:bCs/>
                <w:color w:val="000000"/>
              </w:rPr>
              <w:t>:</w:t>
            </w:r>
          </w:p>
          <w:p w14:paraId="2A688E65" w14:textId="77777777" w:rsidR="00953BFC" w:rsidRPr="00953BFC" w:rsidRDefault="00953BFC" w:rsidP="0044752E">
            <w:pPr>
              <w:jc w:val="center"/>
              <w:rPr>
                <w:rFonts w:eastAsia="Carlito" w:cs="Calibri"/>
                <w:color w:val="000000"/>
              </w:rPr>
            </w:pPr>
            <w:r w:rsidRPr="00953BFC">
              <w:rPr>
                <w:rFonts w:eastAsia="Carlito" w:cs="Calibri"/>
                <w:color w:val="000000"/>
              </w:rPr>
              <w:t>71 38 17 046</w:t>
            </w:r>
          </w:p>
          <w:p w14:paraId="082B7816" w14:textId="77777777" w:rsidR="00953BFC" w:rsidRPr="00953BFC" w:rsidRDefault="00953BFC" w:rsidP="0044752E">
            <w:pPr>
              <w:jc w:val="center"/>
              <w:rPr>
                <w:rFonts w:eastAsia="Carlito" w:cs="Calibri"/>
                <w:color w:val="000000"/>
              </w:rPr>
            </w:pPr>
            <w:r w:rsidRPr="00953BFC">
              <w:rPr>
                <w:rFonts w:eastAsia="Carlito" w:cs="Calibri"/>
                <w:color w:val="000000"/>
              </w:rPr>
              <w:t>71 39 17 186</w:t>
            </w:r>
          </w:p>
          <w:p w14:paraId="06AA8ABC" w14:textId="23CA46D1" w:rsidR="00953BFC" w:rsidRPr="00953BFC" w:rsidRDefault="00660557" w:rsidP="0044752E">
            <w:pPr>
              <w:jc w:val="center"/>
              <w:rPr>
                <w:rFonts w:eastAsia="Carlito" w:cs="Calibri"/>
                <w:b/>
                <w:bCs/>
                <w:color w:val="000000"/>
              </w:rPr>
            </w:pPr>
            <w:proofErr w:type="spellStart"/>
            <w:r w:rsidRPr="00660557">
              <w:rPr>
                <w:rFonts w:eastAsia="Carlito" w:cs="Calibri"/>
                <w:b/>
                <w:bCs/>
                <w:color w:val="000000"/>
              </w:rPr>
              <w:t>Komórka</w:t>
            </w:r>
            <w:proofErr w:type="spellEnd"/>
            <w:r w:rsidRPr="00660557">
              <w:rPr>
                <w:rFonts w:eastAsia="Carlito" w:cs="Calibri"/>
                <w:b/>
                <w:bCs/>
                <w:color w:val="000000"/>
              </w:rPr>
              <w:t xml:space="preserve"> </w:t>
            </w:r>
            <w:proofErr w:type="spellStart"/>
            <w:r w:rsidRPr="00660557">
              <w:rPr>
                <w:rFonts w:eastAsia="Carlito" w:cs="Calibri"/>
                <w:b/>
                <w:bCs/>
                <w:color w:val="000000"/>
              </w:rPr>
              <w:t>właściwa</w:t>
            </w:r>
            <w:proofErr w:type="spellEnd"/>
            <w:r w:rsidRPr="00660557">
              <w:rPr>
                <w:rFonts w:eastAsia="Carlito" w:cs="Calibri"/>
                <w:b/>
                <w:bCs/>
                <w:color w:val="000000"/>
              </w:rPr>
              <w:t xml:space="preserve"> ds. </w:t>
            </w:r>
            <w:r w:rsidRPr="00660557">
              <w:rPr>
                <w:rFonts w:eastAsia="Carlito" w:cs="Calibri"/>
                <w:b/>
                <w:bCs/>
                <w:color w:val="000000"/>
              </w:rPr>
              <w:br/>
            </w:r>
            <w:proofErr w:type="spellStart"/>
            <w:r w:rsidRPr="00660557">
              <w:rPr>
                <w:rFonts w:eastAsia="Carlito" w:cs="Calibri"/>
                <w:b/>
                <w:bCs/>
                <w:color w:val="000000"/>
              </w:rPr>
              <w:t>k</w:t>
            </w:r>
            <w:r w:rsidR="00953BFC" w:rsidRPr="00953BFC">
              <w:rPr>
                <w:rFonts w:eastAsia="Carlito" w:cs="Calibri"/>
                <w:b/>
                <w:bCs/>
                <w:color w:val="000000"/>
              </w:rPr>
              <w:t>alkulacji</w:t>
            </w:r>
            <w:proofErr w:type="spellEnd"/>
            <w:r w:rsidR="00953BFC" w:rsidRPr="00953BFC">
              <w:rPr>
                <w:rFonts w:eastAsia="Carlito" w:cs="Calibri"/>
                <w:b/>
                <w:bCs/>
                <w:color w:val="000000"/>
              </w:rPr>
              <w:t xml:space="preserve"> </w:t>
            </w:r>
            <w:proofErr w:type="spellStart"/>
            <w:r w:rsidR="00953BFC" w:rsidRPr="00953BFC">
              <w:rPr>
                <w:rFonts w:eastAsia="Carlito" w:cs="Calibri"/>
                <w:b/>
                <w:bCs/>
                <w:color w:val="000000"/>
              </w:rPr>
              <w:t>i</w:t>
            </w:r>
            <w:proofErr w:type="spellEnd"/>
            <w:r w:rsidR="00953BFC" w:rsidRPr="00953BFC">
              <w:rPr>
                <w:rFonts w:eastAsia="Carlito" w:cs="Calibri"/>
                <w:b/>
                <w:bCs/>
                <w:color w:val="000000"/>
              </w:rPr>
              <w:t xml:space="preserve"> </w:t>
            </w:r>
            <w:proofErr w:type="spellStart"/>
            <w:r w:rsidRPr="00660557">
              <w:rPr>
                <w:rFonts w:eastAsia="Carlito" w:cs="Calibri"/>
                <w:b/>
                <w:bCs/>
                <w:color w:val="000000"/>
              </w:rPr>
              <w:t>r</w:t>
            </w:r>
            <w:r w:rsidR="00953BFC" w:rsidRPr="00953BFC">
              <w:rPr>
                <w:rFonts w:eastAsia="Carlito" w:cs="Calibri"/>
                <w:b/>
                <w:bCs/>
                <w:color w:val="000000"/>
              </w:rPr>
              <w:t>ozliczeń</w:t>
            </w:r>
            <w:proofErr w:type="spellEnd"/>
            <w:r w:rsidR="00953BFC" w:rsidRPr="00953BFC">
              <w:rPr>
                <w:rFonts w:eastAsia="Carlito" w:cs="Calibri"/>
                <w:b/>
                <w:bCs/>
                <w:color w:val="000000"/>
              </w:rPr>
              <w:t xml:space="preserve"> </w:t>
            </w:r>
            <w:proofErr w:type="spellStart"/>
            <w:r w:rsidR="00953BFC" w:rsidRPr="00953BFC">
              <w:rPr>
                <w:rFonts w:eastAsia="Carlito" w:cs="Calibri"/>
                <w:b/>
                <w:bCs/>
                <w:color w:val="000000"/>
              </w:rPr>
              <w:t>kolejowych</w:t>
            </w:r>
            <w:proofErr w:type="spellEnd"/>
            <w:r w:rsidR="00953BFC" w:rsidRPr="00953BFC">
              <w:rPr>
                <w:rFonts w:eastAsia="Carlito" w:cs="Calibri"/>
                <w:b/>
                <w:bCs/>
                <w:color w:val="000000"/>
              </w:rPr>
              <w:t>:</w:t>
            </w:r>
          </w:p>
          <w:p w14:paraId="5798FE40" w14:textId="77777777" w:rsidR="00953BFC" w:rsidRPr="00953BFC" w:rsidRDefault="00953BFC" w:rsidP="0044752E">
            <w:pPr>
              <w:jc w:val="center"/>
              <w:rPr>
                <w:rFonts w:eastAsia="Carlito" w:cs="Calibri"/>
                <w:color w:val="000000"/>
              </w:rPr>
            </w:pPr>
            <w:r w:rsidRPr="00953BFC">
              <w:rPr>
                <w:rFonts w:eastAsia="Carlito" w:cs="Calibri"/>
                <w:color w:val="000000"/>
              </w:rPr>
              <w:t>71 39 17 125</w:t>
            </w:r>
          </w:p>
          <w:p w14:paraId="235EC0AF" w14:textId="77777777" w:rsidR="00953BFC" w:rsidRPr="00953BFC" w:rsidRDefault="00953BFC" w:rsidP="0044752E">
            <w:pPr>
              <w:jc w:val="center"/>
              <w:rPr>
                <w:rFonts w:eastAsia="Carlito" w:cs="Calibri"/>
                <w:color w:val="000000"/>
              </w:rPr>
            </w:pPr>
            <w:r w:rsidRPr="00953BFC">
              <w:rPr>
                <w:rFonts w:eastAsia="Carlito" w:cs="Calibri"/>
                <w:color w:val="000000"/>
              </w:rPr>
              <w:t>71 39 17 187</w:t>
            </w:r>
          </w:p>
          <w:p w14:paraId="0512AE7A" w14:textId="77777777" w:rsidR="00953BFC" w:rsidRPr="00953BFC" w:rsidRDefault="00953BFC" w:rsidP="0044752E">
            <w:pPr>
              <w:jc w:val="center"/>
              <w:rPr>
                <w:rFonts w:eastAsia="Carlito" w:cs="Calibri"/>
                <w:color w:val="000000"/>
              </w:rPr>
            </w:pPr>
            <w:r w:rsidRPr="00953BFC">
              <w:rPr>
                <w:rFonts w:eastAsia="Carlito" w:cs="Calibri"/>
                <w:color w:val="000000"/>
              </w:rPr>
              <w:t>71 39 17 234</w:t>
            </w:r>
          </w:p>
        </w:tc>
      </w:tr>
    </w:tbl>
    <w:p w14:paraId="282DE101" w14:textId="4D8F1F55" w:rsidR="00953BFC" w:rsidRPr="00953BFC" w:rsidRDefault="00660557" w:rsidP="00660557">
      <w:pPr>
        <w:widowControl w:val="0"/>
        <w:tabs>
          <w:tab w:val="left" w:pos="545"/>
          <w:tab w:val="left" w:pos="547"/>
        </w:tabs>
        <w:autoSpaceDE w:val="0"/>
        <w:autoSpaceDN w:val="0"/>
        <w:spacing w:after="0" w:line="276" w:lineRule="auto"/>
        <w:jc w:val="both"/>
        <w:rPr>
          <w:rFonts w:eastAsia="Carlito" w:cs="Calibri"/>
          <w:color w:val="000000"/>
          <w:kern w:val="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Skargi i wnioski dotyczące działalności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jako zarządcy infrastruktury kolejowej należy kierować pisemnie na adres korespondencyjny lub elektronicznie. </w:t>
      </w:r>
    </w:p>
    <w:p w14:paraId="031DB8B6" w14:textId="77777777" w:rsidR="00953BFC" w:rsidRPr="00953BFC" w:rsidRDefault="00953BFC" w:rsidP="000601C5">
      <w:pPr>
        <w:widowControl w:val="0"/>
        <w:autoSpaceDE w:val="0"/>
        <w:autoSpaceDN w:val="0"/>
        <w:spacing w:after="0" w:line="276" w:lineRule="auto"/>
        <w:rPr>
          <w:rFonts w:eastAsia="Carlito" w:cs="Carlito"/>
          <w:color w:val="000000"/>
          <w:kern w:val="0"/>
          <w:sz w:val="20"/>
          <w:szCs w:val="20"/>
          <w14:ligatures w14:val="none"/>
        </w:rPr>
      </w:pPr>
    </w:p>
    <w:p w14:paraId="2643CD53" w14:textId="716E0120" w:rsidR="00953BFC" w:rsidRPr="00953BFC" w:rsidRDefault="00953BFC" w:rsidP="000601C5">
      <w:pPr>
        <w:pStyle w:val="Nagwek2"/>
        <w:rPr>
          <w:rFonts w:eastAsia="Carlito"/>
        </w:rPr>
      </w:pPr>
      <w:bookmarkStart w:id="6" w:name="_Toc225158672"/>
      <w:r w:rsidRPr="00953BFC">
        <w:rPr>
          <w:rFonts w:eastAsia="Carlito"/>
        </w:rPr>
        <w:t>Uwarunkowania ogólne</w:t>
      </w:r>
      <w:bookmarkEnd w:id="6"/>
    </w:p>
    <w:p w14:paraId="1228AD45" w14:textId="40BD3430" w:rsidR="00953BFC" w:rsidRPr="00953BFC" w:rsidRDefault="008C47EA"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3.</w:t>
      </w:r>
      <w:r w:rsidR="00660557">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Wymagania dla zarządcy infrastruktury kolejowej oraz Aplikantów i Przewoźników określają przepisy Ustawy o transporcie kolejowym, akty wykonawcze wydane na jej podstawie oraz inne powszechnie obowiązujące przepisy</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prawa, w tym Rozporządzenia Komisji Europejskiej.</w:t>
      </w:r>
    </w:p>
    <w:p w14:paraId="3D8BD874" w14:textId="116D437A"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Regulamin określa zasady współpracy i wymagania niezbędne do uzyskania dostępu i korzystania </w:t>
      </w:r>
      <w:r>
        <w:rPr>
          <w:rFonts w:eastAsia="Carlito" w:cs="Calibri"/>
          <w:color w:val="000000"/>
          <w:kern w:val="0"/>
          <w:sz w:val="22"/>
          <w:szCs w:val="22"/>
          <w14:ligatures w14:val="none"/>
        </w:rPr>
        <w:t xml:space="preserve">z </w:t>
      </w:r>
      <w:r w:rsidR="00953BFC" w:rsidRPr="00953BFC">
        <w:rPr>
          <w:rFonts w:eastAsia="Carlito" w:cs="Calibri"/>
          <w:color w:val="000000"/>
          <w:kern w:val="0"/>
          <w:sz w:val="22"/>
          <w:szCs w:val="22"/>
          <w14:ligatures w14:val="none"/>
        </w:rPr>
        <w:t xml:space="preserve">infrastruktury kolejowej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które odnoszą się do wszystkich Aplikantów i Przewoźników.</w:t>
      </w:r>
    </w:p>
    <w:p w14:paraId="38FBB04F" w14:textId="29B7C76E"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Szczegółowe</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relacje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Aplikantów</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Przewoźników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wyznaczone</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przydzielenie lub</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Umowie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które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określają</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prawa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obowiązki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stron,</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aspekty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handlowe</w:t>
      </w:r>
      <w:r w:rsidR="00953BFC" w:rsidRPr="00953BFC">
        <w:rPr>
          <w:rFonts w:eastAsia="Carlito" w:cs="Calibri"/>
          <w:color w:val="000000"/>
          <w:spacing w:val="-9"/>
          <w:kern w:val="0"/>
          <w:sz w:val="22"/>
          <w:szCs w:val="22"/>
          <w14:ligatures w14:val="none"/>
        </w:rPr>
        <w:t xml:space="preserve"> </w:t>
      </w:r>
      <w:r>
        <w:rPr>
          <w:rFonts w:eastAsia="Carlito" w:cs="Calibri"/>
          <w:color w:val="000000"/>
          <w:spacing w:val="-9"/>
          <w:kern w:val="0"/>
          <w:sz w:val="22"/>
          <w:szCs w:val="22"/>
          <w14:ligatures w14:val="none"/>
        </w:rPr>
        <w:br/>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prawne dotyczące realizacji wzajemnych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zobowiązań.</w:t>
      </w:r>
    </w:p>
    <w:p w14:paraId="2AA79C32"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7B1FE74D" w14:textId="3F6D74E3" w:rsidR="00953BFC" w:rsidRPr="00953BFC" w:rsidRDefault="00953BFC" w:rsidP="000601C5">
      <w:pPr>
        <w:pStyle w:val="Nagwek2"/>
        <w:rPr>
          <w:rFonts w:eastAsia="Carlito"/>
        </w:rPr>
      </w:pPr>
      <w:bookmarkStart w:id="7" w:name="_Toc225158673"/>
      <w:r w:rsidRPr="00953BFC">
        <w:rPr>
          <w:rFonts w:eastAsia="Carlito"/>
        </w:rPr>
        <w:t>Korzystanie z Regulaminu, rozpowszechnianie, wprowadzanie zmian</w:t>
      </w:r>
      <w:bookmarkEnd w:id="7"/>
    </w:p>
    <w:p w14:paraId="11F97D92" w14:textId="7428DD88" w:rsidR="00953BFC" w:rsidRPr="00953BFC" w:rsidRDefault="008C47EA"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4</w:t>
      </w:r>
      <w:r>
        <w:rPr>
          <w:b/>
          <w:sz w:val="22"/>
          <w:szCs w:val="22"/>
        </w:rPr>
        <w:t>.</w:t>
      </w:r>
      <w:r w:rsidRPr="008C47EA">
        <w:rPr>
          <w:b/>
          <w:sz w:val="22"/>
          <w:szCs w:val="22"/>
        </w:rPr>
        <w:t xml:space="preserve"> </w:t>
      </w:r>
      <w:r w:rsidR="00660557">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Regulamin został opracowany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na podstawie art. 32 Ustawy o transporcie kolejowym oraz § 27 Rozporządzenia Ministra Infrastruktury i Budownictwa z dnia 7 kwietnia 2017 r. </w:t>
      </w:r>
      <w:r w:rsidR="00660557">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sprawie udostępniania infrastruktury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2B53029D" w14:textId="45CC7F49"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Projekt Regulaminu konsultowany jest z podmiotami rynku kolejowego, zgodnie z § 27 ust. 3 Rozporządzenia Ministra Infrastruktury i Budownictwa z dnia 7 kwietnia 2017 r. w sprawie udostępniania infrastruktury kolejowej.</w:t>
      </w:r>
    </w:p>
    <w:p w14:paraId="2A97F9D5" w14:textId="4FC8E7D3"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Regulamin wprowadzany jest do stosowania Zarządzeniem Dyrektora</w:t>
      </w:r>
      <w:r w:rsidR="00953BFC" w:rsidRPr="00953BFC">
        <w:rPr>
          <w:rFonts w:eastAsia="Carlito" w:cs="Calibri"/>
          <w:color w:val="000000"/>
          <w:spacing w:val="-1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23582E15" w14:textId="7A1867D3"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Regulamin składa się z części opisowej, w której określone zostały warunki: dostępu do infrastruktury kolejowej, przydzielania zdolności przepustowej, korzystania z przydzielonej zdolności przepustowej, informacje o opłatach oraz załączników zawierających charakterystykę infrastruktury kolejowej, wykaz przepisów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wewnętrznych.</w:t>
      </w:r>
    </w:p>
    <w:p w14:paraId="08EC9CF8" w14:textId="1C014FC2"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Projekt Regulaminu, zestawienie zgłoszonych uwag oraz przyjęty Regulamin oraz jego zmiany publikowane są na stronie internetowej zarządcy </w:t>
      </w:r>
      <w:hyperlink r:id="rId13">
        <w:r w:rsidR="00953BFC" w:rsidRPr="00953BFC">
          <w:rPr>
            <w:rFonts w:eastAsia="Carlito" w:cs="Calibri"/>
            <w:color w:val="000000"/>
            <w:kern w:val="0"/>
            <w:sz w:val="22"/>
            <w:szCs w:val="22"/>
            <w14:ligatures w14:val="none"/>
          </w:rPr>
          <w:t xml:space="preserve">www.dsdik.wroc.pl </w:t>
        </w:r>
      </w:hyperlink>
      <w:r w:rsidR="00953BFC" w:rsidRPr="00953BFC">
        <w:rPr>
          <w:rFonts w:eastAsia="Carlito" w:cs="Calibri"/>
          <w:color w:val="000000"/>
          <w:kern w:val="0"/>
          <w:sz w:val="22"/>
          <w:szCs w:val="22"/>
          <w14:ligatures w14:val="none"/>
        </w:rPr>
        <w:t>w zakładce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Koleje.</w:t>
      </w:r>
    </w:p>
    <w:p w14:paraId="784E988D" w14:textId="4B0BBB45"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 xml:space="preserve">Regulamin obowiązuje w całym okresie przygotowywania, opracowywania i obowiązywania </w:t>
      </w:r>
      <w:r w:rsidR="00953BFC" w:rsidRPr="00953BFC">
        <w:rPr>
          <w:rFonts w:eastAsia="Carlito" w:cs="Calibri"/>
          <w:color w:val="000000"/>
          <w:kern w:val="0"/>
          <w:sz w:val="22"/>
          <w:szCs w:val="22"/>
          <w14:ligatures w14:val="none"/>
        </w:rPr>
        <w:lastRenderedPageBreak/>
        <w:t>rozkładu jazdy pociągów 202</w:t>
      </w:r>
      <w:r w:rsidR="009B16AC">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9B16AC">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tj. do 1</w:t>
      </w:r>
      <w:r w:rsidR="009B16AC">
        <w:rPr>
          <w:rFonts w:eastAsia="Carlito" w:cs="Calibri"/>
          <w:color w:val="000000"/>
          <w:kern w:val="0"/>
          <w:sz w:val="22"/>
          <w:szCs w:val="22"/>
          <w14:ligatures w14:val="none"/>
        </w:rPr>
        <w:t>1</w:t>
      </w:r>
      <w:r w:rsidR="00953BFC" w:rsidRPr="00953BFC">
        <w:rPr>
          <w:rFonts w:eastAsia="Carlito" w:cs="Calibri"/>
          <w:color w:val="000000"/>
          <w:kern w:val="0"/>
          <w:sz w:val="22"/>
          <w:szCs w:val="22"/>
          <w14:ligatures w14:val="none"/>
        </w:rPr>
        <w:t xml:space="preserve"> grudnia 202</w:t>
      </w:r>
      <w:r w:rsidR="009B16AC">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xml:space="preserve"> r.</w:t>
      </w:r>
    </w:p>
    <w:p w14:paraId="7A3F5DD8" w14:textId="348D83E4"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uzasadnionych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przypadkach,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dopuszcza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dokonywanie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zmian</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Regulaminie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zachowaniem zasad określonych w § 27 ust. 3 Rozporządzenia Ministra Infrastruktury i Budownictwa z dnia 7 kwietnia 2017 r. w sprawie udostępniania infrastruktury kolejowej.</w:t>
      </w:r>
    </w:p>
    <w:p w14:paraId="6C0014C9" w14:textId="1AB533B6"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Zmiany wynikające ze zmian ogólnie obowiązujących przepisów prawa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dokonywane</w:t>
      </w:r>
      <w:r w:rsidR="00B91395">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są z zachowaniem terminów określonych tymi przepisami.</w:t>
      </w:r>
    </w:p>
    <w:p w14:paraId="5A2A63D2" w14:textId="5160DD5C"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9.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razie potrzeby aktualizuje dane w załącznikach do</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Regulaminu.</w:t>
      </w:r>
    </w:p>
    <w:p w14:paraId="2744526C" w14:textId="3807D4A2"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 xml:space="preserve">Konsultacje, o których mowa w ust. 2 i 7, przeprowadzane są z Aplikantami drogą elektroniczną. </w:t>
      </w:r>
    </w:p>
    <w:p w14:paraId="33299F3A" w14:textId="1A9192E9" w:rsidR="00953BFC" w:rsidRPr="00953BFC" w:rsidRDefault="00660557" w:rsidP="0066055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11. </w:t>
      </w:r>
      <w:r w:rsidR="00953BFC" w:rsidRPr="00953BFC">
        <w:rPr>
          <w:rFonts w:eastAsia="Carlito" w:cs="Calibri"/>
          <w:color w:val="000000"/>
          <w:kern w:val="0"/>
          <w:sz w:val="22"/>
          <w:szCs w:val="22"/>
          <w14:ligatures w14:val="none"/>
        </w:rPr>
        <w:t>Aplikanci w terminie 14 dni od otrzymania projektu zmiany mogą zgłaszać swoje uwagi. Brak odniesienia się w wyznaczonym terminie do proponowanej zmiany w Regulaminie oznacza jej akceptację.</w:t>
      </w:r>
    </w:p>
    <w:p w14:paraId="5ECE4A63" w14:textId="53B50560" w:rsidR="00953BFC" w:rsidRPr="00953BFC" w:rsidRDefault="00A4333C" w:rsidP="000601C5">
      <w:pPr>
        <w:pStyle w:val="Nagwek1"/>
        <w:rPr>
          <w:rFonts w:eastAsia="Carlito"/>
        </w:rPr>
      </w:pPr>
      <w:bookmarkStart w:id="8" w:name="_Toc225158674"/>
      <w:r w:rsidRPr="00953BFC">
        <w:rPr>
          <w:rFonts w:eastAsia="Carlito"/>
        </w:rPr>
        <w:t>ROZDZIAŁ 2 INFRASTRUKTURA</w:t>
      </w:r>
      <w:bookmarkEnd w:id="8"/>
    </w:p>
    <w:p w14:paraId="2B08B266" w14:textId="6A4F11E2" w:rsidR="00953BFC" w:rsidRPr="00953BFC" w:rsidRDefault="00953BFC" w:rsidP="000601C5">
      <w:pPr>
        <w:pStyle w:val="Nagwek2"/>
        <w:rPr>
          <w:rFonts w:eastAsia="Carlito"/>
        </w:rPr>
      </w:pPr>
      <w:bookmarkStart w:id="9" w:name="_Toc225158675"/>
      <w:r w:rsidRPr="00953BFC">
        <w:rPr>
          <w:rFonts w:eastAsia="Carlito"/>
        </w:rPr>
        <w:t>Infrastruktura kolejowa, parametry techniczno-eksploatacyjne linii</w:t>
      </w:r>
      <w:bookmarkEnd w:id="9"/>
    </w:p>
    <w:p w14:paraId="07B0C541" w14:textId="7402A00B" w:rsidR="00953BFC" w:rsidRPr="00953BFC" w:rsidRDefault="008C47EA" w:rsidP="00660557">
      <w:pPr>
        <w:widowControl w:val="0"/>
        <w:autoSpaceDE w:val="0"/>
        <w:autoSpaceDN w:val="0"/>
        <w:spacing w:after="0" w:line="276" w:lineRule="auto"/>
        <w:jc w:val="both"/>
        <w:rPr>
          <w:rFonts w:eastAsia="Carlito" w:cs="Carlito"/>
          <w:color w:val="000000"/>
          <w:kern w:val="0"/>
          <w:sz w:val="22"/>
          <w:szCs w:val="22"/>
          <w14:ligatures w14:val="none"/>
        </w:rPr>
      </w:pPr>
      <w:r w:rsidRPr="008C47EA">
        <w:rPr>
          <w:b/>
          <w:sz w:val="22"/>
          <w:szCs w:val="22"/>
        </w:rPr>
        <w:t>§ 5</w:t>
      </w:r>
      <w:r>
        <w:rPr>
          <w:b/>
          <w:sz w:val="22"/>
          <w:szCs w:val="22"/>
        </w:rPr>
        <w:t>.</w:t>
      </w:r>
      <w:r w:rsidRPr="008C47EA">
        <w:rPr>
          <w:b/>
          <w:sz w:val="22"/>
          <w:szCs w:val="22"/>
        </w:rPr>
        <w:t xml:space="preserve"> </w:t>
      </w:r>
      <w:r w:rsidR="00660557">
        <w:rPr>
          <w:rFonts w:eastAsia="Carlito" w:cs="Carlito"/>
          <w:color w:val="000000"/>
          <w:kern w:val="0"/>
          <w:sz w:val="22"/>
          <w:szCs w:val="22"/>
          <w14:ligatures w14:val="none"/>
        </w:rPr>
        <w:t xml:space="preserve">1. </w:t>
      </w:r>
      <w:r w:rsidR="00953BFC" w:rsidRPr="00953BFC">
        <w:rPr>
          <w:rFonts w:eastAsia="Carlito" w:cs="Carlito"/>
          <w:color w:val="000000"/>
          <w:kern w:val="0"/>
          <w:sz w:val="22"/>
          <w:szCs w:val="22"/>
          <w14:ligatures w14:val="none"/>
        </w:rPr>
        <w:t>Województwo</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Dolnośląskie</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Dolnośląska</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Służba</w:t>
      </w:r>
      <w:r w:rsidR="00953BFC" w:rsidRPr="00953BFC">
        <w:rPr>
          <w:rFonts w:eastAsia="Carlito" w:cs="Carlito"/>
          <w:color w:val="000000"/>
          <w:spacing w:val="-12"/>
          <w:kern w:val="0"/>
          <w:sz w:val="22"/>
          <w:szCs w:val="22"/>
          <w14:ligatures w14:val="none"/>
        </w:rPr>
        <w:t xml:space="preserve"> </w:t>
      </w:r>
      <w:r w:rsidR="00953BFC" w:rsidRPr="00953BFC">
        <w:rPr>
          <w:rFonts w:eastAsia="Carlito" w:cs="Carlito"/>
          <w:color w:val="000000"/>
          <w:kern w:val="0"/>
          <w:sz w:val="22"/>
          <w:szCs w:val="22"/>
          <w14:ligatures w14:val="none"/>
        </w:rPr>
        <w:t>Dróg</w:t>
      </w:r>
      <w:r w:rsidR="00953BFC" w:rsidRPr="00953BFC">
        <w:rPr>
          <w:rFonts w:eastAsia="Carlito" w:cs="Carlito"/>
          <w:color w:val="000000"/>
          <w:spacing w:val="-10"/>
          <w:kern w:val="0"/>
          <w:sz w:val="22"/>
          <w:szCs w:val="22"/>
          <w14:ligatures w14:val="none"/>
        </w:rPr>
        <w:t xml:space="preserve"> </w:t>
      </w:r>
      <w:r w:rsidR="00953BFC" w:rsidRPr="00953BFC">
        <w:rPr>
          <w:rFonts w:eastAsia="Carlito" w:cs="Carlito"/>
          <w:color w:val="000000"/>
          <w:kern w:val="0"/>
          <w:sz w:val="22"/>
          <w:szCs w:val="22"/>
          <w14:ligatures w14:val="none"/>
        </w:rPr>
        <w:t>i</w:t>
      </w:r>
      <w:r w:rsidR="00953BFC" w:rsidRPr="00953BFC">
        <w:rPr>
          <w:rFonts w:eastAsia="Carlito" w:cs="Carlito"/>
          <w:color w:val="000000"/>
          <w:spacing w:val="-14"/>
          <w:kern w:val="0"/>
          <w:sz w:val="22"/>
          <w:szCs w:val="22"/>
          <w14:ligatures w14:val="none"/>
        </w:rPr>
        <w:t xml:space="preserve"> </w:t>
      </w:r>
      <w:r w:rsidR="00953BFC" w:rsidRPr="00953BFC">
        <w:rPr>
          <w:rFonts w:eastAsia="Carlito" w:cs="Carlito"/>
          <w:color w:val="000000"/>
          <w:kern w:val="0"/>
          <w:sz w:val="22"/>
          <w:szCs w:val="22"/>
          <w14:ligatures w14:val="none"/>
        </w:rPr>
        <w:t>Kolei</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we</w:t>
      </w:r>
      <w:r w:rsidR="00953BFC" w:rsidRPr="00953BFC">
        <w:rPr>
          <w:rFonts w:eastAsia="Carlito" w:cs="Carlito"/>
          <w:color w:val="000000"/>
          <w:spacing w:val="-11"/>
          <w:kern w:val="0"/>
          <w:sz w:val="22"/>
          <w:szCs w:val="22"/>
          <w14:ligatures w14:val="none"/>
        </w:rPr>
        <w:t xml:space="preserve"> </w:t>
      </w:r>
      <w:r w:rsidR="00953BFC" w:rsidRPr="00953BFC">
        <w:rPr>
          <w:rFonts w:eastAsia="Carlito" w:cs="Carlito"/>
          <w:color w:val="000000"/>
          <w:kern w:val="0"/>
          <w:sz w:val="22"/>
          <w:szCs w:val="22"/>
          <w14:ligatures w14:val="none"/>
        </w:rPr>
        <w:t>Wrocławiu</w:t>
      </w:r>
      <w:r w:rsidR="00953BFC" w:rsidRPr="00953BFC">
        <w:rPr>
          <w:rFonts w:eastAsia="Carlito" w:cs="Carlito"/>
          <w:color w:val="000000"/>
          <w:spacing w:val="-9"/>
          <w:kern w:val="0"/>
          <w:sz w:val="22"/>
          <w:szCs w:val="22"/>
          <w14:ligatures w14:val="none"/>
        </w:rPr>
        <w:t xml:space="preserve"> </w:t>
      </w:r>
      <w:r w:rsidR="00953BFC" w:rsidRPr="00953BFC">
        <w:rPr>
          <w:rFonts w:eastAsia="Carlito" w:cs="Carlito"/>
          <w:color w:val="000000"/>
          <w:kern w:val="0"/>
          <w:sz w:val="22"/>
          <w:szCs w:val="22"/>
          <w14:ligatures w14:val="none"/>
        </w:rPr>
        <w:t>zarządza</w:t>
      </w:r>
      <w:r w:rsidR="00953BFC" w:rsidRPr="00953BFC">
        <w:rPr>
          <w:rFonts w:eastAsia="Carlito" w:cs="Carlito"/>
          <w:color w:val="000000"/>
          <w:spacing w:val="-10"/>
          <w:kern w:val="0"/>
          <w:sz w:val="22"/>
          <w:szCs w:val="22"/>
          <w14:ligatures w14:val="none"/>
        </w:rPr>
        <w:t xml:space="preserve"> </w:t>
      </w:r>
      <w:r w:rsidR="00953BFC" w:rsidRPr="00953BFC">
        <w:rPr>
          <w:rFonts w:eastAsia="Carlito" w:cs="Carlito"/>
          <w:color w:val="000000"/>
          <w:kern w:val="0"/>
          <w:sz w:val="22"/>
          <w:szCs w:val="22"/>
          <w14:ligatures w14:val="none"/>
        </w:rPr>
        <w:t>infrastrukturą kolejową, w skład której</w:t>
      </w:r>
      <w:r w:rsidR="00953BFC" w:rsidRPr="00953BFC">
        <w:rPr>
          <w:rFonts w:eastAsia="Carlito" w:cs="Carlito"/>
          <w:color w:val="000000"/>
          <w:spacing w:val="-5"/>
          <w:kern w:val="0"/>
          <w:sz w:val="22"/>
          <w:szCs w:val="22"/>
          <w14:ligatures w14:val="none"/>
        </w:rPr>
        <w:t xml:space="preserve"> </w:t>
      </w:r>
      <w:r w:rsidR="00953BFC" w:rsidRPr="00953BFC">
        <w:rPr>
          <w:rFonts w:eastAsia="Carlito" w:cs="Carlito"/>
          <w:color w:val="000000"/>
          <w:kern w:val="0"/>
          <w:sz w:val="22"/>
          <w:szCs w:val="22"/>
          <w14:ligatures w14:val="none"/>
        </w:rPr>
        <w:t>wchodzi:</w:t>
      </w:r>
    </w:p>
    <w:p w14:paraId="238C0C0E" w14:textId="4AF43117"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linia kolejowa nr 303 odcinek Chocianowiec – Chocianów od km 6,900 do km 28,720;</w:t>
      </w:r>
    </w:p>
    <w:p w14:paraId="4EB74CD4" w14:textId="44A13A81"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linia kolejowa nr 308 odcinek Mysłakowice – Jelenia Góra od km 30,060 do km 37,858;</w:t>
      </w:r>
    </w:p>
    <w:p w14:paraId="690B2F63" w14:textId="2480D21A"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linia kolejowa nr 311 odcinek Szklarska Poręba Górna – Granica Państwa od km 29,844 do km 43,138;</w:t>
      </w:r>
    </w:p>
    <w:p w14:paraId="6D25E904" w14:textId="6CEBDBC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linia kolejowa nr 316 odcinek Chojnów – Rokitki od km 21,832 do km 27,900;</w:t>
      </w:r>
    </w:p>
    <w:p w14:paraId="6269288D" w14:textId="118E1D3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linia kolejowa nr 317 odcinek Gryfów Śląski – Świeradów Zdrój od km 0,668 do km 16,544;</w:t>
      </w:r>
    </w:p>
    <w:p w14:paraId="77458ADA" w14:textId="5F37A22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linia kolejowa nr 326 odcinek Wrocław Zakrzów – Trzebnica od km 1,260 do km 19,903;</w:t>
      </w:r>
    </w:p>
    <w:p w14:paraId="41ECC109" w14:textId="23EABC9E"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linia kolejowa nr 340 odcinek Mysłakowice – Karpacz od km 0,316 do km 7,055;</w:t>
      </w:r>
    </w:p>
    <w:p w14:paraId="32B64937" w14:textId="3A62D87F"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linia kolejowa nr 341 odcinek Bielawa Zachodnia – Dzierżoniów od km -0,530 do km 5,118;</w:t>
      </w:r>
    </w:p>
    <w:p w14:paraId="734305BA" w14:textId="5BF0AFC0" w:rsidR="00A4333C" w:rsidRPr="00B91395"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9) </w:t>
      </w:r>
      <w:r w:rsidR="00953BFC" w:rsidRPr="00953BFC">
        <w:rPr>
          <w:rFonts w:eastAsia="Carlito" w:cs="Calibri"/>
          <w:color w:val="000000"/>
          <w:kern w:val="0"/>
          <w:sz w:val="22"/>
          <w:szCs w:val="22"/>
          <w14:ligatures w14:val="none"/>
        </w:rPr>
        <w:t>linia kolejowa nr 283 odcinek Jelenia Góra – Lwówek Śląski od km 2,140 do km 33,316;</w:t>
      </w:r>
    </w:p>
    <w:p w14:paraId="6FB410EA" w14:textId="7DEE4B54"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linia kolejowa nr 284 odcinek Jerzmanice Zdrój – Lwówek Śląski od km 24,444 do km 48,175;</w:t>
      </w:r>
    </w:p>
    <w:p w14:paraId="69F9D97E" w14:textId="5E984759"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11) </w:t>
      </w:r>
      <w:r w:rsidR="00953BFC" w:rsidRPr="00953BFC">
        <w:rPr>
          <w:rFonts w:eastAsia="Carlito" w:cs="Calibri"/>
          <w:color w:val="000000"/>
          <w:kern w:val="0"/>
          <w:sz w:val="22"/>
          <w:szCs w:val="22"/>
          <w14:ligatures w14:val="none"/>
        </w:rPr>
        <w:t xml:space="preserve">linia kolejowa nr 291 odcinek Szczawno Zdrój – </w:t>
      </w:r>
      <w:proofErr w:type="spellStart"/>
      <w:r w:rsidR="00953BFC" w:rsidRPr="00953BFC">
        <w:rPr>
          <w:rFonts w:eastAsia="Carlito" w:cs="Calibri"/>
          <w:color w:val="000000"/>
          <w:kern w:val="0"/>
          <w:sz w:val="22"/>
          <w:szCs w:val="22"/>
          <w14:ligatures w14:val="none"/>
        </w:rPr>
        <w:t>Sobięcin</w:t>
      </w:r>
      <w:proofErr w:type="spellEnd"/>
      <w:r w:rsidR="00953BFC" w:rsidRPr="00953BFC">
        <w:rPr>
          <w:rFonts w:eastAsia="Carlito" w:cs="Calibri"/>
          <w:color w:val="000000"/>
          <w:kern w:val="0"/>
          <w:sz w:val="22"/>
          <w:szCs w:val="22"/>
          <w14:ligatures w14:val="none"/>
        </w:rPr>
        <w:t xml:space="preserve"> od km 3,400 do km 17,140;</w:t>
      </w:r>
    </w:p>
    <w:p w14:paraId="3119939C" w14:textId="2D1F2E6E"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12) </w:t>
      </w:r>
      <w:r w:rsidR="00953BFC" w:rsidRPr="00953BFC">
        <w:rPr>
          <w:rFonts w:eastAsia="Carlito" w:cs="Calibri"/>
          <w:color w:val="000000"/>
          <w:kern w:val="0"/>
          <w:sz w:val="22"/>
          <w:szCs w:val="22"/>
          <w14:ligatures w14:val="none"/>
        </w:rPr>
        <w:t>linia kolejowa nr 302 odcinek Strzegom – Marciszów od km 41,595 do km 73,040;</w:t>
      </w:r>
    </w:p>
    <w:p w14:paraId="3D40A389" w14:textId="66496109"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13) </w:t>
      </w:r>
      <w:r w:rsidR="00953BFC" w:rsidRPr="00953BFC">
        <w:rPr>
          <w:rFonts w:eastAsia="Carlito" w:cs="Calibri"/>
          <w:color w:val="000000"/>
          <w:kern w:val="0"/>
          <w:sz w:val="22"/>
          <w:szCs w:val="22"/>
          <w14:ligatures w14:val="none"/>
        </w:rPr>
        <w:t>linia kolejowa nr 303 odcinek Chocianów – Przemków od km 28,720 do km 31,100;</w:t>
      </w:r>
    </w:p>
    <w:p w14:paraId="73CE8CC4" w14:textId="0E7A834E"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14) </w:t>
      </w:r>
      <w:r w:rsidR="00953BFC" w:rsidRPr="00953BFC">
        <w:rPr>
          <w:rFonts w:eastAsia="Carlito" w:cs="Calibri"/>
          <w:color w:val="000000"/>
          <w:kern w:val="0"/>
          <w:sz w:val="22"/>
          <w:szCs w:val="22"/>
          <w14:ligatures w14:val="none"/>
        </w:rPr>
        <w:t>linia kolejowa nr 308 odcinek Mysłakowice – Kamienna Góra od km 5,464 do km 30,060;</w:t>
      </w:r>
    </w:p>
    <w:p w14:paraId="55FB3EC7" w14:textId="3585BECA"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15) </w:t>
      </w:r>
      <w:r w:rsidR="00953BFC" w:rsidRPr="00953BFC">
        <w:rPr>
          <w:rFonts w:eastAsia="Carlito" w:cs="Calibri"/>
          <w:color w:val="000000"/>
          <w:kern w:val="0"/>
          <w:sz w:val="22"/>
          <w:szCs w:val="22"/>
          <w14:ligatures w14:val="none"/>
        </w:rPr>
        <w:t>linia kolejowa nr 310 odcinek Kobierzyce – Piława Górna od km 0,174 do km 38,645;</w:t>
      </w:r>
    </w:p>
    <w:p w14:paraId="22A430A3" w14:textId="4525EA78"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16) </w:t>
      </w:r>
      <w:r w:rsidR="00953BFC" w:rsidRPr="00953BFC">
        <w:rPr>
          <w:rFonts w:eastAsia="Carlito" w:cs="Calibri"/>
          <w:color w:val="000000"/>
          <w:kern w:val="0"/>
          <w:sz w:val="22"/>
          <w:szCs w:val="22"/>
          <w14:ligatures w14:val="none"/>
        </w:rPr>
        <w:t>linia kolejowa nr 312 odcinek Wojcieszów – Nowy Kościół od km 15,140 do km 33,430;</w:t>
      </w:r>
    </w:p>
    <w:p w14:paraId="0FEA969D" w14:textId="40F9ECC9"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17) </w:t>
      </w:r>
      <w:r w:rsidR="00953BFC" w:rsidRPr="00953BFC">
        <w:rPr>
          <w:rFonts w:eastAsia="Carlito" w:cs="Calibri"/>
          <w:color w:val="000000"/>
          <w:kern w:val="0"/>
          <w:sz w:val="22"/>
          <w:szCs w:val="22"/>
          <w14:ligatures w14:val="none"/>
        </w:rPr>
        <w:t>linia kolejowa nr 318 odcinek Srebrna Góra – Bielawa Zachodnia od km 12,380 do km 28,295;</w:t>
      </w:r>
    </w:p>
    <w:p w14:paraId="35A0BDC2" w14:textId="73A9E332"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18) </w:t>
      </w:r>
      <w:r w:rsidR="00953BFC" w:rsidRPr="00953BFC">
        <w:rPr>
          <w:rFonts w:eastAsia="Carlito" w:cs="Calibri"/>
          <w:color w:val="000000"/>
          <w:kern w:val="0"/>
          <w:sz w:val="22"/>
          <w:szCs w:val="22"/>
          <w14:ligatures w14:val="none"/>
        </w:rPr>
        <w:t>linia kolejowa nr 319 odcinek Strzelin – Łagiewniki od km 33,763 do km 51,139;</w:t>
      </w:r>
    </w:p>
    <w:p w14:paraId="729C8235" w14:textId="542B98C3" w:rsidR="00953BFC" w:rsidRPr="00953BFC" w:rsidRDefault="00985AAB" w:rsidP="00985AAB">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19) </w:t>
      </w:r>
      <w:r w:rsidR="00953BFC" w:rsidRPr="00953BFC">
        <w:rPr>
          <w:rFonts w:eastAsia="Carlito" w:cs="Calibri"/>
          <w:color w:val="000000"/>
          <w:kern w:val="0"/>
          <w:sz w:val="22"/>
          <w:szCs w:val="22"/>
          <w14:ligatures w14:val="none"/>
        </w:rPr>
        <w:t>linia kolejowa nr 320 odcinek Ciepłowody – Ciepłowody od km 9,982 do km 13,282;</w:t>
      </w:r>
    </w:p>
    <w:p w14:paraId="793C1713" w14:textId="71DB663F"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20) </w:t>
      </w:r>
      <w:r w:rsidR="00953BFC" w:rsidRPr="00953BFC">
        <w:rPr>
          <w:rFonts w:eastAsia="Carlito" w:cs="Calibri"/>
          <w:color w:val="000000"/>
          <w:kern w:val="0"/>
          <w:sz w:val="22"/>
          <w:szCs w:val="22"/>
          <w14:ligatures w14:val="none"/>
        </w:rPr>
        <w:t>linia kolejowa nr 322 odcinek Kłodzko Nowe – Stronie Śląskie od km 9,700 do km 24,622;</w:t>
      </w:r>
    </w:p>
    <w:p w14:paraId="114E1C6E" w14:textId="3ED9A439"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21) </w:t>
      </w:r>
      <w:r w:rsidR="00953BFC" w:rsidRPr="00953BFC">
        <w:rPr>
          <w:rFonts w:eastAsia="Carlito" w:cs="Calibri"/>
          <w:color w:val="000000"/>
          <w:kern w:val="0"/>
          <w:sz w:val="22"/>
          <w:szCs w:val="22"/>
          <w14:ligatures w14:val="none"/>
        </w:rPr>
        <w:t>linia kolejowa nr 323 odcinek Nowa Wieś Grodziska – Nowa Wieś Grodziska od km 0,303 do km 2,065;</w:t>
      </w:r>
    </w:p>
    <w:p w14:paraId="7CA56A6B" w14:textId="15F5F8C1"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22) </w:t>
      </w:r>
      <w:r w:rsidR="00953BFC" w:rsidRPr="00953BFC">
        <w:rPr>
          <w:rFonts w:eastAsia="Carlito" w:cs="Calibri"/>
          <w:color w:val="000000"/>
          <w:kern w:val="0"/>
          <w:sz w:val="22"/>
          <w:szCs w:val="22"/>
          <w14:ligatures w14:val="none"/>
        </w:rPr>
        <w:t>linia kolejowa nr 327 odcinek Ścinawka Średnia – Radków od km 5,955 do km 14,581;</w:t>
      </w:r>
    </w:p>
    <w:p w14:paraId="70F08F7E" w14:textId="564618EC"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23) </w:t>
      </w:r>
      <w:r w:rsidR="00953BFC" w:rsidRPr="00953BFC">
        <w:rPr>
          <w:rFonts w:eastAsia="Carlito" w:cs="Calibri"/>
          <w:color w:val="000000"/>
          <w:kern w:val="0"/>
          <w:sz w:val="22"/>
          <w:szCs w:val="22"/>
          <w14:ligatures w14:val="none"/>
        </w:rPr>
        <w:t>linia kolejowa nr 327 odcinek Wolibórz – Nowa Ruda Słupiec od km -5,380 do km 0,000;</w:t>
      </w:r>
    </w:p>
    <w:p w14:paraId="57BDC218" w14:textId="6D057218"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24) </w:t>
      </w:r>
      <w:r w:rsidR="00953BFC" w:rsidRPr="00953BFC">
        <w:rPr>
          <w:rFonts w:eastAsia="Carlito" w:cs="Calibri"/>
          <w:color w:val="000000"/>
          <w:kern w:val="0"/>
          <w:sz w:val="22"/>
          <w:szCs w:val="22"/>
          <w14:ligatures w14:val="none"/>
        </w:rPr>
        <w:t>linia kolejowa nr 331 odcinek Roztoka – Roztoka od km 13,332 do km 14,638;</w:t>
      </w:r>
    </w:p>
    <w:p w14:paraId="25CBED29" w14:textId="022BFF0E"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25) </w:t>
      </w:r>
      <w:r w:rsidR="00953BFC" w:rsidRPr="00953BFC">
        <w:rPr>
          <w:rFonts w:eastAsia="Carlito" w:cs="Calibri"/>
          <w:color w:val="000000"/>
          <w:kern w:val="0"/>
          <w:sz w:val="22"/>
          <w:szCs w:val="22"/>
          <w14:ligatures w14:val="none"/>
        </w:rPr>
        <w:t>linia kolejowa nr 335 odcinek Henryków – Ciepłowody od km -0,279 do km 9,982;</w:t>
      </w:r>
    </w:p>
    <w:p w14:paraId="1B55FA97" w14:textId="11EFF111"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26) </w:t>
      </w:r>
      <w:r w:rsidR="00953BFC" w:rsidRPr="00953BFC">
        <w:rPr>
          <w:rFonts w:eastAsia="Carlito" w:cs="Calibri"/>
          <w:color w:val="000000"/>
          <w:kern w:val="0"/>
          <w:sz w:val="22"/>
          <w:szCs w:val="22"/>
          <w14:ligatures w14:val="none"/>
        </w:rPr>
        <w:t>linia kolejowa nr 345 odcinek Kamienna Góra – Pisarzowice od km 1,780 do km 5,464;</w:t>
      </w:r>
    </w:p>
    <w:p w14:paraId="4C7B2B47" w14:textId="4D7F26CC" w:rsidR="00953BFC" w:rsidRPr="00953BFC" w:rsidRDefault="00B91395" w:rsidP="00B91395">
      <w:pPr>
        <w:widowControl w:val="0"/>
        <w:autoSpaceDE w:val="0"/>
        <w:autoSpaceDN w:val="0"/>
        <w:spacing w:after="0" w:line="276" w:lineRule="auto"/>
        <w:ind w:right="-853"/>
        <w:jc w:val="both"/>
        <w:rPr>
          <w:rFonts w:eastAsia="Carlito" w:cs="Calibri"/>
          <w:color w:val="000000"/>
          <w:kern w:val="0"/>
          <w:sz w:val="22"/>
          <w:szCs w:val="22"/>
          <w14:ligatures w14:val="none"/>
        </w:rPr>
      </w:pPr>
      <w:r w:rsidRPr="00B91395">
        <w:rPr>
          <w:rFonts w:eastAsia="Carlito" w:cs="Calibri"/>
          <w:color w:val="000000"/>
          <w:kern w:val="0"/>
          <w:sz w:val="22"/>
          <w:szCs w:val="22"/>
          <w14:ligatures w14:val="none"/>
        </w:rPr>
        <w:t xml:space="preserve">27) </w:t>
      </w:r>
      <w:r w:rsidR="00953BFC" w:rsidRPr="00953BFC">
        <w:rPr>
          <w:rFonts w:eastAsia="Carlito" w:cs="Calibri"/>
          <w:color w:val="000000"/>
          <w:kern w:val="0"/>
          <w:sz w:val="22"/>
          <w:szCs w:val="22"/>
          <w14:ligatures w14:val="none"/>
        </w:rPr>
        <w:t>linia kolejowa nr 372 odcinek Bojanowo – Góra Śląska od km 0,600 do km 15,305;</w:t>
      </w:r>
    </w:p>
    <w:p w14:paraId="2C381404" w14:textId="27BB0460"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Linie kolejowe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są liniami normalnotorowymi, niezelektryfikowanymi,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jednotorowymi.</w:t>
      </w:r>
    </w:p>
    <w:p w14:paraId="7E64B364" w14:textId="715C0BB7"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Podstawowe parametry techniczno-eksploatacyjne infrastruktury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lastRenderedPageBreak/>
        <w:t>określone są w Załączniku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1.</w:t>
      </w:r>
    </w:p>
    <w:p w14:paraId="784310A4" w14:textId="66A89C05"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Warunki techniczno-ruchowe linii zawarte są na stronie internetowej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oraz w WRJ PKP PLK, Dodatek 1 „Warunki techniczno- ruchowe”.</w:t>
      </w:r>
    </w:p>
    <w:p w14:paraId="3FE25399" w14:textId="29FE2FB8"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Wykaz peronów na liniach kolejowych zawiera Załącznik</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2.</w:t>
      </w:r>
    </w:p>
    <w:p w14:paraId="71111464" w14:textId="7947AB38"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przewiduje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uprzywilejowania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rodzaju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przewozów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zarządzanych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liniach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w:t>
      </w:r>
      <w:r>
        <w:rPr>
          <w:rFonts w:eastAsia="Carlito" w:cs="Calibri"/>
          <w:color w:val="000000"/>
          <w:kern w:val="0"/>
          <w:sz w:val="22"/>
          <w:szCs w:val="22"/>
          <w14:ligatures w14:val="none"/>
        </w:rPr>
        <w:t>o</w:t>
      </w:r>
      <w:r w:rsidR="00953BFC" w:rsidRPr="00953BFC">
        <w:rPr>
          <w:rFonts w:eastAsia="Carlito" w:cs="Calibri"/>
          <w:color w:val="000000"/>
          <w:kern w:val="0"/>
          <w:sz w:val="22"/>
          <w:szCs w:val="22"/>
          <w14:ligatures w14:val="none"/>
        </w:rPr>
        <w:t>wych</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w rozumieniu art. 29b ustawy. Krajowy rejestr infrastruktury (RINF) prowadzony przez Prezesa Urzędu Transportu Kolejowego udostępniony dla zarejestrowanych użytkowników jest na stronie internetowej https://rinf.utk.gov.pl.</w:t>
      </w:r>
    </w:p>
    <w:p w14:paraId="37482C9A" w14:textId="0F0E2DAB"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Informacje o obiektach infrastruktury usługowej zawiera </w:t>
      </w:r>
      <w:r w:rsidR="00953BFC" w:rsidRPr="00953BFC">
        <w:rPr>
          <w:rFonts w:eastAsia="Carlito" w:cs="Calibri"/>
          <w:i/>
          <w:color w:val="000000"/>
          <w:kern w:val="0"/>
          <w:sz w:val="22"/>
          <w:szCs w:val="22"/>
          <w14:ligatures w14:val="none"/>
        </w:rPr>
        <w:t>Regulamin dostępu do obiektów infrastruktury</w:t>
      </w:r>
      <w:r w:rsidR="00953BFC" w:rsidRPr="00953BFC">
        <w:rPr>
          <w:rFonts w:eastAsia="Carlito" w:cs="Calibri"/>
          <w:i/>
          <w:color w:val="000000"/>
          <w:spacing w:val="-12"/>
          <w:kern w:val="0"/>
          <w:sz w:val="22"/>
          <w:szCs w:val="22"/>
          <w14:ligatures w14:val="none"/>
        </w:rPr>
        <w:t xml:space="preserve"> </w:t>
      </w:r>
      <w:r w:rsidR="00953BFC" w:rsidRPr="00953BFC">
        <w:rPr>
          <w:rFonts w:eastAsia="Carlito" w:cs="Calibri"/>
          <w:i/>
          <w:color w:val="000000"/>
          <w:kern w:val="0"/>
          <w:sz w:val="22"/>
          <w:szCs w:val="22"/>
          <w14:ligatures w14:val="none"/>
        </w:rPr>
        <w:t>usługowej</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zarządzanych</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przez</w:t>
      </w:r>
      <w:r w:rsidR="00953BFC" w:rsidRPr="00953BFC">
        <w:rPr>
          <w:rFonts w:eastAsia="Carlito" w:cs="Calibri"/>
          <w:i/>
          <w:color w:val="000000"/>
          <w:spacing w:val="-8"/>
          <w:kern w:val="0"/>
          <w:sz w:val="22"/>
          <w:szCs w:val="22"/>
          <w14:ligatures w14:val="none"/>
        </w:rPr>
        <w:t xml:space="preserve"> </w:t>
      </w:r>
      <w:r w:rsidR="00953BFC" w:rsidRPr="00953BFC">
        <w:rPr>
          <w:rFonts w:eastAsia="Carlito" w:cs="Calibri"/>
          <w:i/>
          <w:color w:val="000000"/>
          <w:kern w:val="0"/>
          <w:sz w:val="22"/>
          <w:szCs w:val="22"/>
          <w14:ligatures w14:val="none"/>
        </w:rPr>
        <w:t>Województwo</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Dolnośląskie</w:t>
      </w:r>
      <w:r w:rsidR="00953BFC" w:rsidRPr="00953BFC">
        <w:rPr>
          <w:rFonts w:eastAsia="Carlito" w:cs="Calibri"/>
          <w:i/>
          <w:color w:val="000000"/>
          <w:spacing w:val="-10"/>
          <w:kern w:val="0"/>
          <w:sz w:val="22"/>
          <w:szCs w:val="22"/>
          <w14:ligatures w14:val="none"/>
        </w:rPr>
        <w:t xml:space="preserve"> </w:t>
      </w:r>
      <w:r w:rsidR="00953BFC" w:rsidRPr="00953BFC">
        <w:rPr>
          <w:rFonts w:eastAsia="Carlito" w:cs="Calibri"/>
          <w:i/>
          <w:color w:val="000000"/>
          <w:kern w:val="0"/>
          <w:sz w:val="22"/>
          <w:szCs w:val="22"/>
          <w14:ligatures w14:val="none"/>
        </w:rPr>
        <w:t>Dolnośląską</w:t>
      </w:r>
      <w:r w:rsidR="00953BFC" w:rsidRPr="00953BFC">
        <w:rPr>
          <w:rFonts w:eastAsia="Carlito" w:cs="Calibri"/>
          <w:i/>
          <w:color w:val="000000"/>
          <w:spacing w:val="-10"/>
          <w:kern w:val="0"/>
          <w:sz w:val="22"/>
          <w:szCs w:val="22"/>
          <w14:ligatures w14:val="none"/>
        </w:rPr>
        <w:t xml:space="preserve"> </w:t>
      </w:r>
      <w:r w:rsidR="00953BFC" w:rsidRPr="00953BFC">
        <w:rPr>
          <w:rFonts w:eastAsia="Carlito" w:cs="Calibri"/>
          <w:i/>
          <w:color w:val="000000"/>
          <w:kern w:val="0"/>
          <w:sz w:val="22"/>
          <w:szCs w:val="22"/>
          <w14:ligatures w14:val="none"/>
        </w:rPr>
        <w:t>Służbę</w:t>
      </w:r>
      <w:r w:rsidR="00953BFC" w:rsidRPr="00953BFC">
        <w:rPr>
          <w:rFonts w:eastAsia="Carlito" w:cs="Calibri"/>
          <w:i/>
          <w:color w:val="000000"/>
          <w:spacing w:val="-8"/>
          <w:kern w:val="0"/>
          <w:sz w:val="22"/>
          <w:szCs w:val="22"/>
          <w14:ligatures w14:val="none"/>
        </w:rPr>
        <w:t xml:space="preserve"> </w:t>
      </w:r>
      <w:r w:rsidR="00953BFC" w:rsidRPr="00953BFC">
        <w:rPr>
          <w:rFonts w:eastAsia="Carlito" w:cs="Calibri"/>
          <w:i/>
          <w:color w:val="000000"/>
          <w:kern w:val="0"/>
          <w:sz w:val="22"/>
          <w:szCs w:val="22"/>
          <w14:ligatures w14:val="none"/>
        </w:rPr>
        <w:t xml:space="preserve">Dróg </w:t>
      </w:r>
      <w:r w:rsidR="00953BFC" w:rsidRPr="00953BFC">
        <w:rPr>
          <w:rFonts w:eastAsia="Carlito" w:cs="Calibri"/>
          <w:i/>
          <w:color w:val="000000"/>
          <w:kern w:val="0"/>
          <w:sz w:val="22"/>
          <w:szCs w:val="22"/>
          <w14:ligatures w14:val="none"/>
        </w:rPr>
        <w:br/>
        <w:t xml:space="preserve">i Kolei we Wrocławiu </w:t>
      </w:r>
      <w:r w:rsidR="00953BFC" w:rsidRPr="00953BFC">
        <w:rPr>
          <w:rFonts w:eastAsia="Carlito" w:cs="Calibri"/>
          <w:color w:val="000000"/>
          <w:kern w:val="0"/>
          <w:sz w:val="22"/>
          <w:szCs w:val="22"/>
          <w14:ligatures w14:val="none"/>
        </w:rPr>
        <w:t>dostępny na stronie internetowej https://dsdik.wroc.pl/w zakładce</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KOLEJE.</w:t>
      </w:r>
    </w:p>
    <w:p w14:paraId="66E3D58D"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18"/>
          <w:szCs w:val="18"/>
          <w14:ligatures w14:val="none"/>
        </w:rPr>
      </w:pPr>
    </w:p>
    <w:p w14:paraId="4D84789C" w14:textId="5BE283E0" w:rsidR="00953BFC" w:rsidRPr="00953BFC" w:rsidRDefault="00953BFC" w:rsidP="000601C5">
      <w:pPr>
        <w:pStyle w:val="Nagwek2"/>
        <w:rPr>
          <w:rFonts w:eastAsia="Carlito"/>
        </w:rPr>
      </w:pPr>
      <w:bookmarkStart w:id="10" w:name="_Toc225158676"/>
      <w:r w:rsidRPr="00953BFC">
        <w:rPr>
          <w:rFonts w:eastAsia="Carlito"/>
        </w:rPr>
        <w:t>Dostępność infrastruktury</w:t>
      </w:r>
      <w:bookmarkEnd w:id="10"/>
    </w:p>
    <w:p w14:paraId="6E13D235" w14:textId="0E1D54B0" w:rsidR="00953BFC" w:rsidRPr="00953BFC" w:rsidRDefault="008C47EA"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6. </w:t>
      </w:r>
      <w:r w:rsidRPr="008C47EA">
        <w:rPr>
          <w:bCs/>
          <w:sz w:val="22"/>
          <w:szCs w:val="22"/>
        </w:rPr>
        <w:t>1.</w:t>
      </w:r>
      <w:r>
        <w:rPr>
          <w:b/>
          <w:sz w:val="22"/>
          <w:szCs w:val="22"/>
        </w:rPr>
        <w:t xml:space="preserve"> </w:t>
      </w:r>
      <w:r w:rsidR="00953BFC" w:rsidRPr="00953BFC">
        <w:rPr>
          <w:rFonts w:eastAsia="Carlito" w:cs="Calibri"/>
          <w:color w:val="000000"/>
          <w:kern w:val="0"/>
          <w:sz w:val="22"/>
          <w:szCs w:val="22"/>
          <w14:ligatures w14:val="none"/>
        </w:rPr>
        <w:t>Ograniczenia eksploatacyjne na infrastrukturze wynikać mogą między innymi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w:t>
      </w:r>
    </w:p>
    <w:p w14:paraId="09743DC8" w14:textId="2C530C3C" w:rsidR="00953BFC" w:rsidRPr="00953BFC" w:rsidRDefault="00985AAB" w:rsidP="00985AAB">
      <w:pPr>
        <w:widowControl w:val="0"/>
        <w:tabs>
          <w:tab w:val="left" w:pos="2429"/>
          <w:tab w:val="left" w:pos="3533"/>
          <w:tab w:val="left" w:pos="4650"/>
          <w:tab w:val="left" w:pos="5766"/>
          <w:tab w:val="left" w:pos="7012"/>
          <w:tab w:val="left" w:pos="777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Planowanych zamknięć torowych będących rezultatem robót inwestycyjnych, modernizacyjnych, remontowych czy bieżącego utrzymania;</w:t>
      </w:r>
    </w:p>
    <w:p w14:paraId="4B72E551" w14:textId="4FFED683"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uszkodzeń taboru;</w:t>
      </w:r>
    </w:p>
    <w:p w14:paraId="11D42F18" w14:textId="3864E3B4" w:rsidR="00953BFC" w:rsidRPr="00953BFC" w:rsidRDefault="00985AAB" w:rsidP="00985AAB">
      <w:pPr>
        <w:widowControl w:val="0"/>
        <w:tabs>
          <w:tab w:val="left" w:pos="2641"/>
          <w:tab w:val="left" w:pos="3680"/>
          <w:tab w:val="left" w:pos="4731"/>
          <w:tab w:val="left" w:pos="6443"/>
          <w:tab w:val="left" w:pos="7959"/>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nieplanowanych zamknięć torowych spowodowanych uszkodzeniami infrastruktury kolejowej;</w:t>
      </w:r>
    </w:p>
    <w:p w14:paraId="141F56F5" w14:textId="5567655E"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czasowych ograniczeń w użytkowaniu fragmentów linii kolejowych lub pracy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posterunków ruchu;</w:t>
      </w:r>
    </w:p>
    <w:p w14:paraId="1157A111" w14:textId="04E039A2"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wystąpienia sytuacji nadzwyczajnych lub</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kryzysowych;</w:t>
      </w:r>
    </w:p>
    <w:p w14:paraId="69CAB528" w14:textId="58C53B0D"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zagrożenia bezpieczeństwa ruchu lub bezpieczeństwa przewozu osób i</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rzeczy;</w:t>
      </w:r>
    </w:p>
    <w:p w14:paraId="2094B146" w14:textId="7943E210"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potrzeb związanych z bezpieczeństwem i obronnością</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państwa;</w:t>
      </w:r>
    </w:p>
    <w:p w14:paraId="036199EF" w14:textId="6A261362"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decyzji Prezesa Urzędu Transportu Kolejowego lub innych uprawnionych</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organów.</w:t>
      </w:r>
    </w:p>
    <w:p w14:paraId="525B0E96" w14:textId="3CC9A836"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 zmianach wynikających z wprowadzenia ograniczeń eksploatacyjnych Zarządca niezwłocznie powiadamia Przewoźnika pisemnie w formie papierowej lub drogą</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elektroniczną.</w:t>
      </w:r>
    </w:p>
    <w:p w14:paraId="0A4B6324" w14:textId="0ECFD8BC" w:rsidR="00953BFC" w:rsidRPr="00953BFC" w:rsidRDefault="00A4333C" w:rsidP="00A4333C">
      <w:pPr>
        <w:widowControl w:val="0"/>
        <w:tabs>
          <w:tab w:val="left" w:pos="545"/>
          <w:tab w:val="left" w:pos="547"/>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Harmonogram planowanych zamknięć torowych stanowi Załącznik nr</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3.</w:t>
      </w:r>
    </w:p>
    <w:p w14:paraId="3C8F151C" w14:textId="4808205D"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Na liniach objętych planowanymi zamknięciami torowymi, PKP PLK opracuje ZRJ 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 xml:space="preserve">oparciu </w:t>
      </w:r>
      <w:r w:rsidR="00953BFC" w:rsidRPr="00953BFC">
        <w:rPr>
          <w:rFonts w:eastAsia="Carlito" w:cs="Calibri"/>
          <w:color w:val="000000"/>
          <w:kern w:val="0"/>
          <w:sz w:val="22"/>
          <w:szCs w:val="22"/>
          <w14:ligatures w14:val="none"/>
        </w:rPr>
        <w:br/>
        <w:t>o faktyczne możliwości przepustowości linii, zgodnie z Regulaminem PKP PLK.</w:t>
      </w:r>
    </w:p>
    <w:p w14:paraId="5829A3CB" w14:textId="17CD477E" w:rsidR="00953BFC" w:rsidRPr="00953BFC" w:rsidRDefault="00A4333C" w:rsidP="00B91395">
      <w:pPr>
        <w:pStyle w:val="Nagwek1"/>
        <w:rPr>
          <w:rFonts w:eastAsia="Carlito"/>
        </w:rPr>
      </w:pPr>
      <w:bookmarkStart w:id="11" w:name="_Toc225158677"/>
      <w:r w:rsidRPr="00953BFC">
        <w:rPr>
          <w:rFonts w:eastAsia="Carlito"/>
        </w:rPr>
        <w:t>ROZDZIAŁ 3 WARUNKI DOSTĘPU</w:t>
      </w:r>
      <w:bookmarkEnd w:id="11"/>
    </w:p>
    <w:p w14:paraId="507D8DAB" w14:textId="5011F4A0" w:rsidR="00953BFC" w:rsidRPr="00953BFC" w:rsidRDefault="00953BFC" w:rsidP="000601C5">
      <w:pPr>
        <w:pStyle w:val="Nagwek2"/>
        <w:rPr>
          <w:rFonts w:eastAsia="Carlito"/>
        </w:rPr>
      </w:pPr>
      <w:bookmarkStart w:id="12" w:name="_Toc225158678"/>
      <w:r w:rsidRPr="00953BFC">
        <w:rPr>
          <w:rFonts w:eastAsia="Carlito"/>
        </w:rPr>
        <w:t>Warunki składania wniosków o przydzielenie zdolności przepustowej</w:t>
      </w:r>
      <w:bookmarkEnd w:id="12"/>
    </w:p>
    <w:p w14:paraId="7BB0BAAD" w14:textId="104D5BAB" w:rsidR="00953BFC" w:rsidRPr="00953BFC" w:rsidRDefault="008C47EA"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7. </w:t>
      </w:r>
      <w:r w:rsidR="00953BFC" w:rsidRPr="00953BFC">
        <w:rPr>
          <w:rFonts w:eastAsia="Carlito" w:cs="Calibri"/>
          <w:color w:val="000000"/>
          <w:kern w:val="0"/>
          <w:sz w:val="22"/>
          <w:szCs w:val="22"/>
          <w14:ligatures w14:val="none"/>
        </w:rPr>
        <w:t>Aplikant nabywa prawo do składania wniosków o przydzielenie zdolności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przepustowej po zawarciu z zarządcą Umowy o przydzielenie zdolności przepustowej.</w:t>
      </w:r>
    </w:p>
    <w:p w14:paraId="45F66BB8" w14:textId="19F4C39E"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celu</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zawarcia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Aplikant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zwraca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pisemnym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wnioskiem</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2"/>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którym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wskazuje w szczególności:</w:t>
      </w:r>
    </w:p>
    <w:p w14:paraId="198F48D7" w14:textId="3817E90C"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nazwę, siedzibę 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adres;</w:t>
      </w:r>
    </w:p>
    <w:p w14:paraId="28EA0F2A" w14:textId="49931069"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dane umożliwiające jednoznaczną identyfikację, m.in.: NIP, Regon,</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KRS;</w:t>
      </w:r>
    </w:p>
    <w:p w14:paraId="3654746F" w14:textId="659728EB"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planowany zakres zamówionej zdolności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61038650" w14:textId="309F4F0B"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rodzaj przewozu, dla którego Aplikant będzie składał wnioski o przydzielenie</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zdolności przewozowej.</w:t>
      </w:r>
    </w:p>
    <w:p w14:paraId="5F44898C" w14:textId="36FBA72F"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 przypadku Aplikantów zamierzających składać wnioski o przydzielenie zdolności</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przepustowej w zakresie kolejowych przewozów osób, inny niż okazjonalny, Aplikant określa planowany zakres zamawianej</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takim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zakresie,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jakim</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zawarł</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umowę</w:t>
      </w:r>
      <w:r w:rsidR="00953BFC" w:rsidRPr="00953BFC">
        <w:rPr>
          <w:rFonts w:eastAsia="Carlito" w:cs="Calibri"/>
          <w:color w:val="000000"/>
          <w:spacing w:val="-10"/>
          <w:kern w:val="0"/>
          <w:sz w:val="22"/>
          <w:szCs w:val="22"/>
          <w14:ligatures w14:val="none"/>
        </w:rPr>
        <w:t xml:space="preserve"> </w:t>
      </w:r>
      <w:r>
        <w:rPr>
          <w:rFonts w:eastAsia="Carlito" w:cs="Calibri"/>
          <w:color w:val="000000"/>
          <w:spacing w:val="-10"/>
          <w:kern w:val="0"/>
          <w:sz w:val="22"/>
          <w:szCs w:val="22"/>
          <w14:ligatures w14:val="none"/>
        </w:rPr>
        <w:br/>
      </w:r>
      <w:r w:rsidR="00953BFC" w:rsidRPr="00953BFC">
        <w:rPr>
          <w:rFonts w:eastAsia="Carlito" w:cs="Calibri"/>
          <w:color w:val="000000"/>
          <w:kern w:val="0"/>
          <w:sz w:val="22"/>
          <w:szCs w:val="22"/>
          <w14:ligatures w14:val="none"/>
        </w:rPr>
        <w:t>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świadczenie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usług publicznych, przedstawił oświadczenie organizatora publicznego transportu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lastRenderedPageBreak/>
        <w:t>kolejowego o zamiarze objęcia pociągów umową o świadczenie usług publicznych albo uzyskał decyzję o przyznaniu otwartego dostępu.</w:t>
      </w:r>
    </w:p>
    <w:p w14:paraId="635D9B92" w14:textId="3B6F8A70"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Składanie wniosków o przydzielenie zdolności przepustowej i ich rozpatrywanie</w:t>
      </w:r>
      <w:r w:rsidR="00953BFC" w:rsidRPr="00953BFC">
        <w:rPr>
          <w:rFonts w:eastAsia="Carlito" w:cs="Calibri"/>
          <w:color w:val="000000"/>
          <w:spacing w:val="27"/>
          <w:kern w:val="0"/>
          <w:sz w:val="22"/>
          <w:szCs w:val="22"/>
          <w14:ligatures w14:val="none"/>
        </w:rPr>
        <w:t xml:space="preserve"> </w:t>
      </w:r>
      <w:r w:rsidR="00953BFC" w:rsidRPr="00953BFC">
        <w:rPr>
          <w:rFonts w:eastAsia="Carlito" w:cs="Calibri"/>
          <w:color w:val="000000"/>
          <w:kern w:val="0"/>
          <w:sz w:val="22"/>
          <w:szCs w:val="22"/>
          <w14:ligatures w14:val="none"/>
        </w:rPr>
        <w:t>odbywa się na zasadach określonych w § 17-21.</w:t>
      </w:r>
    </w:p>
    <w:p w14:paraId="19261678" w14:textId="404F6E90"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Zdolność przepustowa przydzielona Aplikantowi nie może być przekazana innemu </w:t>
      </w:r>
      <w:proofErr w:type="gramStart"/>
      <w:r w:rsidR="00953BFC" w:rsidRPr="00953BFC">
        <w:rPr>
          <w:rFonts w:eastAsia="Carlito" w:cs="Calibri"/>
          <w:color w:val="000000"/>
          <w:kern w:val="0"/>
          <w:sz w:val="22"/>
          <w:szCs w:val="22"/>
          <w14:ligatures w14:val="none"/>
        </w:rPr>
        <w:t>Aplikantowi,</w:t>
      </w:r>
      <w:proofErr w:type="gramEnd"/>
      <w:r w:rsidR="00953BFC" w:rsidRPr="00953BFC">
        <w:rPr>
          <w:rFonts w:eastAsia="Carlito" w:cs="Calibri"/>
          <w:color w:val="000000"/>
          <w:kern w:val="0"/>
          <w:sz w:val="22"/>
          <w:szCs w:val="22"/>
          <w14:ligatures w14:val="none"/>
        </w:rPr>
        <w:t xml:space="preserve"> ani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może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być</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wykorzystana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realizacji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innego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rodzaju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przewozów,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niż</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wskazany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 xml:space="preserve">wniosku </w:t>
      </w:r>
      <w:r w:rsidR="00953BFC" w:rsidRPr="00953BFC">
        <w:rPr>
          <w:rFonts w:eastAsia="Carlito" w:cs="Calibri"/>
          <w:color w:val="000000"/>
          <w:kern w:val="0"/>
          <w:sz w:val="22"/>
          <w:szCs w:val="22"/>
          <w14:ligatures w14:val="none"/>
        </w:rPr>
        <w:br/>
        <w:t>o przydzielenie zdolności przepustowej.</w:t>
      </w:r>
    </w:p>
    <w:p w14:paraId="6538B8AE" w14:textId="31D9A0E3"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Aplikant, który nie jest Przewoźnikiem, może wskazać różnych Przewoźników</w:t>
      </w:r>
      <w:r w:rsidR="00953BFC" w:rsidRPr="00953BFC">
        <w:rPr>
          <w:rFonts w:eastAsia="Carlito" w:cs="Calibri"/>
          <w:color w:val="000000"/>
          <w:spacing w:val="47"/>
          <w:kern w:val="0"/>
          <w:sz w:val="22"/>
          <w:szCs w:val="22"/>
          <w14:ligatures w14:val="none"/>
        </w:rPr>
        <w:t xml:space="preserve"> </w:t>
      </w:r>
      <w:r w:rsidR="00953BFC" w:rsidRPr="00953BFC">
        <w:rPr>
          <w:rFonts w:eastAsia="Carlito" w:cs="Calibri"/>
          <w:color w:val="000000"/>
          <w:kern w:val="0"/>
          <w:sz w:val="22"/>
          <w:szCs w:val="22"/>
          <w14:ligatures w14:val="none"/>
        </w:rPr>
        <w:t>kolejowych uprawnionych do wykorzystania zdolności przepustowej przydzielonej na podstawie poszczególnych wniosków. Aplikant w ramach jednego wniosku o przydzielenie zdolności przepustowej wskazuje jednego Przewoźnika.</w:t>
      </w:r>
    </w:p>
    <w:p w14:paraId="4C11E92A" w14:textId="56F2F106" w:rsidR="00953BFC" w:rsidRPr="00953BFC" w:rsidRDefault="00A4333C" w:rsidP="00A4333C">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Aplikant, który jest Przewoźnikiem, nie może wskazać innego Przewoźnika kolejowego do wykorzystania przydzielonej mu zdolności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14893C62" w14:textId="77777777" w:rsidR="00953BFC" w:rsidRPr="00953BFC" w:rsidRDefault="00953BFC" w:rsidP="000601C5">
      <w:pPr>
        <w:widowControl w:val="0"/>
        <w:tabs>
          <w:tab w:val="left" w:pos="545"/>
          <w:tab w:val="left" w:pos="547"/>
        </w:tabs>
        <w:autoSpaceDE w:val="0"/>
        <w:autoSpaceDN w:val="0"/>
        <w:spacing w:after="0" w:line="276" w:lineRule="auto"/>
        <w:jc w:val="both"/>
        <w:rPr>
          <w:rFonts w:eastAsia="Carlito" w:cs="Calibri"/>
          <w:color w:val="000000"/>
          <w:kern w:val="0"/>
          <w:sz w:val="18"/>
          <w:szCs w:val="18"/>
          <w14:ligatures w14:val="none"/>
        </w:rPr>
      </w:pPr>
    </w:p>
    <w:p w14:paraId="6FDE3E96" w14:textId="7BE0F3D7" w:rsidR="00953BFC" w:rsidRPr="00953BFC" w:rsidRDefault="00953BFC" w:rsidP="000601C5">
      <w:pPr>
        <w:pStyle w:val="Nagwek2"/>
        <w:rPr>
          <w:rFonts w:eastAsia="Carlito"/>
        </w:rPr>
      </w:pPr>
      <w:bookmarkStart w:id="13" w:name="_Toc225158679"/>
      <w:r w:rsidRPr="00953BFC">
        <w:rPr>
          <w:rFonts w:eastAsia="Carlito"/>
        </w:rPr>
        <w:t>Warunki uzyskania dostępu do infrastruktury kolejowej</w:t>
      </w:r>
      <w:bookmarkEnd w:id="13"/>
    </w:p>
    <w:p w14:paraId="3C13E92B" w14:textId="74D66828"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8.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Przewoźnik nabywa prawo do korzystania z infrastruktury kolejowej po zawarciu</w:t>
      </w:r>
      <w:r w:rsidR="00953BFC" w:rsidRPr="00953BFC">
        <w:rPr>
          <w:rFonts w:eastAsia="Carlito" w:cs="Calibri"/>
          <w:color w:val="000000"/>
          <w:spacing w:val="48"/>
          <w:kern w:val="0"/>
          <w:sz w:val="22"/>
          <w:szCs w:val="22"/>
          <w14:ligatures w14:val="none"/>
        </w:rPr>
        <w:t xml:space="preserve"> </w:t>
      </w:r>
      <w:r w:rsidR="00953BFC" w:rsidRPr="00953BFC">
        <w:rPr>
          <w:rFonts w:eastAsia="Carlito" w:cs="Calibri"/>
          <w:color w:val="000000"/>
          <w:kern w:val="0"/>
          <w:sz w:val="22"/>
          <w:szCs w:val="22"/>
          <w14:ligatures w14:val="none"/>
        </w:rPr>
        <w:t xml:space="preserve">Umowy </w:t>
      </w:r>
      <w:r w:rsidR="00FE331A">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o wykorzystanie.</w:t>
      </w:r>
    </w:p>
    <w:p w14:paraId="62E4E704" w14:textId="3E9699C0"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Przed zawarciem Umowy o wykorzystanie Przewoźnik zobowiązany jest przedłożyć</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zarządcy:</w:t>
      </w:r>
    </w:p>
    <w:p w14:paraId="027F80D7" w14:textId="03E2BCC3"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poświadczoną kopię ważnej licencji, o której mowa w art. 43</w:t>
      </w:r>
      <w:r w:rsidR="00953BFC" w:rsidRPr="00953BFC">
        <w:rPr>
          <w:rFonts w:eastAsia="Carlito" w:cs="Calibri"/>
          <w:color w:val="000000"/>
          <w:spacing w:val="-12"/>
          <w:kern w:val="0"/>
          <w:sz w:val="22"/>
          <w:szCs w:val="22"/>
          <w14:ligatures w14:val="none"/>
        </w:rPr>
        <w:t xml:space="preserve"> Ustawy;</w:t>
      </w:r>
    </w:p>
    <w:p w14:paraId="707E594C" w14:textId="778894ED"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poświadczoną kopię ważnego certyfikatu bezpieczeństwa, o którym mowa w art. </w:t>
      </w:r>
      <w:r w:rsidR="00953BFC" w:rsidRPr="00953BFC">
        <w:rPr>
          <w:rFonts w:eastAsia="Carlito" w:cs="Calibri"/>
          <w:color w:val="000000"/>
          <w:spacing w:val="-2"/>
          <w:kern w:val="0"/>
          <w:sz w:val="22"/>
          <w:szCs w:val="22"/>
          <w14:ligatures w14:val="none"/>
        </w:rPr>
        <w:t>18b</w:t>
      </w:r>
      <w:r w:rsidR="00A4333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Ustawy;</w:t>
      </w:r>
    </w:p>
    <w:p w14:paraId="3A34A45C" w14:textId="4476F207"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oświadczenie, że do realizacji przejazdów będzie wykorzystywał tabor spełniający warunki określone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rozporządzeniu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Ministra</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dnia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12</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października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2005 r.</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sprawie ogólnych warunków technicznych eksploatacji pojazdów</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kolejowych;</w:t>
      </w:r>
    </w:p>
    <w:p w14:paraId="10922F9F" w14:textId="5DB5C50D"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oświadczenie, że zobowiązuje się do informowania o zmianach, zawieszeniu lub cofnięciu licencji i/lub certyfikatu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bezpieczeństwa.</w:t>
      </w:r>
    </w:p>
    <w:p w14:paraId="5339A434" w14:textId="2DB6C8BD"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Dokumenty, o których mowa w ust. 2 należy przedłożyć w języku polskim lub uwierzytelnionym tłumaczeniu oryginałów na język</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polski.</w:t>
      </w:r>
    </w:p>
    <w:p w14:paraId="4405B33A" w14:textId="4983DDE8"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który</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ramach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poprzednich</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rozkładów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przedłożył</w:t>
      </w:r>
      <w:r w:rsidR="00953BFC" w:rsidRPr="00953BFC">
        <w:rPr>
          <w:rFonts w:eastAsia="Carlito" w:cs="Calibri"/>
          <w:color w:val="000000"/>
          <w:spacing w:val="-12"/>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dokumenty,</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o których mowa w ust. 2, a które nie straciły swojej ważności na rozkład 2025/2026, przed zawarciem Umowy o wykorzystanie na rozkład jazdy 2025/2026 ma możliwość przedłożenia oświadczenia, że dokumenty te zachowują swoją ważność. W przypadku zmiany tych dokumentów, zastosowanie mają postanowienia ust. 2.</w:t>
      </w:r>
    </w:p>
    <w:p w14:paraId="29B991C3" w14:textId="77777777" w:rsidR="00953BFC" w:rsidRPr="00953BFC" w:rsidRDefault="00953BFC" w:rsidP="000601C5">
      <w:pPr>
        <w:widowControl w:val="0"/>
        <w:autoSpaceDE w:val="0"/>
        <w:autoSpaceDN w:val="0"/>
        <w:spacing w:after="0" w:line="276" w:lineRule="auto"/>
        <w:jc w:val="both"/>
        <w:rPr>
          <w:rFonts w:eastAsia="Carlito" w:cs="Calibri"/>
          <w:color w:val="000000"/>
          <w:kern w:val="0"/>
          <w:sz w:val="18"/>
          <w:szCs w:val="18"/>
          <w14:ligatures w14:val="none"/>
        </w:rPr>
      </w:pPr>
    </w:p>
    <w:p w14:paraId="4F19A993" w14:textId="0E8B83BA" w:rsidR="00953BFC" w:rsidRPr="00953BFC" w:rsidRDefault="00953BFC" w:rsidP="000601C5">
      <w:pPr>
        <w:pStyle w:val="Nagwek2"/>
        <w:rPr>
          <w:rFonts w:eastAsia="Carlito"/>
        </w:rPr>
      </w:pPr>
      <w:bookmarkStart w:id="14" w:name="_Toc225158680"/>
      <w:r w:rsidRPr="00953BFC">
        <w:rPr>
          <w:rFonts w:eastAsia="Carlito"/>
        </w:rPr>
        <w:t>Licencje, certyfikaty bezpieczeństwa</w:t>
      </w:r>
      <w:bookmarkEnd w:id="14"/>
    </w:p>
    <w:p w14:paraId="268B4E09" w14:textId="28DBA924"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9</w:t>
      </w:r>
      <w:r>
        <w:rPr>
          <w:b/>
          <w:sz w:val="22"/>
          <w:szCs w:val="22"/>
        </w:rPr>
        <w:t>.</w:t>
      </w:r>
      <w:r w:rsidRPr="008C47EA">
        <w:rPr>
          <w:b/>
          <w:sz w:val="22"/>
          <w:szCs w:val="22"/>
        </w:rPr>
        <w:t xml:space="preserve">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Organem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właściwym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udzielania,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odmowy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udzielania,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zmiany,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zawieszania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cofnięcia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licencji przedsiębiorcy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posiadającemu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siedzibę</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terytorium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Rzeczypospolitej</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Polskiej</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Prezes</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Urzędu Transportu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493D7CBF" w14:textId="77777777" w:rsidR="00953BFC" w:rsidRPr="00953BFC" w:rsidRDefault="00953BFC" w:rsidP="000601C5">
      <w:pPr>
        <w:widowControl w:val="0"/>
        <w:autoSpaceDE w:val="0"/>
        <w:autoSpaceDN w:val="0"/>
        <w:spacing w:after="0" w:line="276" w:lineRule="auto"/>
        <w:jc w:val="center"/>
        <w:rPr>
          <w:rFonts w:eastAsia="Carlito" w:cs="Calibri"/>
          <w:color w:val="000000"/>
          <w:kern w:val="0"/>
          <w:sz w:val="22"/>
          <w:szCs w:val="22"/>
          <w14:ligatures w14:val="none"/>
        </w:rPr>
      </w:pPr>
      <w:r w:rsidRPr="00953BFC">
        <w:rPr>
          <w:rFonts w:eastAsia="Carlito" w:cs="Calibri"/>
          <w:color w:val="000000"/>
          <w:kern w:val="0"/>
          <w:sz w:val="22"/>
          <w:szCs w:val="22"/>
          <w14:ligatures w14:val="none"/>
        </w:rPr>
        <w:t>Dane kontaktowe:</w:t>
      </w:r>
    </w:p>
    <w:p w14:paraId="56E77E2E" w14:textId="77777777" w:rsidR="00953BFC" w:rsidRPr="00953BFC" w:rsidRDefault="00953BFC" w:rsidP="000601C5">
      <w:pPr>
        <w:widowControl w:val="0"/>
        <w:autoSpaceDE w:val="0"/>
        <w:autoSpaceDN w:val="0"/>
        <w:spacing w:after="0" w:line="276" w:lineRule="auto"/>
        <w:jc w:val="center"/>
        <w:rPr>
          <w:rFonts w:eastAsia="Carlito" w:cs="Calibri"/>
          <w:b/>
          <w:bCs/>
          <w:color w:val="000000"/>
          <w:kern w:val="0"/>
          <w:sz w:val="22"/>
          <w:szCs w:val="22"/>
          <w14:ligatures w14:val="none"/>
        </w:rPr>
      </w:pPr>
      <w:r w:rsidRPr="00953BFC">
        <w:rPr>
          <w:rFonts w:eastAsia="Carlito" w:cs="Calibri"/>
          <w:b/>
          <w:bCs/>
          <w:color w:val="000000"/>
          <w:kern w:val="0"/>
          <w:sz w:val="22"/>
          <w:szCs w:val="22"/>
          <w14:ligatures w14:val="none"/>
        </w:rPr>
        <w:t>Urząd Transportu Kolejowego</w:t>
      </w:r>
    </w:p>
    <w:p w14:paraId="09E09FE7" w14:textId="77777777" w:rsidR="00953BFC" w:rsidRPr="00953BFC" w:rsidRDefault="00953BFC" w:rsidP="000601C5">
      <w:pPr>
        <w:widowControl w:val="0"/>
        <w:autoSpaceDE w:val="0"/>
        <w:autoSpaceDN w:val="0"/>
        <w:spacing w:after="0" w:line="276" w:lineRule="auto"/>
        <w:jc w:val="center"/>
        <w:rPr>
          <w:rFonts w:eastAsia="Carlito" w:cs="Calibri"/>
          <w:b/>
          <w:bCs/>
          <w:color w:val="000000"/>
          <w:kern w:val="0"/>
          <w:sz w:val="22"/>
          <w:szCs w:val="22"/>
          <w14:ligatures w14:val="none"/>
        </w:rPr>
      </w:pPr>
      <w:r w:rsidRPr="00953BFC">
        <w:rPr>
          <w:rFonts w:eastAsia="Carlito" w:cs="Calibri"/>
          <w:b/>
          <w:bCs/>
          <w:color w:val="000000"/>
          <w:kern w:val="0"/>
          <w:sz w:val="22"/>
          <w:szCs w:val="22"/>
          <w14:ligatures w14:val="none"/>
        </w:rPr>
        <w:t xml:space="preserve">Al. Jerozolimskie 134, 02 – 305 Warszawa. </w:t>
      </w:r>
      <w:hyperlink r:id="rId14">
        <w:r w:rsidRPr="00953BFC">
          <w:rPr>
            <w:rFonts w:eastAsia="Carlito" w:cs="Calibri"/>
            <w:b/>
            <w:bCs/>
            <w:color w:val="000000"/>
            <w:kern w:val="0"/>
            <w:sz w:val="22"/>
            <w:szCs w:val="22"/>
            <w14:ligatures w14:val="none"/>
          </w:rPr>
          <w:t>www.utk.gov.pl</w:t>
        </w:r>
      </w:hyperlink>
    </w:p>
    <w:p w14:paraId="096317B2" w14:textId="29491C7B"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Wydawanie, przedłużanie ważności, zmiana i cofanie certyfikatów bezpieczeństwa oraz prowadzenie i aktualizacja ich rejestru należy do zadań Prezesa Urzędu Transportu Kolejowego, </w:t>
      </w:r>
      <w:r w:rsidR="00FE331A">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zakresie nadzoru nad podmiotami, których działalność ma wpływ na bezpieczeństwo ruchu kolejowego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bezpieczeństwo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eksploatacji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kolei.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Dane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kontaktowe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Urzędu</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Transportu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Kolejowego wskazano w ust.</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1.</w:t>
      </w:r>
    </w:p>
    <w:p w14:paraId="3990B2AC" w14:textId="77777777" w:rsidR="00953BFC" w:rsidRPr="00953BFC" w:rsidRDefault="00953BFC" w:rsidP="000601C5">
      <w:pPr>
        <w:widowControl w:val="0"/>
        <w:tabs>
          <w:tab w:val="left" w:pos="547"/>
        </w:tabs>
        <w:autoSpaceDE w:val="0"/>
        <w:autoSpaceDN w:val="0"/>
        <w:spacing w:after="0" w:line="276" w:lineRule="auto"/>
        <w:ind w:left="428"/>
        <w:jc w:val="both"/>
        <w:rPr>
          <w:rFonts w:eastAsia="Carlito" w:cs="Calibri"/>
          <w:color w:val="000000"/>
          <w:kern w:val="0"/>
          <w:sz w:val="22"/>
          <w:szCs w:val="22"/>
          <w14:ligatures w14:val="none"/>
        </w:rPr>
      </w:pPr>
    </w:p>
    <w:p w14:paraId="7F23545C" w14:textId="464B5CAF" w:rsidR="00953BFC" w:rsidRPr="00953BFC" w:rsidRDefault="00953BFC" w:rsidP="000601C5">
      <w:pPr>
        <w:pStyle w:val="Nagwek2"/>
        <w:rPr>
          <w:rFonts w:eastAsia="Carlito"/>
        </w:rPr>
      </w:pPr>
      <w:bookmarkStart w:id="15" w:name="_Toc225158681"/>
      <w:r w:rsidRPr="00953BFC">
        <w:rPr>
          <w:rFonts w:eastAsia="Carlito"/>
        </w:rPr>
        <w:lastRenderedPageBreak/>
        <w:t>Ogólne warunki handlowe</w:t>
      </w:r>
      <w:bookmarkEnd w:id="15"/>
    </w:p>
    <w:p w14:paraId="09685280" w14:textId="7B888B63" w:rsidR="00953BFC" w:rsidRPr="00953BFC" w:rsidRDefault="008C47EA" w:rsidP="000601C5">
      <w:pPr>
        <w:widowControl w:val="0"/>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10. </w:t>
      </w:r>
      <w:r w:rsidR="00953BFC" w:rsidRPr="00953BFC">
        <w:rPr>
          <w:rFonts w:eastAsia="Carlito" w:cs="Calibri"/>
          <w:color w:val="000000"/>
          <w:kern w:val="0"/>
          <w:sz w:val="22"/>
          <w:szCs w:val="22"/>
          <w14:ligatures w14:val="none"/>
        </w:rPr>
        <w:t>Szczegółowe warunki współpracy Aplikantów oraz Przewoźników kolejowych z zarządcą ustalone są w Umowie o przydzielenie lub Umowie o wykorzystanie, które określają prawa i obowiązki stron, aspekty handlowe oraz formalnoprawne dotyczące realizacji wzajemnych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zobowiązań.</w:t>
      </w:r>
      <w:r w:rsidR="0044752E">
        <w:rPr>
          <w:rFonts w:eastAsia="Carlito" w:cs="Calibri"/>
          <w:color w:val="000000"/>
          <w:kern w:val="0"/>
          <w:sz w:val="22"/>
          <w:szCs w:val="22"/>
          <w14:ligatures w14:val="none"/>
        </w:rPr>
        <w:br/>
      </w:r>
    </w:p>
    <w:p w14:paraId="44498264" w14:textId="0EC57C0A" w:rsidR="00953BFC" w:rsidRPr="00953BFC" w:rsidRDefault="00953BFC" w:rsidP="0044752E">
      <w:pPr>
        <w:pStyle w:val="Nagwek2"/>
        <w:rPr>
          <w:rFonts w:eastAsia="Carlito" w:cs="Calibri"/>
        </w:rPr>
      </w:pPr>
      <w:bookmarkStart w:id="16" w:name="_Toc225158682"/>
      <w:r w:rsidRPr="00953BFC">
        <w:rPr>
          <w:rFonts w:eastAsia="Carlito"/>
        </w:rPr>
        <w:t>Umowa ramowa</w:t>
      </w:r>
      <w:bookmarkEnd w:id="16"/>
    </w:p>
    <w:p w14:paraId="531C1CE8" w14:textId="11F38A4E"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11. </w:t>
      </w:r>
      <w:r w:rsidR="00A4333C">
        <w:rPr>
          <w:rFonts w:eastAsia="Carlito" w:cs="Calibri"/>
          <w:color w:val="000000"/>
          <w:kern w:val="0"/>
          <w:sz w:val="22"/>
          <w:szCs w:val="22"/>
          <w14:ligatures w14:val="none"/>
        </w:rPr>
        <w:t xml:space="preserve">1.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do dnia obowiązywania RRJ 2025/2026 nie planuje zawierania umów o rezerwację zdolności przepustowej w okresie wykraczającym poza okres obowiązywania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RRJ.</w:t>
      </w:r>
    </w:p>
    <w:p w14:paraId="788DD44F" w14:textId="659BE75F"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Na uzasadniony wniosek Aplikanta,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może zawrzeć umowę o rezerwację zdolności przepustowej w okresie wykraczającym poza okres obowiązywania RRJ, z zachowaniem zapisów art. 31</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Ustawy.</w:t>
      </w:r>
    </w:p>
    <w:p w14:paraId="7416C758"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8EA637F" w14:textId="47F8CA5B" w:rsidR="00953BFC" w:rsidRPr="00953BFC" w:rsidRDefault="00953BFC" w:rsidP="000601C5">
      <w:pPr>
        <w:pStyle w:val="Nagwek2"/>
        <w:rPr>
          <w:rFonts w:eastAsia="Carlito"/>
        </w:rPr>
      </w:pPr>
      <w:bookmarkStart w:id="17" w:name="_Toc225158683"/>
      <w:r w:rsidRPr="00953BFC">
        <w:rPr>
          <w:rFonts w:eastAsia="Carlito"/>
        </w:rPr>
        <w:t>Przepisy eksploatacyjne</w:t>
      </w:r>
      <w:bookmarkEnd w:id="17"/>
    </w:p>
    <w:p w14:paraId="42F7C199" w14:textId="277F65B7"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12</w:t>
      </w:r>
      <w:r>
        <w:rPr>
          <w:b/>
          <w:sz w:val="22"/>
          <w:szCs w:val="22"/>
        </w:rPr>
        <w:t>.</w:t>
      </w:r>
      <w:r w:rsidRPr="008C47EA">
        <w:rPr>
          <w:b/>
          <w:sz w:val="22"/>
          <w:szCs w:val="22"/>
        </w:rPr>
        <w:t xml:space="preserve">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Aplikanta i Przewoźnika korzystającego z infrastruktury kolejowej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obowiązują</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postanowienia:</w:t>
      </w:r>
    </w:p>
    <w:p w14:paraId="35CAE8D8" w14:textId="0116D8E3" w:rsidR="00953BFC" w:rsidRPr="00953BFC" w:rsidRDefault="00985AAB" w:rsidP="00985AAB">
      <w:pPr>
        <w:widowControl w:val="0"/>
        <w:tabs>
          <w:tab w:val="left" w:pos="1318"/>
          <w:tab w:val="left" w:pos="1319"/>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regulacji wewnętrznych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wymienionych w Załączniku nr</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4,</w:t>
      </w:r>
    </w:p>
    <w:p w14:paraId="44536D47" w14:textId="1158A536" w:rsidR="00953BFC" w:rsidRPr="00953BFC" w:rsidRDefault="00985AAB" w:rsidP="00985AAB">
      <w:pPr>
        <w:widowControl w:val="0"/>
        <w:tabs>
          <w:tab w:val="left" w:pos="1318"/>
          <w:tab w:val="left" w:pos="1319"/>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regulacji wewnętrznych PKP PLK S.A. w zakresie prowadzenia ruchu</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kolejowego wymienionych w Załączniku nr</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4.</w:t>
      </w:r>
    </w:p>
    <w:p w14:paraId="4F940938" w14:textId="0BEFB129"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 ruchu granicznym dodatkowo obowiązują zasady prowadzenia ruchu kolejowego określone odrębnymi porozumieniami, regulaminami lub</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umowami.</w:t>
      </w:r>
    </w:p>
    <w:p w14:paraId="7D328DAB" w14:textId="567B8A4C"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obowiązany</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przestrzegać</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zasad</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warunków</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prowadzenia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ruchu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liniach kolejowych określonych na podstawie rozporządzenia Ministra Infrastruktury z dnia 18 lipca 2005 r. w sprawie ogólnych warunków prowadzenia ruchu kolejowego i sygnalizacji.</w:t>
      </w:r>
    </w:p>
    <w:p w14:paraId="1771E1A5" w14:textId="502ECC7C"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Nowe regulacje wewnętrzne i zmiany w obowiązujących regulacjach wprowadzane są w życie Zarządzeniami Dyrektora</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06EA289F" w14:textId="06D80B82"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O zmianach regulacji wewnętrznych, wyszczególnionych w Załączniku nr 4 oraz dokumentów, </w:t>
      </w:r>
      <w:r w:rsidR="00953BFC" w:rsidRPr="00953BFC">
        <w:rPr>
          <w:rFonts w:eastAsia="Carlito" w:cs="Calibri"/>
          <w:color w:val="000000"/>
          <w:kern w:val="0"/>
          <w:sz w:val="22"/>
          <w:szCs w:val="22"/>
          <w14:ligatures w14:val="none"/>
        </w:rPr>
        <w:br/>
        <w:t xml:space="preserve">o których mowa w ust. 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powiadamia Przewoźników nie później niż 7 dni przed wejściem zmian w</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życie.</w:t>
      </w:r>
    </w:p>
    <w:p w14:paraId="60251FA5" w14:textId="2F37AEC8"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Regulacje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wewnętrzne,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porozumienia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regulaminy</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techniczne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przesyłane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nieodpłatnie</w:t>
      </w:r>
      <w:r w:rsidR="00953BFC" w:rsidRPr="00953BFC">
        <w:rPr>
          <w:rFonts w:eastAsia="Carlito" w:cs="Calibri"/>
          <w:color w:val="000000"/>
          <w:spacing w:val="-12"/>
          <w:kern w:val="0"/>
          <w:sz w:val="22"/>
          <w:szCs w:val="22"/>
          <w14:ligatures w14:val="none"/>
        </w:rPr>
        <w:t xml:space="preserve"> </w:t>
      </w:r>
      <w:r>
        <w:rPr>
          <w:rFonts w:eastAsia="Carlito" w:cs="Calibri"/>
          <w:color w:val="000000"/>
          <w:spacing w:val="-12"/>
          <w:kern w:val="0"/>
          <w:sz w:val="22"/>
          <w:szCs w:val="22"/>
          <w14:ligatures w14:val="none"/>
        </w:rPr>
        <w:br/>
      </w:r>
      <w:r w:rsidR="00953BFC" w:rsidRPr="00953BFC">
        <w:rPr>
          <w:rFonts w:eastAsia="Carlito" w:cs="Calibri"/>
          <w:color w:val="000000"/>
          <w:kern w:val="0"/>
          <w:sz w:val="22"/>
          <w:szCs w:val="22"/>
          <w14:ligatures w14:val="none"/>
        </w:rPr>
        <w:t>w</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wersji elektronicznej na wniosek</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Przewoźnika.</w:t>
      </w:r>
    </w:p>
    <w:p w14:paraId="0B3BEC83"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14ED22D4" w14:textId="1B632235" w:rsidR="00953BFC" w:rsidRPr="00953BFC" w:rsidRDefault="00953BFC" w:rsidP="000601C5">
      <w:pPr>
        <w:pStyle w:val="Nagwek2"/>
        <w:rPr>
          <w:rFonts w:eastAsia="Carlito"/>
        </w:rPr>
      </w:pPr>
      <w:bookmarkStart w:id="18" w:name="_Toc225158684"/>
      <w:r w:rsidRPr="00953BFC">
        <w:rPr>
          <w:rFonts w:eastAsia="Carlito"/>
        </w:rPr>
        <w:t>Personel</w:t>
      </w:r>
      <w:bookmarkEnd w:id="18"/>
    </w:p>
    <w:p w14:paraId="685DCC32" w14:textId="5CE369EA" w:rsidR="00953BFC" w:rsidRPr="00953BFC" w:rsidRDefault="008C47EA" w:rsidP="000601C5">
      <w:pPr>
        <w:widowControl w:val="0"/>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13</w:t>
      </w:r>
      <w:r>
        <w:rPr>
          <w:b/>
          <w:sz w:val="22"/>
          <w:szCs w:val="22"/>
        </w:rPr>
        <w:t>.</w:t>
      </w:r>
      <w:r w:rsidRPr="008C47EA">
        <w:rPr>
          <w:b/>
          <w:sz w:val="22"/>
          <w:szCs w:val="22"/>
        </w:rPr>
        <w:t xml:space="preserve"> </w:t>
      </w:r>
      <w:r w:rsidR="00953BFC" w:rsidRPr="00953BFC">
        <w:rPr>
          <w:rFonts w:eastAsia="Carlito" w:cs="Calibri"/>
          <w:color w:val="000000"/>
          <w:kern w:val="0"/>
          <w:sz w:val="22"/>
          <w:szCs w:val="22"/>
          <w14:ligatures w14:val="none"/>
        </w:rPr>
        <w:t>Pracownicy Przewoźnika zatrudnieni na stanowiskach związanych bezpośrednio z prowadzeniem i bezpieczeństwem ruchu kolejowego oraz maszyniści muszą posiadać kwalifikacje określone w Ustawie oraz odpowiednich aktach wykonawczych wydanych na jej</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podstawie.</w:t>
      </w:r>
    </w:p>
    <w:p w14:paraId="716F884E"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5ECD18FC" w14:textId="2761D485" w:rsidR="00953BFC" w:rsidRPr="00953BFC" w:rsidRDefault="00953BFC" w:rsidP="000601C5">
      <w:pPr>
        <w:pStyle w:val="Nagwek2"/>
        <w:rPr>
          <w:rFonts w:eastAsia="Carlito"/>
        </w:rPr>
      </w:pPr>
      <w:bookmarkStart w:id="19" w:name="_Toc225158685"/>
      <w:r w:rsidRPr="00953BFC">
        <w:rPr>
          <w:rFonts w:eastAsia="Carlito"/>
        </w:rPr>
        <w:t>Tabor</w:t>
      </w:r>
      <w:bookmarkEnd w:id="19"/>
    </w:p>
    <w:p w14:paraId="7D44771A" w14:textId="201104FB" w:rsidR="00953BFC" w:rsidRPr="00953BFC" w:rsidRDefault="008C47EA"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14</w:t>
      </w:r>
      <w:r>
        <w:rPr>
          <w:b/>
          <w:sz w:val="22"/>
          <w:szCs w:val="22"/>
        </w:rPr>
        <w:t>.</w:t>
      </w:r>
      <w:r w:rsidRPr="008C47EA">
        <w:rPr>
          <w:b/>
          <w:sz w:val="22"/>
          <w:szCs w:val="22"/>
        </w:rPr>
        <w:t xml:space="preserve"> </w:t>
      </w:r>
      <w:r w:rsidR="00A4333C">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Przewoźnik zapewnia, że eksploatowany tabor</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kolejowy:</w:t>
      </w:r>
    </w:p>
    <w:p w14:paraId="469A0E71" w14:textId="20123605" w:rsidR="00953BFC" w:rsidRPr="00953BFC" w:rsidRDefault="00985AAB" w:rsidP="00985AAB">
      <w:pPr>
        <w:widowControl w:val="0"/>
        <w:tabs>
          <w:tab w:val="left" w:pos="80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 xml:space="preserve">spełnia warunki techniczne określone w rozporządzeniu Ministra Infrastruktury z dnia </w:t>
      </w:r>
      <w:r w:rsidR="00953BFC" w:rsidRPr="00953BFC">
        <w:rPr>
          <w:rFonts w:eastAsia="Carlito" w:cs="Calibri"/>
          <w:color w:val="000000"/>
          <w:kern w:val="0"/>
          <w:sz w:val="22"/>
          <w:szCs w:val="22"/>
          <w14:ligatures w14:val="none"/>
        </w:rPr>
        <w:br/>
        <w:t>12 października 2005 r. w sprawie ogólnych warunków technicznych eksploatacji pojazdów kolejowych;</w:t>
      </w:r>
    </w:p>
    <w:p w14:paraId="1F28D168" w14:textId="0A87AE5E" w:rsidR="00953BFC" w:rsidRPr="00953BFC" w:rsidRDefault="00985AAB" w:rsidP="00985AAB">
      <w:pPr>
        <w:widowControl w:val="0"/>
        <w:tabs>
          <w:tab w:val="left" w:pos="873"/>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jest wyposażony w stosowne dokumenty zgodnie z rozporządzeniem Ministra Transportu </w:t>
      </w:r>
      <w:r w:rsidR="00953BFC" w:rsidRPr="00953BFC">
        <w:rPr>
          <w:rFonts w:eastAsia="Carlito" w:cs="Calibri"/>
          <w:color w:val="000000"/>
          <w:kern w:val="0"/>
          <w:sz w:val="22"/>
          <w:szCs w:val="22"/>
          <w14:ligatures w14:val="none"/>
        </w:rPr>
        <w:br/>
        <w:t>z dnia 2 listopada 2006 r. w sprawie dokumentów, które powinny znajdować się w</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 xml:space="preserve">pojeździe </w:t>
      </w:r>
      <w:r w:rsidR="00953BFC" w:rsidRPr="00953BFC">
        <w:rPr>
          <w:rFonts w:eastAsia="Carlito" w:cs="Calibri"/>
          <w:color w:val="000000"/>
          <w:kern w:val="0"/>
          <w:sz w:val="22"/>
          <w:szCs w:val="22"/>
          <w14:ligatures w14:val="none"/>
        </w:rPr>
        <w:lastRenderedPageBreak/>
        <w:t>kolejowym jest oznakowany według wytycznych wynikających z rozporządzenia Ministra Transportu, Budownictwa i Gospodarki Morskiej z dnia 3 stycznia 2013 r. w sprawie sposobu prowadzenia rejestru oraz sposobu oznakowania pojazdów kolejowych;</w:t>
      </w:r>
    </w:p>
    <w:p w14:paraId="7BF639C6" w14:textId="11D1E9EE" w:rsidR="00953BFC" w:rsidRPr="00953BFC" w:rsidRDefault="00985AAB" w:rsidP="00985AAB">
      <w:pPr>
        <w:widowControl w:val="0"/>
        <w:tabs>
          <w:tab w:val="left" w:pos="830"/>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każdy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pojazd</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kolejowy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posiada przywrócenie do eksploatacji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wydane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Przewoźnika potwierdzające, że pojazd jest sprawny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technicznie;</w:t>
      </w:r>
    </w:p>
    <w:p w14:paraId="30136D92" w14:textId="23FA48EB"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zestawy kołowe taboru zapewniają elektryczne zwieranie toków szynowych –</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rezystancja zestawu kołowego nie może być większa niż 50 om (Ώ).</w:t>
      </w:r>
    </w:p>
    <w:p w14:paraId="745F51A1" w14:textId="00400B31"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Dopuszczalna nierównomierność nacisków wózków, osi i kół danej osi pojazdu kolejowego </w:t>
      </w:r>
      <w:r w:rsidR="00953BFC" w:rsidRPr="00953BFC">
        <w:rPr>
          <w:rFonts w:eastAsia="Carlito" w:cs="Calibri"/>
          <w:color w:val="000000"/>
          <w:kern w:val="0"/>
          <w:sz w:val="22"/>
          <w:szCs w:val="22"/>
          <w14:ligatures w14:val="none"/>
        </w:rPr>
        <w:br/>
        <w:t>nie może przekraczać wielkości określonych w § 6 „UK-8 Instrukcji zasad przewozu koleją przesyłek nadzwyczajnych Dolnośląskiej Służby Dróg i Kolei we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Wrocławiu”.</w:t>
      </w:r>
    </w:p>
    <w:p w14:paraId="07CB744B" w14:textId="19AE73F5"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Pojazdy kolejowe z napędem, które wykonują przejazdy na liniach wyposażonych w przytorowe urządzenia samoczynnego hamowania pociągów, powinny mieć zamontowane i sprawne urządzenia współpracujące z urządzeniami</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przytorowymi.</w:t>
      </w:r>
    </w:p>
    <w:p w14:paraId="23391CD1" w14:textId="5B87FB2E"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Pojazdy trakcyjne wykorzystywane w regularnym ruchu pasażerskim muszą być wyposażone </w:t>
      </w:r>
      <w:r w:rsidR="00953BFC" w:rsidRPr="00953BFC">
        <w:rPr>
          <w:rFonts w:eastAsia="Carlito" w:cs="Calibri"/>
          <w:color w:val="000000"/>
          <w:kern w:val="0"/>
          <w:sz w:val="22"/>
          <w:szCs w:val="22"/>
          <w14:ligatures w14:val="none"/>
        </w:rPr>
        <w:br/>
        <w:t>w</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urządzenia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radiotelefoniczne,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włączone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systemu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zdalnego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zatrzymywania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 xml:space="preserve">„Radio- Stop”, lub zarządca podejmuje działania alternatywne na rzecz utrzymania poziomu bezpieczeństwa stosując proces analizy ryzyka w oparciu o Art. 2 Rozporządzenia Wykonawczego Komisji (UE) Nr. 402/2013 z dnia 30 kwietnia 2013 r. w sprawie wspólnej metody oceny bezpieczeństwa w zakresie wyceny i oceny ryzyka i uchylającej Rozporządzenie (WE) Nr. 352/2009. </w:t>
      </w:r>
    </w:p>
    <w:p w14:paraId="611340E9" w14:textId="073C8352" w:rsidR="00953BFC" w:rsidRPr="00953BFC" w:rsidRDefault="00A4333C" w:rsidP="00A4333C">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Pozostałe pojazdy trakcyjne muszą być wyposażone w urządzenia radiotelefoniczne, umożliwiające nawiązanie łączności z dyżurnym</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ruchu zgodnie z wytycznymi zawartymi w Wymaganiach techniczno-eksploatacyjnych dla radiotelefonu stacjonarnego/przewoźnego dla sieci radiotelefonicznych z selektywnym wywołaniem grupowym Ie-105.</w:t>
      </w:r>
    </w:p>
    <w:p w14:paraId="3AAE1352" w14:textId="3964017F" w:rsidR="00953BFC" w:rsidRPr="00953BFC" w:rsidRDefault="00A4333C" w:rsidP="00A4333C">
      <w:pPr>
        <w:widowControl w:val="0"/>
        <w:tabs>
          <w:tab w:val="left" w:pos="544"/>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Urządzenia pracujące w radiotelefonicznej sieci pociągowej i manewrowej, nie mogą być udostępniane do wykorzystania innym użytkownikom nieuprawnionym do pracy w tych</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sieciach.</w:t>
      </w:r>
    </w:p>
    <w:p w14:paraId="4328011D" w14:textId="77777777" w:rsidR="00953BFC" w:rsidRPr="00953BFC" w:rsidRDefault="00953BFC" w:rsidP="000601C5">
      <w:pPr>
        <w:widowControl w:val="0"/>
        <w:tabs>
          <w:tab w:val="left" w:pos="544"/>
        </w:tabs>
        <w:autoSpaceDE w:val="0"/>
        <w:autoSpaceDN w:val="0"/>
        <w:spacing w:after="0" w:line="276" w:lineRule="auto"/>
        <w:ind w:left="425"/>
        <w:jc w:val="both"/>
        <w:rPr>
          <w:rFonts w:eastAsia="Carlito" w:cs="Calibri"/>
          <w:color w:val="000000"/>
          <w:kern w:val="0"/>
          <w:sz w:val="22"/>
          <w:szCs w:val="22"/>
          <w14:ligatures w14:val="none"/>
        </w:rPr>
      </w:pPr>
    </w:p>
    <w:p w14:paraId="70BF8495" w14:textId="7D696CB2" w:rsidR="00953BFC" w:rsidRPr="00953BFC" w:rsidRDefault="00953BFC" w:rsidP="000601C5">
      <w:pPr>
        <w:pStyle w:val="Nagwek2"/>
        <w:rPr>
          <w:rFonts w:eastAsia="Carlito"/>
        </w:rPr>
      </w:pPr>
      <w:bookmarkStart w:id="20" w:name="_Toc225158686"/>
      <w:r w:rsidRPr="00953BFC">
        <w:rPr>
          <w:rFonts w:eastAsia="Carlito"/>
        </w:rPr>
        <w:t>Przewóz przesyłek nadzwyczajnych</w:t>
      </w:r>
      <w:bookmarkEnd w:id="20"/>
    </w:p>
    <w:p w14:paraId="7E4E3A2B" w14:textId="6D731948"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15. </w:t>
      </w:r>
      <w:r w:rsidRPr="008C47EA">
        <w:rPr>
          <w:bCs/>
          <w:sz w:val="22"/>
          <w:szCs w:val="22"/>
        </w:rPr>
        <w:t>1.</w:t>
      </w:r>
      <w:r>
        <w:rPr>
          <w:b/>
          <w:sz w:val="22"/>
          <w:szCs w:val="22"/>
        </w:rPr>
        <w:t xml:space="preserve"> </w:t>
      </w:r>
      <w:r w:rsidR="00953BFC" w:rsidRPr="00953BFC">
        <w:rPr>
          <w:rFonts w:eastAsia="Carlito" w:cs="Calibri"/>
          <w:color w:val="000000"/>
          <w:kern w:val="0"/>
          <w:sz w:val="22"/>
          <w:szCs w:val="22"/>
          <w14:ligatures w14:val="none"/>
        </w:rPr>
        <w:t>Przejazdy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przesyłkami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nadzwyczajnymi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realizowane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ramach</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RRJ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IRJ, po uprzednim ustaleniu warunków przewozu.</w:t>
      </w:r>
    </w:p>
    <w:p w14:paraId="1A1A6F25" w14:textId="12D443BD"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Szczegółowe informacje dotyczące organizacji i postępowania przy przesyłkach nadzwyczajnych określa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regulacja</w:t>
      </w:r>
      <w:r w:rsidR="00953BFC" w:rsidRPr="00953BFC">
        <w:rPr>
          <w:rFonts w:eastAsia="Carlito" w:cs="Calibri"/>
          <w:color w:val="000000"/>
          <w:spacing w:val="-5"/>
          <w:kern w:val="0"/>
          <w:sz w:val="22"/>
          <w:szCs w:val="22"/>
          <w14:ligatures w14:val="none"/>
        </w:rPr>
        <w:t xml:space="preserve"> </w:t>
      </w:r>
      <w:proofErr w:type="spellStart"/>
      <w:r w:rsidR="00953BFC" w:rsidRPr="00953BFC">
        <w:rPr>
          <w:rFonts w:eastAsia="Carlito" w:cs="Calibri"/>
          <w:color w:val="000000"/>
          <w:spacing w:val="-5"/>
          <w:kern w:val="0"/>
          <w:sz w:val="22"/>
          <w:szCs w:val="22"/>
          <w14:ligatures w14:val="none"/>
        </w:rPr>
        <w:t>DSDiK</w:t>
      </w:r>
      <w:proofErr w:type="spellEnd"/>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Instrukcja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organizacji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przewozu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przesyłek</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nadzwyczajnych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UK-8”.</w:t>
      </w:r>
    </w:p>
    <w:p w14:paraId="0326AB19" w14:textId="5AF77693"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Aplikant lub Przewoźnik zawiadamia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 zamiarze nadania przesyłki nadzwyczajnej </w:t>
      </w:r>
      <w:r w:rsidR="00953BFC" w:rsidRPr="00953BFC">
        <w:rPr>
          <w:rFonts w:eastAsia="Carlito" w:cs="Calibri"/>
          <w:color w:val="000000"/>
          <w:kern w:val="0"/>
          <w:sz w:val="22"/>
          <w:szCs w:val="22"/>
          <w14:ligatures w14:val="none"/>
        </w:rPr>
        <w:br/>
        <w:t xml:space="preserve">co najmniej 30 dni przed planowanym przejazdem. Jeśli z powodu zdarzenia kolejowego lub przyczyn eksploatacyjnych będzie zachodziła konieczność opracowania warunków przewozu przesyłki nadzwyczajnej, tj. pojazdu kolejowego z </w:t>
      </w:r>
      <w:proofErr w:type="spellStart"/>
      <w:r w:rsidR="00953BFC" w:rsidRPr="00953BFC">
        <w:rPr>
          <w:rFonts w:eastAsia="Carlito" w:cs="Calibri"/>
          <w:color w:val="000000"/>
          <w:kern w:val="0"/>
          <w:sz w:val="22"/>
          <w:szCs w:val="22"/>
          <w14:ligatures w14:val="none"/>
        </w:rPr>
        <w:t>Vmax</w:t>
      </w:r>
      <w:proofErr w:type="spellEnd"/>
      <w:r w:rsidR="00953BFC" w:rsidRPr="00953BFC">
        <w:rPr>
          <w:rFonts w:eastAsia="Carlito" w:cs="Calibri"/>
          <w:color w:val="000000"/>
          <w:kern w:val="0"/>
          <w:sz w:val="22"/>
          <w:szCs w:val="22"/>
          <w14:ligatures w14:val="none"/>
        </w:rPr>
        <w:t xml:space="preserve"> = 20 km/h, opracowanie warunków nastąpi bez zbędnej zwłoki, w celu szybkiego przywrócenia przejezdności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linii.</w:t>
      </w:r>
    </w:p>
    <w:p w14:paraId="7D7E8A96" w14:textId="2C48A91E"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określa warunki przewozu przesyłki nadzwyczajnej po liniach zarządzanych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zgodnie z Instrukcją, o której mowa w ust.</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2.</w:t>
      </w:r>
    </w:p>
    <w:p w14:paraId="7A9798A6" w14:textId="421CC1DE"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Aplikant lub Przewoźnik składa wniosek o zgodę na przewóz przesyłki nadzwyczajnej do Centrum Zarządzania Ruchem Kolejowym PKP PLK, zgodnie z umową o współpracy zarządców w zakresie połączenia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dróg</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kolejowych</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obowiązującym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rozkładzie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Regulaminem</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PLK.</w:t>
      </w:r>
    </w:p>
    <w:p w14:paraId="24C80853" w14:textId="5FB3D32C"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PKP PLK na podstawie umowy o współpracy zarządców w zakresie połączenia dróg kolejowych opracowuje,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Regulaminem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PLK,</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rozkład</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przewozu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przesyłkami nadzwyczajnymi.</w:t>
      </w:r>
    </w:p>
    <w:p w14:paraId="28F420E9" w14:textId="211F4F2D"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przypadku zamknięć torowych, które odbywają się na terenie i z przyczyn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br/>
        <w:t xml:space="preserve">w uzgodnieniu z Przewoźnikiem dokonuje aktualizacji wydanych wcześniej zgód na przewóz </w:t>
      </w:r>
      <w:r w:rsidR="00953BFC" w:rsidRPr="00953BFC">
        <w:rPr>
          <w:rFonts w:eastAsia="Carlito" w:cs="Calibri"/>
          <w:color w:val="000000"/>
          <w:kern w:val="0"/>
          <w:sz w:val="22"/>
          <w:szCs w:val="22"/>
          <w14:ligatures w14:val="none"/>
        </w:rPr>
        <w:lastRenderedPageBreak/>
        <w:t>przesyłek nadzwyczajnych.</w:t>
      </w:r>
    </w:p>
    <w:p w14:paraId="389F4C6F"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5244043B" w14:textId="6D3748F9" w:rsidR="00953BFC" w:rsidRPr="00953BFC" w:rsidRDefault="00A4333C" w:rsidP="000601C5">
      <w:pPr>
        <w:pStyle w:val="Nagwek1"/>
        <w:rPr>
          <w:rFonts w:eastAsia="Carlito"/>
        </w:rPr>
      </w:pPr>
      <w:bookmarkStart w:id="21" w:name="_Toc225158687"/>
      <w:r w:rsidRPr="00953BFC">
        <w:rPr>
          <w:rFonts w:eastAsia="Carlito"/>
        </w:rPr>
        <w:t>ROZDZIAŁ 4 PRZYDZIELANIE ZDOLNOŚCI PRZEPUSTOWEJ</w:t>
      </w:r>
      <w:bookmarkEnd w:id="21"/>
    </w:p>
    <w:p w14:paraId="16633755" w14:textId="51D36208" w:rsidR="00953BFC" w:rsidRPr="00953BFC" w:rsidRDefault="00953BFC" w:rsidP="000601C5">
      <w:pPr>
        <w:pStyle w:val="Nagwek2"/>
        <w:rPr>
          <w:rFonts w:eastAsia="Carlito"/>
        </w:rPr>
      </w:pPr>
      <w:bookmarkStart w:id="22" w:name="_Toc225158688"/>
      <w:r w:rsidRPr="00953BFC">
        <w:rPr>
          <w:rFonts w:eastAsia="Carlito"/>
        </w:rPr>
        <w:t>Wprowadzenie</w:t>
      </w:r>
      <w:bookmarkEnd w:id="22"/>
    </w:p>
    <w:p w14:paraId="774E80EE" w14:textId="007B7453" w:rsidR="00953BFC" w:rsidRPr="00953BFC" w:rsidRDefault="008C47EA" w:rsidP="008C47E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8C47EA">
        <w:rPr>
          <w:b/>
          <w:sz w:val="22"/>
          <w:szCs w:val="22"/>
        </w:rPr>
        <w:t xml:space="preserve">§ 16. </w:t>
      </w:r>
      <w:r w:rsidRPr="008C47EA">
        <w:rPr>
          <w:bCs/>
          <w:sz w:val="22"/>
          <w:szCs w:val="22"/>
        </w:rPr>
        <w:t xml:space="preserve">1. </w:t>
      </w:r>
      <w:r w:rsidR="00953BFC" w:rsidRPr="00953BFC">
        <w:rPr>
          <w:rFonts w:eastAsia="Carlito" w:cs="Calibri"/>
          <w:color w:val="000000"/>
          <w:kern w:val="0"/>
          <w:sz w:val="22"/>
          <w:szCs w:val="22"/>
          <w14:ligatures w14:val="none"/>
        </w:rPr>
        <w:t>Zdolność przepustowa jest przydzielana na podstawie wniosków złożonych przez Aplikantów, którzy zawarli Umowę 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przydzielenie.</w:t>
      </w:r>
    </w:p>
    <w:p w14:paraId="19B52E7D" w14:textId="73AC3A0A"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Wnioski, o których mowa w ust. 1 mogą dotyczyć przydzielenia zdolności przepustowej dla trasy pociągu, przydzielenia nowej zdolności przepustowej lub modyfikacji przydzielonej zdolności przepustowej.</w:t>
      </w:r>
    </w:p>
    <w:p w14:paraId="56C526FC" w14:textId="75ED7114"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We wniosku o przydzielenie zdolności przepustowej dla trasy pociągu Aplikant wskazuje powiązane wnioski, których zrealizowanie jest niezbędne dla przydzielenia wnioskowanej trasy pociągu.</w:t>
      </w:r>
    </w:p>
    <w:p w14:paraId="64756683" w14:textId="164CB571" w:rsid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rozpatrzenia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przyjmowane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są</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wyłącznie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wnioski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które przekazano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określonym</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terminie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zawierają</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informacje,</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4</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1-4</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5</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ust.1</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Rozporządzenia.</w:t>
      </w:r>
    </w:p>
    <w:p w14:paraId="0BCE8C92" w14:textId="77777777" w:rsidR="0044752E" w:rsidRPr="00953BFC" w:rsidRDefault="0044752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06EAAF0C" w14:textId="2E34AFB5" w:rsidR="00953BFC" w:rsidRPr="00953BFC" w:rsidRDefault="00953BFC" w:rsidP="000601C5">
      <w:pPr>
        <w:pStyle w:val="Nagwek2"/>
        <w:rPr>
          <w:rFonts w:eastAsia="Carlito"/>
        </w:rPr>
      </w:pPr>
      <w:bookmarkStart w:id="23" w:name="_Toc225158689"/>
      <w:r w:rsidRPr="00953BFC">
        <w:rPr>
          <w:rFonts w:eastAsia="Carlito"/>
        </w:rPr>
        <w:t>Składanie wniosków o przydzielenie tras pociągów</w:t>
      </w:r>
      <w:bookmarkEnd w:id="23"/>
    </w:p>
    <w:p w14:paraId="744A11B5" w14:textId="08287715"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3B6B0E">
        <w:rPr>
          <w:b/>
          <w:sz w:val="22"/>
          <w:szCs w:val="22"/>
        </w:rPr>
        <w:t xml:space="preserve">§ 17. </w:t>
      </w:r>
      <w:r w:rsidRPr="003B6B0E">
        <w:rPr>
          <w:bCs/>
          <w:sz w:val="22"/>
          <w:szCs w:val="22"/>
        </w:rPr>
        <w:t>1.</w:t>
      </w:r>
      <w:r w:rsidRPr="003B6B0E">
        <w:rPr>
          <w:b/>
          <w:sz w:val="22"/>
          <w:szCs w:val="22"/>
        </w:rPr>
        <w:t xml:space="preserve"> </w:t>
      </w:r>
      <w:r w:rsidR="00953BFC" w:rsidRPr="00953BFC">
        <w:rPr>
          <w:rFonts w:eastAsia="Carlito" w:cs="Calibri"/>
          <w:color w:val="000000"/>
          <w:kern w:val="0"/>
          <w:sz w:val="22"/>
          <w:szCs w:val="22"/>
          <w14:ligatures w14:val="none"/>
        </w:rPr>
        <w:t xml:space="preserve">Na podstawie, umowy o współpracy zarządców w zakresie połączenia dróg kolejowych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w celu skorzystania z linii kolejowych zarządzanych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Aplikant zwraca się do PKP PLK z wnioskiem o przydzielenie zdolności przepustowej dla trasy pociągu, w ramach RRJ, IRJ oraz ZRJ, według zasad określonych w Regulaminie PKP</w:t>
      </w:r>
      <w:r w:rsidR="00953BFC" w:rsidRPr="00953BFC">
        <w:rPr>
          <w:rFonts w:eastAsia="Carlito" w:cs="Calibri"/>
          <w:color w:val="000000"/>
          <w:spacing w:val="-22"/>
          <w:kern w:val="0"/>
          <w:sz w:val="22"/>
          <w:szCs w:val="22"/>
          <w14:ligatures w14:val="none"/>
        </w:rPr>
        <w:t xml:space="preserve"> </w:t>
      </w:r>
      <w:r w:rsidR="00953BFC" w:rsidRPr="00953BFC">
        <w:rPr>
          <w:rFonts w:eastAsia="Carlito" w:cs="Calibri"/>
          <w:color w:val="000000"/>
          <w:kern w:val="0"/>
          <w:sz w:val="22"/>
          <w:szCs w:val="22"/>
          <w14:ligatures w14:val="none"/>
        </w:rPr>
        <w:t>PLK.</w:t>
      </w:r>
    </w:p>
    <w:p w14:paraId="58964F5A" w14:textId="1BF3D0C2"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Wniosek</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trasy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ramach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RRJ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IRJ</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 xml:space="preserve">składany jest w formie elektronicznej za pomocą ISZTP na stronie internetowej https://skrj.plk-sa.pl </w:t>
      </w:r>
      <w:r w:rsidR="00953BFC" w:rsidRPr="00953BFC">
        <w:rPr>
          <w:rFonts w:eastAsia="Carlito" w:cs="Calibri"/>
          <w:color w:val="000000"/>
          <w:kern w:val="0"/>
          <w:sz w:val="22"/>
          <w:szCs w:val="22"/>
          <w14:ligatures w14:val="none"/>
        </w:rPr>
        <w:br/>
        <w:t>lub za pomocą usługi OCTOPUS w SKRJ w wersji AKTIV przygotowanego przez PKP PLK, według zasad określonych w Regulaminie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196F209D" w14:textId="00FD768E"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PKP PLK przyjmuje wnioski o przydzielenie tras pociągów w ramach RRJ i IRJ w rozkładzie jazdy pociągów 202</w:t>
      </w:r>
      <w:r w:rsidR="0040269E">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40269E">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xml:space="preserve"> w terminach określonych w Regulaminie PKP</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PLK.</w:t>
      </w:r>
    </w:p>
    <w:p w14:paraId="5742F69C" w14:textId="4B3E6121" w:rsidR="00953BFC" w:rsidRPr="00953BFC" w:rsidRDefault="003B6B0E" w:rsidP="003B6B0E">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PLK</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opracowuje</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przydziela</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trasy</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powiadamia</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Aplikantów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przydzielonych trasach w ramach RRJ i IRJ zgodnie z zapisami Regulaminu PKP PLK.</w:t>
      </w:r>
    </w:p>
    <w:p w14:paraId="3EFB94C4" w14:textId="790DD572" w:rsidR="00953BFC" w:rsidRPr="00953BFC" w:rsidRDefault="003B6B0E" w:rsidP="003B6B0E">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Projekt RRJ jest opracowywany z uwzględnieniem zapisów § 3 ust. 7</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Rozporządzenia.</w:t>
      </w:r>
    </w:p>
    <w:p w14:paraId="5486F1BA" w14:textId="19182EEE" w:rsidR="00953BFC" w:rsidRPr="00953BFC" w:rsidRDefault="003B6B0E" w:rsidP="003B6B0E">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oferuje usług w zakresie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 xml:space="preserve">manewrów, jednak dopuszcza wykonywanie manewrów </w:t>
      </w:r>
      <w:r w:rsidR="00953BFC" w:rsidRPr="00953BFC">
        <w:rPr>
          <w:rFonts w:eastAsia="Carlito" w:cs="Calibri"/>
          <w:color w:val="000000"/>
          <w:kern w:val="0"/>
          <w:sz w:val="22"/>
          <w:szCs w:val="22"/>
          <w14:ligatures w14:val="none"/>
        </w:rPr>
        <w:br/>
        <w:t>w określonych okolicznościach przy zapewnieniu przez przewoźnika osób posiadających stosowne i aktualne uprawnienia i kwalifikacje do wykonywania pracy manewrowej.</w:t>
      </w:r>
    </w:p>
    <w:p w14:paraId="57F45432" w14:textId="77777777" w:rsidR="00953BFC" w:rsidRPr="00953BFC" w:rsidRDefault="00953BFC" w:rsidP="000601C5">
      <w:pPr>
        <w:widowControl w:val="0"/>
        <w:tabs>
          <w:tab w:val="left" w:pos="545"/>
          <w:tab w:val="left" w:pos="547"/>
        </w:tabs>
        <w:autoSpaceDE w:val="0"/>
        <w:autoSpaceDN w:val="0"/>
        <w:spacing w:after="0" w:line="276" w:lineRule="auto"/>
        <w:rPr>
          <w:rFonts w:eastAsia="Carlito" w:cs="Calibri"/>
          <w:color w:val="000000"/>
          <w:kern w:val="0"/>
          <w:sz w:val="22"/>
          <w:szCs w:val="22"/>
          <w14:ligatures w14:val="none"/>
        </w:rPr>
      </w:pPr>
    </w:p>
    <w:p w14:paraId="534EE405" w14:textId="1F26940B" w:rsidR="00953BFC" w:rsidRPr="00953BFC" w:rsidRDefault="00953BFC" w:rsidP="000601C5">
      <w:pPr>
        <w:pStyle w:val="Nagwek2"/>
        <w:rPr>
          <w:rFonts w:eastAsia="Carlito"/>
        </w:rPr>
      </w:pPr>
      <w:bookmarkStart w:id="24" w:name="_Toc225158690"/>
      <w:r w:rsidRPr="00953BFC">
        <w:rPr>
          <w:rFonts w:eastAsia="Carlito"/>
        </w:rPr>
        <w:t>Zmiany do rozkładu jazdy pociągów</w:t>
      </w:r>
      <w:bookmarkEnd w:id="24"/>
    </w:p>
    <w:p w14:paraId="148E7633" w14:textId="4E572B5C" w:rsid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3B6B0E">
        <w:rPr>
          <w:b/>
          <w:sz w:val="22"/>
          <w:szCs w:val="22"/>
        </w:rPr>
        <w:t xml:space="preserve">§ 18. </w:t>
      </w:r>
      <w:r w:rsidRPr="003B6B0E">
        <w:rPr>
          <w:bCs/>
          <w:sz w:val="22"/>
          <w:szCs w:val="22"/>
        </w:rPr>
        <w:t>1.</w:t>
      </w:r>
      <w:r w:rsidRPr="003B6B0E">
        <w:rPr>
          <w:b/>
          <w:sz w:val="22"/>
          <w:szCs w:val="22"/>
        </w:rPr>
        <w:t xml:space="preserve"> </w:t>
      </w:r>
      <w:r w:rsidR="00953BFC" w:rsidRPr="00953BFC">
        <w:rPr>
          <w:rFonts w:eastAsia="Carlito" w:cs="Calibri"/>
          <w:color w:val="000000"/>
          <w:kern w:val="0"/>
          <w:sz w:val="22"/>
          <w:szCs w:val="22"/>
          <w14:ligatures w14:val="none"/>
        </w:rPr>
        <w:t xml:space="preserve">Na podstawie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umowy o współpracy zarządców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zakresie połączenia dróg kolejowych, PKP PLK przeprowadza aktualizację rozkładu jazdy polegającą na wprowadzeniu zmian według zasad i w terminach określonych w Regulaminie PKP</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PLK.</w:t>
      </w:r>
    </w:p>
    <w:p w14:paraId="5C37B181" w14:textId="77777777" w:rsidR="003B6B0E"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385948F6" w14:textId="4E66E03E"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Aktualizacja rozkładu jazdy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obejmuje:</w:t>
      </w:r>
    </w:p>
    <w:p w14:paraId="5450D551" w14:textId="152F7758"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rozpatrzenie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wniosków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tras</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dotyczących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przydzielenia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nowych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tras pociągów;</w:t>
      </w:r>
    </w:p>
    <w:p w14:paraId="3C1456FF" w14:textId="13E0B269"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rozpatrzenie wniosków o przydzielenie tras pociągów dotyczących modyfikacji przydzielonych </w:t>
      </w:r>
      <w:r w:rsidR="00953BFC" w:rsidRPr="00953BFC">
        <w:rPr>
          <w:rFonts w:eastAsia="Carlito" w:cs="Calibri"/>
          <w:color w:val="000000"/>
          <w:kern w:val="0"/>
          <w:sz w:val="22"/>
          <w:szCs w:val="22"/>
          <w14:ligatures w14:val="none"/>
        </w:rPr>
        <w:lastRenderedPageBreak/>
        <w:t>tras pociągów w zakresie: skrócenia lub wydłużenia trasy pociągu, zmiany miejsca i czasu zatrzymań, zmiany długości i masy brutto pociągu, zmiany serii pojazdu kolejowego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napędem,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zmiany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deklarowanego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procentu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masy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hamującej,</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zmiany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prędkości pociągu;</w:t>
      </w:r>
    </w:p>
    <w:p w14:paraId="735A54EB" w14:textId="616D604C"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przygotowanie propozycji zmian przydzielonych tras pociągów, których zmiana jest konieczna w związku ze zmianą parametrów infrastruktury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6B78A4DE" w14:textId="60225EC8"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przygotowanie propozycji zmian przydzielonych tras pociągów, które są możliwe z</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uwagi na zmianę parametrów infrastruktury kolejowej lub zmiany, o których mowa w pkt 2 i 3.</w:t>
      </w:r>
    </w:p>
    <w:p w14:paraId="0E59CF43" w14:textId="5F54205C"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Aktualizacja polega na wprowadzeniu zmian zgłoszonych na odrębnym wniosku za wyjątkiem rezygnacji z trasy pociągu, której można dokonać jedynie w trybie określonym w §</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24.</w:t>
      </w:r>
    </w:p>
    <w:p w14:paraId="2671057F" w14:textId="28A2F538"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Wnioski dotyczące zmian należy składać za pomocą</w:t>
      </w:r>
      <w:r w:rsidR="00953BFC" w:rsidRPr="00953BFC">
        <w:rPr>
          <w:rFonts w:eastAsia="Carlito" w:cs="Calibri"/>
          <w:color w:val="000000"/>
          <w:spacing w:val="-3"/>
          <w:kern w:val="0"/>
          <w:sz w:val="22"/>
          <w:szCs w:val="22"/>
          <w14:ligatures w14:val="none"/>
        </w:rPr>
        <w:t xml:space="preserve"> systemu </w:t>
      </w:r>
      <w:r w:rsidR="00953BFC" w:rsidRPr="00953BFC">
        <w:rPr>
          <w:rFonts w:eastAsia="Carlito" w:cs="Calibri"/>
          <w:color w:val="000000"/>
          <w:kern w:val="0"/>
          <w:sz w:val="22"/>
          <w:szCs w:val="22"/>
          <w14:ligatures w14:val="none"/>
        </w:rPr>
        <w:t>ISZTP.</w:t>
      </w:r>
    </w:p>
    <w:p w14:paraId="58ECAFE7" w14:textId="264CB6E8"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 przypadku zgłoszenia zmian w ramach aktualizacji RRJ, generujących zmiany rozkładu jazdy pociągów innych Aplikantów, aktualizacja RRJ odbywa się po wyrażeniu zgody przez zainteresowanych</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Aplikantów.</w:t>
      </w:r>
    </w:p>
    <w:p w14:paraId="290EAFA6" w14:textId="7ED3163A"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Wprowadza się zmiany w rozkładzie jazdy pociągów wynikające z inwestycji, remontów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lub prac</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związanych z utrzymaniem linii kolejowych.</w:t>
      </w:r>
    </w:p>
    <w:p w14:paraId="3375322C" w14:textId="6D71911E"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przed przystąpieniem do opracowania projektu ZRJ informuje Aplikantów o rozpoczęciu prac nad ZRJ oraz o zamknięciach torowych, które będą w danym okresie uwzględnione w ZRJ,  </w:t>
      </w:r>
      <w:r w:rsidR="00953BFC" w:rsidRPr="00953BFC">
        <w:rPr>
          <w:rFonts w:eastAsia="Carlito" w:cs="Calibri"/>
          <w:color w:val="000000"/>
          <w:kern w:val="0"/>
          <w:sz w:val="22"/>
          <w:szCs w:val="22"/>
          <w14:ligatures w14:val="none"/>
        </w:rPr>
        <w:br/>
        <w:t>w tym zamknięciach wymagających wprowadzenia komunikacji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zastępczej.</w:t>
      </w:r>
    </w:p>
    <w:p w14:paraId="321284AC" w14:textId="2BEE86D8"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PKP PLK na podstawie umowy o współpracy zarządców w zakresie połączenia dróg kolejowych opracowuje, zgodnie z Regulaminem PKP PLK, ZRJ na odpowiednie okresy obowiązywania zmienionej organizacji ruchu, które przesyła Aplikantom drogą</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elektroniczną.</w:t>
      </w:r>
    </w:p>
    <w:p w14:paraId="0B78874A"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9EADC54" w14:textId="4E4238BA" w:rsidR="00953BFC" w:rsidRPr="00953BFC" w:rsidRDefault="00953BFC" w:rsidP="000601C5">
      <w:pPr>
        <w:pStyle w:val="Nagwek2"/>
        <w:rPr>
          <w:rFonts w:eastAsia="Carlito"/>
        </w:rPr>
      </w:pPr>
      <w:bookmarkStart w:id="25" w:name="_Toc225158691"/>
      <w:r w:rsidRPr="00953BFC">
        <w:rPr>
          <w:rFonts w:eastAsia="Carlito"/>
        </w:rPr>
        <w:t>Modyfikacja przydzielonej zdolności przepustowej</w:t>
      </w:r>
      <w:bookmarkEnd w:id="25"/>
    </w:p>
    <w:p w14:paraId="32135011" w14:textId="02401DEB" w:rsidR="00953BFC" w:rsidRPr="00953BFC" w:rsidRDefault="003B6B0E" w:rsidP="003B6B0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3B6B0E">
        <w:rPr>
          <w:b/>
          <w:sz w:val="22"/>
          <w:szCs w:val="22"/>
        </w:rPr>
        <w:t xml:space="preserve">§ 19. </w:t>
      </w:r>
      <w:r w:rsidRPr="003B6B0E">
        <w:rPr>
          <w:bCs/>
          <w:sz w:val="22"/>
          <w:szCs w:val="22"/>
        </w:rPr>
        <w:t>1.</w:t>
      </w:r>
      <w:r w:rsidRPr="003B6B0E">
        <w:rPr>
          <w:b/>
          <w:sz w:val="22"/>
          <w:szCs w:val="22"/>
        </w:rPr>
        <w:t xml:space="preserve"> </w:t>
      </w:r>
      <w:r w:rsidR="00953BFC" w:rsidRPr="00953BFC">
        <w:rPr>
          <w:rFonts w:eastAsia="Carlito" w:cs="Calibri"/>
          <w:color w:val="000000"/>
          <w:kern w:val="0"/>
          <w:sz w:val="22"/>
          <w:szCs w:val="22"/>
          <w14:ligatures w14:val="none"/>
        </w:rPr>
        <w:t>Aplikant może złożyć wniosek o modyfikację przydzielonej zdolności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29F375F1" w14:textId="7E69AD1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Na podstawie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umowy o współpracy zarządców w zakresie połączenia dróg kolejowych, PKP PLK rozpatruje wnioski o modyfikację przydzielonej zdolności przepustowej, według zasad określonych w Regulaminie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7C006940" w14:textId="589372FE"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Wniosek o modyfikację przydzielonej zdolności przepustowej należy składać za pomocą ISZTP poprzez zakładkę „Modyfikacja przydzielonej zdolności przepustowej” lub za pomocą interfejsu OCTOPUS przygotowanego przez PKP PLK w części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aktywnej.</w:t>
      </w:r>
    </w:p>
    <w:p w14:paraId="36D2C020" w14:textId="6A4602F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Zmniejszenie masy pociągu nie wymaga składania wniosku o modyfikację przydzielonej trasy pociągu,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natomiast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możliwe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złożenie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wniosku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taką</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modyfikację</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momentu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uruchomienia pociągu.</w:t>
      </w:r>
    </w:p>
    <w:p w14:paraId="4E21597A"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70726C98" w14:textId="2043612C" w:rsidR="00953BFC" w:rsidRPr="00EC799B" w:rsidRDefault="00953BFC" w:rsidP="00EC799B">
      <w:pPr>
        <w:pStyle w:val="Nagwek2"/>
      </w:pPr>
      <w:bookmarkStart w:id="26" w:name="_Toc225158692"/>
      <w:r w:rsidRPr="00EC799B">
        <w:t>Koordynacja i rozwiązywanie kolizji tras pociągów, przepełniona infrastruktura</w:t>
      </w:r>
      <w:bookmarkEnd w:id="26"/>
    </w:p>
    <w:p w14:paraId="70BCE3CC" w14:textId="0BB2A0D7" w:rsidR="00953BFC" w:rsidRPr="00953BFC" w:rsidRDefault="00EC799B" w:rsidP="00EC799B">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20.</w:t>
      </w:r>
      <w:r w:rsidRPr="00EC799B">
        <w:rPr>
          <w:bCs/>
          <w:sz w:val="22"/>
          <w:szCs w:val="22"/>
        </w:rPr>
        <w:t xml:space="preserve"> </w:t>
      </w:r>
      <w:r w:rsidRPr="00EC799B">
        <w:rPr>
          <w:bCs/>
        </w:rPr>
        <w:t>1.</w:t>
      </w:r>
      <w:r>
        <w:rPr>
          <w:bCs/>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podstawie</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zawartej</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pomiędzy</w:t>
      </w:r>
      <w:r w:rsidR="00953BFC" w:rsidRPr="00953BFC">
        <w:rPr>
          <w:rFonts w:eastAsia="Carlito" w:cs="Calibri"/>
          <w:color w:val="000000"/>
          <w:spacing w:val="1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PLK</w:t>
      </w:r>
      <w:r w:rsidR="00953BFC" w:rsidRPr="00953BFC">
        <w:rPr>
          <w:rFonts w:eastAsia="Carlito" w:cs="Calibri"/>
          <w:color w:val="000000"/>
          <w:spacing w:val="20"/>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współpracy</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zarządców</w:t>
      </w:r>
      <w:r w:rsidR="00953BFC" w:rsidRPr="00953BFC">
        <w:rPr>
          <w:rFonts w:eastAsia="Carlito" w:cs="Calibri"/>
          <w:color w:val="000000"/>
          <w:spacing w:val="15"/>
          <w:kern w:val="0"/>
          <w:sz w:val="22"/>
          <w:szCs w:val="22"/>
          <w14:ligatures w14:val="none"/>
        </w:rPr>
        <w:t xml:space="preserve"> </w:t>
      </w:r>
      <w:r>
        <w:rPr>
          <w:rFonts w:eastAsia="Carlito" w:cs="Calibri"/>
          <w:color w:val="000000"/>
          <w:spacing w:val="15"/>
          <w:kern w:val="0"/>
          <w:sz w:val="22"/>
          <w:szCs w:val="22"/>
          <w14:ligatures w14:val="none"/>
        </w:rPr>
        <w:br/>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zakresie połączenia dróg kolejowych, w przypadku powstania kolizji pomiędzy złożonymi wnioskami o</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przydzielenie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tras</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przydzielonych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tras</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liniach</w:t>
      </w:r>
      <w:r w:rsidR="00953BFC" w:rsidRPr="00953BFC">
        <w:rPr>
          <w:rFonts w:eastAsia="Carlito" w:cs="Calibri"/>
          <w:color w:val="000000"/>
          <w:spacing w:val="1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podejmowany</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przez PKP PLK proces koordynacji, według zasad określonych w Regulaminie PKP PLK.</w:t>
      </w:r>
    </w:p>
    <w:p w14:paraId="197C0E8F" w14:textId="5FFCB54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Jeżeli pomimo działań, o których mowa w ust. 1, nie jest możliwe zrealizowanie zamówień określonych we wnioskach o przydzielenie tras pociągów w sposób zgodny z oczekiwaniami Aplikantów,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niezwłocznie powiadamia Prezesa UTK oraz zainteresowanych Aplikantów, że linia kolejowa będąca w zarządzie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jej odcinek jest przepełniony, z wyłączeniem przypadków,</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22"/>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20"/>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7</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11</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pkt</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1</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Rozporządzenia.</w:t>
      </w:r>
      <w:r w:rsidR="00953BFC" w:rsidRPr="00953BFC">
        <w:rPr>
          <w:rFonts w:eastAsia="Carlito" w:cs="Calibri"/>
          <w:color w:val="000000"/>
          <w:spacing w:val="24"/>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powiadamia</w:t>
      </w:r>
      <w:r w:rsidR="00953BFC" w:rsidRPr="00953BFC">
        <w:rPr>
          <w:rFonts w:eastAsia="Carlito" w:cs="Calibri"/>
          <w:color w:val="000000"/>
          <w:spacing w:val="20"/>
          <w:kern w:val="0"/>
          <w:sz w:val="22"/>
          <w:szCs w:val="22"/>
          <w14:ligatures w14:val="none"/>
        </w:rPr>
        <w:t xml:space="preserve"> </w:t>
      </w:r>
      <w:r w:rsidR="00953BFC" w:rsidRPr="00953BFC">
        <w:rPr>
          <w:rFonts w:eastAsia="Carlito" w:cs="Calibri"/>
          <w:color w:val="000000"/>
          <w:kern w:val="0"/>
          <w:sz w:val="22"/>
          <w:szCs w:val="22"/>
          <w14:ligatures w14:val="none"/>
        </w:rPr>
        <w:t>również o linii kolejowej lub jej odcinku, na którym przewidywane jest wystąpienie braku zdolności przepustowej w kolejnym, najbliższym okresie opracowywania RRJ.</w:t>
      </w:r>
    </w:p>
    <w:p w14:paraId="47474AC2" w14:textId="70AD56E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3. </w:t>
      </w:r>
      <w:r w:rsidR="00953BFC" w:rsidRPr="00953BFC">
        <w:rPr>
          <w:rFonts w:eastAsia="Carlito" w:cs="Calibri"/>
          <w:color w:val="000000"/>
          <w:kern w:val="0"/>
          <w:sz w:val="22"/>
          <w:szCs w:val="22"/>
          <w14:ligatures w14:val="none"/>
        </w:rPr>
        <w:t xml:space="preserve">Dla przepełnionych linii kolejowych będących w zarządzie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jej odcinków,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przedstawia Prezesowi UTK wyniki analizy zdolności przepustowej linii kolejowej oraz plan powiększenia zdolności przepustowej, według zasad określonych w</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Rozporządzeniu.</w:t>
      </w:r>
    </w:p>
    <w:p w14:paraId="150BC0E8" w14:textId="16250566"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Przydział tras pociągów na przepełnionych odcinkach linii kolejowych odbywa się na podstawie wyników aukcji, o której mowa w § 7 ust. 11 pkt 4 Rozporządzenia, przeprowadzonej zgodnie </w:t>
      </w:r>
      <w:r w:rsidR="00953BFC" w:rsidRPr="00953BFC">
        <w:rPr>
          <w:rFonts w:eastAsia="Carlito" w:cs="Calibri"/>
          <w:color w:val="000000"/>
          <w:kern w:val="0"/>
          <w:sz w:val="22"/>
          <w:szCs w:val="22"/>
          <w14:ligatures w14:val="none"/>
        </w:rPr>
        <w:br/>
        <w:t>z zasadami zawartymi w Załączniku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5.</w:t>
      </w:r>
    </w:p>
    <w:p w14:paraId="7EF4423E"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7B9E4D0A" w14:textId="4D0D3791" w:rsidR="00953BFC" w:rsidRPr="00953BFC" w:rsidRDefault="00953BFC" w:rsidP="000601C5">
      <w:pPr>
        <w:pStyle w:val="Nagwek2"/>
        <w:rPr>
          <w:rFonts w:eastAsia="Carlito"/>
        </w:rPr>
      </w:pPr>
      <w:bookmarkStart w:id="27" w:name="_Toc225158693"/>
      <w:r w:rsidRPr="00953BFC">
        <w:rPr>
          <w:rFonts w:eastAsia="Carlito"/>
        </w:rPr>
        <w:t>Przydzielanie zdolności przepustowej</w:t>
      </w:r>
      <w:bookmarkEnd w:id="27"/>
    </w:p>
    <w:p w14:paraId="02FE770A" w14:textId="6B6CA562"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21. </w:t>
      </w: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Przydzielanie</w:t>
      </w:r>
      <w:r w:rsidR="00953BFC" w:rsidRPr="00953BFC">
        <w:rPr>
          <w:rFonts w:eastAsia="Carlito" w:cs="Calibri"/>
          <w:color w:val="000000"/>
          <w:spacing w:val="30"/>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30"/>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2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celu</w:t>
      </w:r>
      <w:r w:rsidR="00953BFC" w:rsidRPr="00953BFC">
        <w:rPr>
          <w:rFonts w:eastAsia="Carlito" w:cs="Calibri"/>
          <w:color w:val="000000"/>
          <w:spacing w:val="27"/>
          <w:kern w:val="0"/>
          <w:sz w:val="22"/>
          <w:szCs w:val="22"/>
          <w14:ligatures w14:val="none"/>
        </w:rPr>
        <w:t xml:space="preserve"> </w:t>
      </w:r>
      <w:r w:rsidR="00953BFC" w:rsidRPr="00953BFC">
        <w:rPr>
          <w:rFonts w:eastAsia="Carlito" w:cs="Calibri"/>
          <w:color w:val="000000"/>
          <w:kern w:val="0"/>
          <w:sz w:val="22"/>
          <w:szCs w:val="22"/>
          <w14:ligatures w14:val="none"/>
        </w:rPr>
        <w:t>realizacji</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32"/>
          <w:kern w:val="0"/>
          <w:sz w:val="22"/>
          <w:szCs w:val="22"/>
          <w14:ligatures w14:val="none"/>
        </w:rPr>
        <w:t xml:space="preserve"> </w:t>
      </w:r>
      <w:r w:rsidR="00953BFC" w:rsidRPr="00953BFC">
        <w:rPr>
          <w:rFonts w:eastAsia="Carlito" w:cs="Calibri"/>
          <w:color w:val="000000"/>
          <w:kern w:val="0"/>
          <w:sz w:val="22"/>
          <w:szCs w:val="22"/>
          <w14:ligatures w14:val="none"/>
        </w:rPr>
        <w:t>potrzeby</w:t>
      </w:r>
      <w:r w:rsidR="00953BFC" w:rsidRPr="00953BFC">
        <w:rPr>
          <w:rFonts w:eastAsia="Carlito" w:cs="Calibri"/>
          <w:color w:val="000000"/>
          <w:spacing w:val="31"/>
          <w:kern w:val="0"/>
          <w:sz w:val="22"/>
          <w:szCs w:val="22"/>
          <w14:ligatures w14:val="none"/>
        </w:rPr>
        <w:t xml:space="preserve"> </w:t>
      </w:r>
      <w:r w:rsidR="00953BFC" w:rsidRPr="00953BFC">
        <w:rPr>
          <w:rFonts w:eastAsia="Carlito" w:cs="Calibri"/>
          <w:color w:val="000000"/>
          <w:kern w:val="0"/>
          <w:sz w:val="22"/>
          <w:szCs w:val="22"/>
          <w14:ligatures w14:val="none"/>
        </w:rPr>
        <w:t>utrzymania, rewitalizacji i modernizacji odbywa się według zasad określonych w niniejszym rozdziale.</w:t>
      </w:r>
    </w:p>
    <w:p w14:paraId="77297E97" w14:textId="61F4D3A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Przejazd</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potrzeby,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1,</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realizowany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oparciu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opracowany rozkład jazdy pociągu lub regulamin prowadzenia ruchu na linii, na podstawie umów zawartych z</w:t>
      </w:r>
      <w:r w:rsidR="00953BFC" w:rsidRPr="00953BFC">
        <w:rPr>
          <w:rFonts w:eastAsia="Carlito" w:cs="Calibri"/>
          <w:color w:val="000000"/>
          <w:spacing w:val="-1"/>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0DEA5D66" w14:textId="4513F43F" w:rsidR="00953BFC" w:rsidRPr="00953BFC" w:rsidRDefault="00EC799B" w:rsidP="00EC799B">
      <w:pPr>
        <w:widowControl w:val="0"/>
        <w:tabs>
          <w:tab w:val="left" w:pos="545"/>
          <w:tab w:val="left" w:pos="547"/>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przejazd</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potrzeby</w:t>
      </w:r>
      <w:r w:rsidR="00953BFC" w:rsidRPr="00953BFC">
        <w:rPr>
          <w:rFonts w:eastAsia="Carlito" w:cs="Calibri"/>
          <w:color w:val="000000"/>
          <w:spacing w:val="25"/>
          <w:kern w:val="0"/>
          <w:sz w:val="22"/>
          <w:szCs w:val="22"/>
          <w14:ligatures w14:val="none"/>
        </w:rPr>
        <w:t xml:space="preserve"> </w:t>
      </w:r>
      <w:r w:rsidR="00953BFC" w:rsidRPr="00953BFC">
        <w:rPr>
          <w:rFonts w:eastAsia="Carlito" w:cs="Calibri"/>
          <w:color w:val="000000"/>
          <w:kern w:val="0"/>
          <w:sz w:val="22"/>
          <w:szCs w:val="22"/>
          <w14:ligatures w14:val="none"/>
        </w:rPr>
        <w:t>własne</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związane</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21"/>
          <w:kern w:val="0"/>
          <w:sz w:val="22"/>
          <w:szCs w:val="22"/>
          <w14:ligatures w14:val="none"/>
        </w:rPr>
        <w:t xml:space="preserve"> </w:t>
      </w:r>
      <w:r w:rsidR="00953BFC" w:rsidRPr="00953BFC">
        <w:rPr>
          <w:rFonts w:eastAsia="Carlito" w:cs="Calibri"/>
          <w:color w:val="000000"/>
          <w:kern w:val="0"/>
          <w:sz w:val="22"/>
          <w:szCs w:val="22"/>
          <w14:ligatures w14:val="none"/>
        </w:rPr>
        <w:t>utrzymaniem</w:t>
      </w:r>
      <w:r w:rsidR="00953BFC" w:rsidRPr="00953BFC">
        <w:rPr>
          <w:rFonts w:eastAsia="Carlito" w:cs="Calibri"/>
          <w:color w:val="000000"/>
          <w:spacing w:val="25"/>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zlecane</w:t>
      </w:r>
      <w:r w:rsidR="00953BFC" w:rsidRPr="00953BFC">
        <w:rPr>
          <w:rFonts w:eastAsia="Carlito" w:cs="Calibri"/>
          <w:color w:val="000000"/>
          <w:spacing w:val="24"/>
          <w:kern w:val="0"/>
          <w:sz w:val="22"/>
          <w:szCs w:val="22"/>
          <w14:ligatures w14:val="none"/>
        </w:rPr>
        <w:t xml:space="preserve"> </w:t>
      </w:r>
      <w:r w:rsidR="00953BFC" w:rsidRPr="00953BFC">
        <w:rPr>
          <w:rFonts w:eastAsia="Carlito" w:cs="Calibri"/>
          <w:color w:val="000000"/>
          <w:kern w:val="0"/>
          <w:sz w:val="22"/>
          <w:szCs w:val="22"/>
          <w14:ligatures w14:val="none"/>
        </w:rPr>
        <w:t xml:space="preserve">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nie nalicza się opłat.</w:t>
      </w:r>
    </w:p>
    <w:p w14:paraId="730DC3E1" w14:textId="037F60E5" w:rsidR="00953BFC" w:rsidRPr="00953BFC" w:rsidRDefault="00EC799B" w:rsidP="00730FA4">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W celu zawarcia Umowy o przydzielenie zdolności przepustowej dla rozkładu jazdy</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202</w:t>
      </w:r>
      <w:r w:rsidR="00F165E6">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F165E6">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 xml:space="preserve">, Aplikant będący przewoźnikiem, składa w formie pisemnej wniosek o zawarcie </w:t>
      </w:r>
      <w:proofErr w:type="spellStart"/>
      <w:r w:rsidR="00953BFC" w:rsidRPr="00953BFC">
        <w:rPr>
          <w:rFonts w:eastAsia="Carlito" w:cs="Calibri"/>
          <w:color w:val="000000"/>
          <w:kern w:val="0"/>
          <w:sz w:val="22"/>
          <w:szCs w:val="22"/>
          <w14:ligatures w14:val="none"/>
        </w:rPr>
        <w:t>umow</w:t>
      </w:r>
      <w:r w:rsidR="00F165E6">
        <w:rPr>
          <w:rFonts w:eastAsia="Carlito" w:cs="Calibri"/>
          <w:color w:val="000000"/>
          <w:kern w:val="0"/>
          <w:sz w:val="22"/>
          <w:szCs w:val="22"/>
          <w14:ligatures w14:val="none"/>
        </w:rPr>
        <w:t>y</w:t>
      </w:r>
      <w:r w:rsidR="00F165E6" w:rsidRPr="00953BFC">
        <w:rPr>
          <w:rFonts w:eastAsia="Carlito" w:cs="Calibri"/>
          <w:color w:val="000000"/>
          <w:kern w:val="0"/>
          <w:sz w:val="22"/>
          <w:szCs w:val="22"/>
          <w14:ligatures w14:val="none"/>
        </w:rPr>
        <w:t>o</w:t>
      </w:r>
      <w:proofErr w:type="spellEnd"/>
      <w:r w:rsidR="00F165E6" w:rsidRPr="00953BFC">
        <w:rPr>
          <w:rFonts w:eastAsia="Carlito" w:cs="Calibri"/>
          <w:color w:val="000000"/>
          <w:kern w:val="0"/>
          <w:sz w:val="22"/>
          <w:szCs w:val="22"/>
          <w14:ligatures w14:val="none"/>
        </w:rPr>
        <w:t xml:space="preserve"> przydzielenie, według wzoru stanowiącego załącznik </w:t>
      </w:r>
      <w:r w:rsidR="00F165E6">
        <w:rPr>
          <w:rFonts w:eastAsia="Carlito" w:cs="Calibri"/>
          <w:color w:val="000000"/>
          <w:kern w:val="0"/>
          <w:sz w:val="22"/>
          <w:szCs w:val="22"/>
          <w14:ligatures w14:val="none"/>
        </w:rPr>
        <w:t>9</w:t>
      </w:r>
      <w:r w:rsidR="00F165E6" w:rsidRPr="00953BFC">
        <w:rPr>
          <w:rFonts w:eastAsia="Carlito" w:cs="Calibri"/>
          <w:color w:val="000000"/>
          <w:kern w:val="0"/>
          <w:sz w:val="22"/>
          <w:szCs w:val="22"/>
          <w14:ligatures w14:val="none"/>
        </w:rPr>
        <w:t>.</w:t>
      </w:r>
    </w:p>
    <w:p w14:paraId="722086EC" w14:textId="0C72C04F" w:rsidR="00953BFC" w:rsidRPr="00953BFC" w:rsidRDefault="00EC799B" w:rsidP="00EC799B">
      <w:pPr>
        <w:widowControl w:val="0"/>
        <w:tabs>
          <w:tab w:val="left" w:pos="547"/>
          <w:tab w:val="left" w:pos="85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W przypadku aplikantów zamierzających składać wnioski o przydzielenie zdolności</w:t>
      </w:r>
      <w:r w:rsidR="00953BFC" w:rsidRPr="00953BFC">
        <w:rPr>
          <w:rFonts w:eastAsia="Carlito" w:cs="Calibri"/>
          <w:color w:val="000000"/>
          <w:spacing w:val="22"/>
          <w:kern w:val="0"/>
          <w:sz w:val="22"/>
          <w:szCs w:val="22"/>
          <w14:ligatures w14:val="none"/>
        </w:rPr>
        <w:t xml:space="preserve"> </w:t>
      </w:r>
      <w:r w:rsidR="00953BFC" w:rsidRPr="00953BFC">
        <w:rPr>
          <w:rFonts w:eastAsia="Carlito" w:cs="Calibri"/>
          <w:color w:val="000000"/>
          <w:kern w:val="0"/>
          <w:sz w:val="22"/>
          <w:szCs w:val="22"/>
          <w14:ligatures w14:val="none"/>
        </w:rPr>
        <w:t>przepustowej w zakresie kolejowych przewozów osób, innych niż okazjonalne, aplikant określa w</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 xml:space="preserve">Umowie </w:t>
      </w:r>
      <w:r w:rsidR="00953BFC" w:rsidRPr="00953BFC">
        <w:rPr>
          <w:rFonts w:eastAsia="Carlito" w:cs="Calibri"/>
          <w:color w:val="000000"/>
          <w:kern w:val="0"/>
          <w:sz w:val="22"/>
          <w:szCs w:val="22"/>
          <w14:ligatures w14:val="none"/>
        </w:rPr>
        <w:br/>
        <w:t>o przydzielenie planowany zakres zamawianej zdolności przepustowej w takim zakresie, w</w:t>
      </w:r>
      <w:r w:rsidR="00953BFC" w:rsidRPr="00953BFC">
        <w:rPr>
          <w:rFonts w:eastAsia="Carlito" w:cs="Calibri"/>
          <w:color w:val="000000"/>
          <w:spacing w:val="41"/>
          <w:kern w:val="0"/>
          <w:sz w:val="22"/>
          <w:szCs w:val="22"/>
          <w14:ligatures w14:val="none"/>
        </w:rPr>
        <w:t xml:space="preserve"> </w:t>
      </w:r>
      <w:r w:rsidR="00953BFC" w:rsidRPr="00953BFC">
        <w:rPr>
          <w:rFonts w:eastAsia="Carlito" w:cs="Calibri"/>
          <w:color w:val="000000"/>
          <w:kern w:val="0"/>
          <w:sz w:val="22"/>
          <w:szCs w:val="22"/>
          <w14:ligatures w14:val="none"/>
        </w:rPr>
        <w:t>jakim zawarł umowę oświadczenie usług publicznych, przedstawił oświadczenie organizatora publicznego transportu kolejowego o zamiarze objęcia pociągów umową.</w:t>
      </w:r>
    </w:p>
    <w:p w14:paraId="64E4F30F" w14:textId="77777777" w:rsidR="00953BFC" w:rsidRPr="00953BFC" w:rsidRDefault="00953BFC" w:rsidP="000601C5">
      <w:pPr>
        <w:widowControl w:val="0"/>
        <w:tabs>
          <w:tab w:val="left" w:pos="547"/>
          <w:tab w:val="left" w:pos="851"/>
        </w:tabs>
        <w:autoSpaceDE w:val="0"/>
        <w:autoSpaceDN w:val="0"/>
        <w:spacing w:after="0" w:line="276" w:lineRule="auto"/>
        <w:jc w:val="both"/>
        <w:rPr>
          <w:rFonts w:eastAsia="Carlito" w:cs="Calibri"/>
          <w:color w:val="000000"/>
          <w:kern w:val="0"/>
          <w:sz w:val="22"/>
          <w:szCs w:val="22"/>
          <w14:ligatures w14:val="none"/>
        </w:rPr>
      </w:pPr>
    </w:p>
    <w:p w14:paraId="3E4D72DF" w14:textId="23B0835C" w:rsidR="00953BFC" w:rsidRPr="00953BFC" w:rsidRDefault="00953BFC" w:rsidP="000601C5">
      <w:pPr>
        <w:pStyle w:val="Nagwek2"/>
        <w:rPr>
          <w:rFonts w:eastAsia="Carlito"/>
        </w:rPr>
      </w:pPr>
      <w:bookmarkStart w:id="28" w:name="_Toc225158694"/>
      <w:r w:rsidRPr="00953BFC">
        <w:rPr>
          <w:rFonts w:eastAsia="Carlito"/>
        </w:rPr>
        <w:t>Komunikacja zastępcza</w:t>
      </w:r>
      <w:bookmarkEnd w:id="28"/>
    </w:p>
    <w:p w14:paraId="3C3CA87B" w14:textId="3E09E3E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22. </w:t>
      </w:r>
      <w:r w:rsidRPr="00EC799B">
        <w:rPr>
          <w:bCs/>
          <w:sz w:val="22"/>
          <w:szCs w:val="22"/>
        </w:rPr>
        <w:t>1.</w:t>
      </w:r>
      <w:r w:rsidRPr="00EC799B">
        <w:rPr>
          <w:b/>
          <w:sz w:val="22"/>
          <w:szCs w:val="22"/>
        </w:rPr>
        <w:t xml:space="preserve"> </w:t>
      </w:r>
      <w:r w:rsidR="00953BFC" w:rsidRPr="00953BFC">
        <w:rPr>
          <w:rFonts w:eastAsia="Carlito" w:cs="Calibri"/>
          <w:color w:val="000000"/>
          <w:kern w:val="0"/>
          <w:sz w:val="22"/>
          <w:szCs w:val="22"/>
          <w14:ligatures w14:val="none"/>
        </w:rPr>
        <w:t xml:space="preserve">W razie wystąpienia ograniczeń w korzystaniu z infrastruktury kolejowej, z przyczyn 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Przewoźnik może realizować przewozy osób przy użyciu środków transportu drogowego, dostosowanych do liczby podróżnych. Przewozy muszą być wykonywane przez przewoźnika drogowego posiadającego stosowne licencje. Wybór środków komunikacji zastępczej powinien być efektywny, tj. powinien zapewnić osiągnięcie najlepszego efektu przy możliwie najniższych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kosztach.</w:t>
      </w:r>
    </w:p>
    <w:p w14:paraId="7E185DDB" w14:textId="43D85BE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Planowanie komunikacji zastępczej z powodu planowanych zamknięć torowych odbywa </w:t>
      </w:r>
      <w:r w:rsidR="00953BFC" w:rsidRPr="00953BFC">
        <w:rPr>
          <w:rFonts w:eastAsia="Carlito" w:cs="Calibri"/>
          <w:color w:val="000000"/>
          <w:spacing w:val="-3"/>
          <w:kern w:val="0"/>
          <w:sz w:val="22"/>
          <w:szCs w:val="22"/>
          <w14:ligatures w14:val="none"/>
        </w:rPr>
        <w:t xml:space="preserve">się </w:t>
      </w:r>
      <w:r w:rsidR="00953BFC" w:rsidRPr="00953BFC">
        <w:rPr>
          <w:rFonts w:eastAsia="Carlito" w:cs="Calibri"/>
          <w:color w:val="000000"/>
          <w:spacing w:val="-3"/>
          <w:kern w:val="0"/>
          <w:sz w:val="22"/>
          <w:szCs w:val="22"/>
          <w14:ligatures w14:val="none"/>
        </w:rPr>
        <w:br/>
      </w:r>
      <w:r w:rsidR="00953BFC" w:rsidRPr="00953BFC">
        <w:rPr>
          <w:rFonts w:eastAsia="Carlito" w:cs="Calibri"/>
          <w:color w:val="000000"/>
          <w:kern w:val="0"/>
          <w:sz w:val="22"/>
          <w:szCs w:val="22"/>
          <w14:ligatures w14:val="none"/>
        </w:rPr>
        <w:t xml:space="preserve">w procesie opracowywania i uzgadniania ZRJ. Pracownicy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współpracują z pracownikami Przewoźnika kolejowego w ustaleniu miejsca zatrzymań komunikacji zastępczej w obrębie obszaru kolejowego zarządzanego przez</w:t>
      </w:r>
      <w:r w:rsidR="00953BFC" w:rsidRPr="00953BFC">
        <w:rPr>
          <w:rFonts w:eastAsia="Carlito" w:cs="Calibri"/>
          <w:color w:val="000000"/>
          <w:spacing w:val="-4"/>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07D59F56" w14:textId="6E365F6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zobowiązana jest do pokrycia dodatkowych kosztów ponoszonych przez Przewoźnika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 xml:space="preserve">w wyniku prowadzenia komunikacji zastępczej, jeżeli wynika to z przyczyn 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Dodatkowe koszty, o których mowa powyżej, to różnica pomiędzy kosztami za minimalny dostęp do infrastruktury kolejowej, które poniósłby Przewoźnik w przypadku realizacji przejazdu bez jakichkolwiek ograniczeń w korzystaniu z infrastruktury kolejowej, powstałych z przyczyn 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a pełnymi udokumentowanymi fakturą kosztami ponoszonymi przez Przewoźnika za wykonanie usługi komunikacji zastępczej przez realizatora tej</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usługi. Pełne</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koszty, o których mowa powyżej, odnoszą się do kwoty z faktury wystawionej przez realizatora wykonującego usługi komunikacji zastępczej, są to koszty udostępnienia pojazdu drogowego wraz z jego kierowcą.</w:t>
      </w:r>
    </w:p>
    <w:p w14:paraId="294E54A0" w14:textId="48B4D0D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 celu rozliczenia kosztów komunikacji zastępczej Przewoźnik będzie zobowiązany do </w:t>
      </w:r>
      <w:r w:rsidR="00953BFC" w:rsidRPr="00953BFC">
        <w:rPr>
          <w:rFonts w:eastAsia="Carlito" w:cs="Calibri"/>
          <w:color w:val="000000"/>
          <w:kern w:val="0"/>
          <w:sz w:val="22"/>
          <w:szCs w:val="22"/>
          <w14:ligatures w14:val="none"/>
        </w:rPr>
        <w:lastRenderedPageBreak/>
        <w:t>złożenia oświadczenia o dokonaniu oceny efektywności i racjonalności organizacji komunikacji zastępczej oraz oświadczenia o nierefundowaniu dodatkowych kosztów komunikacji zastępczej przez organizatora transportu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zbiorowego</w:t>
      </w:r>
      <w:r w:rsidR="00F165E6">
        <w:rPr>
          <w:rFonts w:eastAsia="Carlito" w:cs="Calibri"/>
          <w:color w:val="000000"/>
          <w:kern w:val="0"/>
          <w:sz w:val="22"/>
          <w:szCs w:val="22"/>
          <w14:ligatures w14:val="none"/>
        </w:rPr>
        <w:t xml:space="preserve"> zgodnie z załącznikiem nr 6 i 7 niniejszego Regulaminu </w:t>
      </w:r>
    </w:p>
    <w:p w14:paraId="3D11424F" w14:textId="57B2A494"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Rozliczenia</w:t>
      </w:r>
      <w:r w:rsidR="00953BFC" w:rsidRPr="00953BFC">
        <w:rPr>
          <w:rFonts w:eastAsia="Carlito" w:cs="Calibri"/>
          <w:color w:val="000000"/>
          <w:spacing w:val="36"/>
          <w:kern w:val="0"/>
          <w:sz w:val="22"/>
          <w:szCs w:val="22"/>
          <w14:ligatures w14:val="none"/>
        </w:rPr>
        <w:t xml:space="preserve"> </w:t>
      </w:r>
      <w:r w:rsidR="00953BFC" w:rsidRPr="00953BFC">
        <w:rPr>
          <w:rFonts w:eastAsia="Carlito" w:cs="Calibri"/>
          <w:color w:val="000000"/>
          <w:kern w:val="0"/>
          <w:sz w:val="22"/>
          <w:szCs w:val="22"/>
          <w14:ligatures w14:val="none"/>
        </w:rPr>
        <w:t>kosztów</w:t>
      </w:r>
      <w:r w:rsidR="00953BFC" w:rsidRPr="00953BFC">
        <w:rPr>
          <w:rFonts w:eastAsia="Carlito" w:cs="Calibri"/>
          <w:color w:val="000000"/>
          <w:spacing w:val="36"/>
          <w:kern w:val="0"/>
          <w:sz w:val="22"/>
          <w:szCs w:val="22"/>
          <w14:ligatures w14:val="none"/>
        </w:rPr>
        <w:t xml:space="preserve"> </w:t>
      </w:r>
      <w:r w:rsidR="00953BFC" w:rsidRPr="00953BFC">
        <w:rPr>
          <w:rFonts w:eastAsia="Carlito" w:cs="Calibri"/>
          <w:color w:val="000000"/>
          <w:kern w:val="0"/>
          <w:sz w:val="22"/>
          <w:szCs w:val="22"/>
          <w14:ligatures w14:val="none"/>
        </w:rPr>
        <w:t>komunikacji</w:t>
      </w:r>
      <w:r w:rsidR="00953BFC" w:rsidRPr="00953BFC">
        <w:rPr>
          <w:rFonts w:eastAsia="Carlito" w:cs="Calibri"/>
          <w:color w:val="000000"/>
          <w:spacing w:val="38"/>
          <w:kern w:val="0"/>
          <w:sz w:val="22"/>
          <w:szCs w:val="22"/>
          <w14:ligatures w14:val="none"/>
        </w:rPr>
        <w:t xml:space="preserve"> </w:t>
      </w:r>
      <w:r w:rsidR="00953BFC" w:rsidRPr="00953BFC">
        <w:rPr>
          <w:rFonts w:eastAsia="Carlito" w:cs="Calibri"/>
          <w:color w:val="000000"/>
          <w:kern w:val="0"/>
          <w:sz w:val="22"/>
          <w:szCs w:val="22"/>
          <w14:ligatures w14:val="none"/>
        </w:rPr>
        <w:t>zastępczej</w:t>
      </w:r>
      <w:r w:rsidR="00953BFC" w:rsidRPr="00953BFC">
        <w:rPr>
          <w:rFonts w:eastAsia="Carlito" w:cs="Calibri"/>
          <w:color w:val="000000"/>
          <w:spacing w:val="35"/>
          <w:kern w:val="0"/>
          <w:sz w:val="22"/>
          <w:szCs w:val="22"/>
          <w14:ligatures w14:val="none"/>
        </w:rPr>
        <w:t xml:space="preserve"> </w:t>
      </w:r>
      <w:r w:rsidR="00953BFC" w:rsidRPr="00953BFC">
        <w:rPr>
          <w:rFonts w:eastAsia="Carlito" w:cs="Calibri"/>
          <w:color w:val="000000"/>
          <w:kern w:val="0"/>
          <w:sz w:val="22"/>
          <w:szCs w:val="22"/>
          <w14:ligatures w14:val="none"/>
        </w:rPr>
        <w:t>odbywają</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38"/>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postanowieniami</w:t>
      </w:r>
      <w:r>
        <w:rPr>
          <w:rFonts w:eastAsia="Carlito" w:cs="Calibri"/>
          <w:color w:val="000000"/>
          <w:spacing w:val="37"/>
          <w:kern w:val="0"/>
          <w:sz w:val="22"/>
          <w:szCs w:val="22"/>
          <w14:ligatures w14:val="none"/>
        </w:rPr>
        <w:t xml:space="preserve"> </w:t>
      </w:r>
      <w:r w:rsidR="00953BFC" w:rsidRPr="00953BFC">
        <w:rPr>
          <w:rFonts w:eastAsia="Carlito" w:cs="Calibri"/>
          <w:color w:val="000000"/>
          <w:kern w:val="0"/>
          <w:sz w:val="22"/>
          <w:szCs w:val="22"/>
          <w14:ligatures w14:val="none"/>
        </w:rPr>
        <w:t>Umowy o wykorzystanie.</w:t>
      </w:r>
    </w:p>
    <w:p w14:paraId="5A29B5C7" w14:textId="4AE0CA6B"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Wprowadzenie</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komunikacji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zastępczej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przyczyn,</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26</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oraz nieplanowanych zamknięć torowych, nieujętych w ZRJ, odbywa się w trybie operatywnego uzgodnienia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5"/>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przed</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wprowadzeniem</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komunikacji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zastępczej,</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informuje</w:t>
      </w:r>
      <w:r w:rsidR="00985AAB">
        <w:rPr>
          <w:rFonts w:eastAsia="Carlito" w:cs="Calibri"/>
          <w:color w:val="000000"/>
          <w:spacing w:val="-13"/>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podając:</w:t>
      </w:r>
    </w:p>
    <w:p w14:paraId="0D2F6E69" w14:textId="77F2AD64"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datę i godzinę wprowadzenia komunikacji zastępczej;</w:t>
      </w:r>
    </w:p>
    <w:p w14:paraId="6FAB60D3" w14:textId="6426F34B"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wykaz pociągów, za które zostanie wprowadzona komunikacja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zastępcza;</w:t>
      </w:r>
    </w:p>
    <w:p w14:paraId="1CAE5EB7" w14:textId="0F77B755" w:rsidR="00953BFC" w:rsidRPr="00953BFC" w:rsidRDefault="00985AAB" w:rsidP="00985AA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relację trasy przejazdu komunikacji</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zastępczej.</w:t>
      </w:r>
    </w:p>
    <w:p w14:paraId="687440DC" w14:textId="77777777" w:rsidR="00953BFC" w:rsidRPr="00953BFC" w:rsidRDefault="00953BFC" w:rsidP="00EC799B">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sidRPr="00953BFC">
        <w:rPr>
          <w:rFonts w:eastAsia="Carlito" w:cs="Calibri"/>
          <w:color w:val="000000"/>
          <w:kern w:val="0"/>
          <w:sz w:val="22"/>
          <w:szCs w:val="22"/>
          <w14:ligatures w14:val="none"/>
        </w:rPr>
        <w:t>Wyżej wymienione informacje powinny być również przekazane w formie pisemnej.</w:t>
      </w:r>
    </w:p>
    <w:p w14:paraId="4EE92278" w14:textId="74BE14F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Przewoźnik zobowiązany jest do pokrycia kosztów wynikających z działań podjętych </w:t>
      </w:r>
      <w:r w:rsidR="00953BFC" w:rsidRPr="00953BFC">
        <w:rPr>
          <w:rFonts w:eastAsia="Carlito" w:cs="Calibri"/>
          <w:color w:val="000000"/>
          <w:spacing w:val="-3"/>
          <w:kern w:val="0"/>
          <w:sz w:val="22"/>
          <w:szCs w:val="22"/>
          <w14:ligatures w14:val="none"/>
        </w:rPr>
        <w:t xml:space="preserve">dla </w:t>
      </w:r>
      <w:r w:rsidR="00953BFC" w:rsidRPr="00953BFC">
        <w:rPr>
          <w:rFonts w:eastAsia="Carlito" w:cs="Calibri"/>
          <w:color w:val="000000"/>
          <w:kern w:val="0"/>
          <w:sz w:val="22"/>
          <w:szCs w:val="22"/>
          <w14:ligatures w14:val="none"/>
        </w:rPr>
        <w:t>zapewnienia ciągłości i bezpieczeństwa ruchu kolejowego, o ile przyczyny determinujące wprowadzenie komunikacji zastępczej leżą po jego</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stronie. W ramach tych działań przewoźnik zobowiązany jest do zamieszczenia informacji na dotychczasowych przystankach kolejowych i na przystankach zastępczych, autobusowych o zmienionej organizacji ruchu (na przystanku kolejowym dokładna lokalizacja przystanku zastępczego wraz z trasą przejścia na mapie, na przystanku zastępczym, informacja jaki przystanek kolejowy zastępuje).</w:t>
      </w:r>
    </w:p>
    <w:p w14:paraId="7BC3B398" w14:textId="77777777" w:rsidR="00953BFC" w:rsidRPr="00953BFC" w:rsidRDefault="00953BFC" w:rsidP="000601C5">
      <w:pPr>
        <w:widowControl w:val="0"/>
        <w:tabs>
          <w:tab w:val="left" w:pos="547"/>
        </w:tabs>
        <w:autoSpaceDE w:val="0"/>
        <w:autoSpaceDN w:val="0"/>
        <w:spacing w:after="0" w:line="276" w:lineRule="auto"/>
        <w:ind w:left="428"/>
        <w:jc w:val="both"/>
        <w:rPr>
          <w:rFonts w:eastAsia="Carlito" w:cs="Calibri"/>
          <w:color w:val="000000"/>
          <w:kern w:val="0"/>
          <w:sz w:val="22"/>
          <w:szCs w:val="22"/>
          <w14:ligatures w14:val="none"/>
        </w:rPr>
      </w:pPr>
    </w:p>
    <w:p w14:paraId="1DCDC9A1" w14:textId="7B8ADAA3" w:rsidR="00953BFC" w:rsidRPr="00953BFC" w:rsidRDefault="00953BFC" w:rsidP="000601C5">
      <w:pPr>
        <w:pStyle w:val="Nagwek2"/>
        <w:rPr>
          <w:rFonts w:eastAsia="Carlito"/>
        </w:rPr>
      </w:pPr>
      <w:bookmarkStart w:id="29" w:name="_Toc225158695"/>
      <w:r w:rsidRPr="00953BFC">
        <w:rPr>
          <w:rFonts w:eastAsia="Carlito"/>
        </w:rPr>
        <w:t>Rezygnacja z przydzielonej zdolności przepustowej</w:t>
      </w:r>
      <w:bookmarkEnd w:id="29"/>
    </w:p>
    <w:p w14:paraId="7ABCDF41" w14:textId="0B0C992D"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23.</w:t>
      </w:r>
      <w:r w:rsidRPr="00EC799B">
        <w:rPr>
          <w:bCs/>
          <w:sz w:val="22"/>
          <w:szCs w:val="22"/>
        </w:rPr>
        <w:t xml:space="preserve"> 1.</w:t>
      </w:r>
      <w:r w:rsidRPr="00EC799B">
        <w:rPr>
          <w:b/>
          <w:sz w:val="22"/>
          <w:szCs w:val="22"/>
        </w:rPr>
        <w:t xml:space="preserve"> </w:t>
      </w:r>
      <w:r w:rsidR="00953BFC" w:rsidRPr="00953BFC">
        <w:rPr>
          <w:rFonts w:eastAsia="Carlito" w:cs="Calibri"/>
          <w:color w:val="000000"/>
          <w:kern w:val="0"/>
          <w:sz w:val="22"/>
          <w:szCs w:val="22"/>
          <w14:ligatures w14:val="none"/>
        </w:rPr>
        <w:t>Aplikant ma prawo do złożenia rezygnacji z przydzielonej trasy pociągu lub jej</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części.</w:t>
      </w:r>
    </w:p>
    <w:p w14:paraId="3ACDC28A" w14:textId="231C109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Na podstawie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umowy o współpracy zarządców w zakresie połączenia dróg kolejowych, PKP PLK przyjmuje rezygnację z przydzielonej trasy pociągu, według zasad określonych w Regulaminie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02AD00C7" w14:textId="6F62891A"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3. R</w:t>
      </w:r>
      <w:r w:rsidR="00953BFC" w:rsidRPr="00953BFC">
        <w:rPr>
          <w:rFonts w:eastAsia="Carlito" w:cs="Calibri"/>
          <w:color w:val="000000"/>
          <w:kern w:val="0"/>
          <w:sz w:val="22"/>
          <w:szCs w:val="22"/>
          <w14:ligatures w14:val="none"/>
        </w:rPr>
        <w:t>ezygnacja z przydzielonej trasy pociągu dokonywana jest poprzez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ISZTP.</w:t>
      </w:r>
    </w:p>
    <w:p w14:paraId="42038133" w14:textId="12985B3B"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Za niewykorzystanie przydzielonej trasy pociągu pobierana jest opłata rezerwacyjna w wysokości określonej w §</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34.</w:t>
      </w:r>
    </w:p>
    <w:p w14:paraId="1B805022" w14:textId="0501F88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Aplikant otrzymuje potwierdzenie przyjęcia rezygnacji. Potwierdzenie generowane jest automatycznie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ISZTP</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przesyłane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pocztą</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elektroniczną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adres</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e-mail</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zgłaszającego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rezygnację.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przypadku awarii ISZTP rezygnację z całości lub części przydzielonej trasy pociągu, należy składać</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właściwego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terytorialnie</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stanowiska</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ds.</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konstrukcji</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rozkładów</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PKP</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PLK.</w:t>
      </w:r>
    </w:p>
    <w:p w14:paraId="248EE139" w14:textId="04928B9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Podanie błędnych danych we wniosku o rezygnację z przydzielonej zdolności przepustowej skutkuje nieprzyjęciem rezygnacji.</w:t>
      </w:r>
    </w:p>
    <w:p w14:paraId="18631C61"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D447275" w14:textId="6B3B28D5" w:rsidR="00953BFC" w:rsidRPr="00953BFC" w:rsidRDefault="00953BFC" w:rsidP="000601C5">
      <w:pPr>
        <w:pStyle w:val="Nagwek2"/>
        <w:rPr>
          <w:rFonts w:eastAsia="Carlito"/>
        </w:rPr>
      </w:pPr>
      <w:bookmarkStart w:id="30" w:name="_Toc225158696"/>
      <w:r w:rsidRPr="00953BFC">
        <w:rPr>
          <w:rFonts w:eastAsia="Carlito"/>
        </w:rPr>
        <w:t>Działania podejmowane w przypadku zakłóceń</w:t>
      </w:r>
      <w:bookmarkEnd w:id="30"/>
    </w:p>
    <w:p w14:paraId="35E7B557" w14:textId="7CD481F2"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24.</w:t>
      </w:r>
      <w:r w:rsidRPr="00EC799B">
        <w:rPr>
          <w:bCs/>
          <w:sz w:val="22"/>
          <w:szCs w:val="22"/>
        </w:rPr>
        <w:t xml:space="preserve"> 1.</w:t>
      </w:r>
      <w:r w:rsidRPr="00EC799B">
        <w:rPr>
          <w:b/>
          <w:sz w:val="22"/>
          <w:szCs w:val="22"/>
        </w:rPr>
        <w:t xml:space="preserve"> </w:t>
      </w:r>
      <w:r w:rsidR="00953BFC" w:rsidRPr="00953BFC">
        <w:rPr>
          <w:rFonts w:eastAsia="Carlito" w:cs="Calibri"/>
          <w:color w:val="000000"/>
          <w:kern w:val="0"/>
          <w:sz w:val="22"/>
          <w:szCs w:val="22"/>
          <w14:ligatures w14:val="none"/>
        </w:rPr>
        <w:t>Szczegółowe regulacje dotyczące działań podejmowanych w przypadku zakłóceń, tryb powoływania i pracy komisji kolejowych, reguły kwalifikacji zdarzeń i sytuacji potencjalnie niebezpiecznych oraz zasady dokumentowania prowadzonych postępowań określa</w:t>
      </w:r>
      <w:r w:rsidR="00953BFC" w:rsidRPr="00953BFC">
        <w:rPr>
          <w:rFonts w:eastAsia="Carlito" w:cs="Calibri"/>
          <w:color w:val="000000"/>
          <w:spacing w:val="29"/>
          <w:kern w:val="0"/>
          <w:sz w:val="22"/>
          <w:szCs w:val="22"/>
          <w14:ligatures w14:val="none"/>
        </w:rPr>
        <w:t xml:space="preserve"> </w:t>
      </w:r>
      <w:r w:rsidR="00953BFC" w:rsidRPr="00953BFC">
        <w:rPr>
          <w:rFonts w:eastAsia="Carlito" w:cs="Calibri"/>
          <w:color w:val="000000"/>
          <w:kern w:val="0"/>
          <w:sz w:val="22"/>
          <w:szCs w:val="22"/>
          <w14:ligatures w14:val="none"/>
        </w:rPr>
        <w:t>regulacja „UK 5 Instrukcja o zasadach postępowania w sprawach poważnych wypadków, wypadków i incydentów kolejowych Dolnośląskiej Służby Dróg i Kolei we Wrocławiu” wymieniona w Załączniku</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4.</w:t>
      </w:r>
    </w:p>
    <w:p w14:paraId="1524A559" w14:textId="0C160F7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Zasady dokonywania powiadomień m.in. w przypadku wydarzeń mających znaczenie dla zachowania bezpieczeństwa i ciągłości prowadzenia ruchu, a także bezpieczeństwa osób, mienia bądź</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środowiska,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jak</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również</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przypadku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zakłóceń</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realizacji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rozkładu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określa Umowa 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39E7F989" w14:textId="362B976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3. </w:t>
      </w:r>
      <w:r w:rsidR="00953BFC" w:rsidRPr="00953BFC">
        <w:rPr>
          <w:rFonts w:eastAsia="Carlito" w:cs="Calibri"/>
          <w:color w:val="000000"/>
          <w:kern w:val="0"/>
          <w:sz w:val="22"/>
          <w:szCs w:val="22"/>
          <w14:ligatures w14:val="none"/>
        </w:rPr>
        <w:t>Jeżeli wystąpią odstępstwa od rozkładu jazdy pociągów z winy stron Umowy o wykorzystanie, w tym przypadki, o których mowa w § 26 ust. 1, strony tej Umowy ponoszą wzajemnie odpowiedzialność w stosunku do siebie oraz innych użytkowników linii kolejowych za wynikłe utrudnienia w eksploatacji linii</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135CCB13" w14:textId="6C9176BE"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Zgodnie z przepisami Ustawy,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jest zobowiązana do wstrzymania lub ograniczenia ruchu na całości lub części linii kolejowej w razie zagrożenia bezpieczeństwa ruchu lub bezpieczeństwa przewozu osób 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rzeczy.</w:t>
      </w:r>
    </w:p>
    <w:p w14:paraId="69E74442" w14:textId="19A9BD28"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powiadamia zainteresowanych Przewoźników o wystąpieniu zakłóceń mających</w:t>
      </w:r>
      <w:r w:rsidR="00953BFC" w:rsidRPr="00953BFC">
        <w:rPr>
          <w:rFonts w:eastAsia="Carlito" w:cs="Calibri"/>
          <w:color w:val="000000"/>
          <w:spacing w:val="38"/>
          <w:kern w:val="0"/>
          <w:sz w:val="22"/>
          <w:szCs w:val="22"/>
          <w14:ligatures w14:val="none"/>
        </w:rPr>
        <w:t xml:space="preserve"> </w:t>
      </w:r>
      <w:r w:rsidR="00953BFC" w:rsidRPr="00953BFC">
        <w:rPr>
          <w:rFonts w:eastAsia="Carlito" w:cs="Calibri"/>
          <w:color w:val="000000"/>
          <w:kern w:val="0"/>
          <w:sz w:val="22"/>
          <w:szCs w:val="22"/>
          <w14:ligatures w14:val="none"/>
        </w:rPr>
        <w:t xml:space="preserve">wpływ na ich działalność eksploatacyjną. W razie wystąpienia zakłóceń eksploatacyjnych,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podejmuje działania, z uwzględnieniem interesów i po zasięgnięciu opinii zainteresowanych Przewoźników, które mają na celu przywrócenie normalnych warunków eksploatacyjnych. W tym celu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może wprowadzić m.in.: zmniejszenie prędkości przejazdu pociągów, odwołanie pociągu, skrócenie relacji, połączenia pociągów, zarządzenie przesiadania podróżnych z odwołanych na trasie pociągów do najbliższych pociągów w danym kierunku jazdy (nawet innego Przewoźnika) wraz z zarządzeniem dodatkowych postojów pociągów, itd. Pociąg,</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alokacji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podróżnych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innego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dalszej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części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trasy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kursuje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jako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próżny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 xml:space="preserve">skład pasażerski do stacji uzgodnionej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z</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Przewoźnikiem.</w:t>
      </w:r>
    </w:p>
    <w:p w14:paraId="68328632" w14:textId="72E36BC1" w:rsidR="00953BFC" w:rsidRPr="00953BFC" w:rsidRDefault="00EC799B" w:rsidP="00EC799B">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może użyć pojazdu kolejowego i pracowników Przewoźnika w celu usunięcia zakłóceń eksploatacyjnych, w szczególności w przypadku konieczności ściągnięcia uszkodzonego taboru. </w:t>
      </w:r>
      <w:r w:rsidR="00953BFC" w:rsidRPr="00953BFC">
        <w:rPr>
          <w:rFonts w:eastAsia="Carlito" w:cs="Calibri"/>
          <w:color w:val="000000"/>
          <w:kern w:val="0"/>
          <w:sz w:val="22"/>
          <w:szCs w:val="22"/>
          <w14:ligatures w14:val="none"/>
        </w:rPr>
        <w:br/>
        <w:t>W sytuacjach, kiedy konieczność dodatkowego użycia pojazdu kolejowego z napędem spowodowana jest winą Przewoźnika, rozliczenie kosztów poniesionych z tego tytułu odbywa się zgodnie z zasadami zawartymi w Umowie 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75530D6B" w14:textId="2CACF46A"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Przewoźnik 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zobowiązani są do pokrycia udokumentowanych kosztów bezpośrednich wynikających z działań podjętych dla zapewnienia ciągłości i bezpieczeństwa ruchu kolejowego, </w:t>
      </w:r>
      <w:r w:rsidR="00953BFC" w:rsidRPr="00953BFC">
        <w:rPr>
          <w:rFonts w:eastAsia="Carlito" w:cs="Calibri"/>
          <w:color w:val="000000"/>
          <w:kern w:val="0"/>
          <w:sz w:val="22"/>
          <w:szCs w:val="22"/>
          <w14:ligatures w14:val="none"/>
        </w:rPr>
        <w:br/>
        <w:t>w celu wyeliminowania skutków zdarzeń lub sytuacji potencjalnie niebezpiecznych spowodowanych przyczynami leżącymi po ich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stronie.</w:t>
      </w:r>
    </w:p>
    <w:p w14:paraId="0E36B93C" w14:textId="6D12AC6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Płatności z tytułu zobowiązań powstałych w związku z ust. 7 regulowane są według zasad określonych w Umowie o</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646CF3E8" w14:textId="77777777" w:rsidR="00953BFC" w:rsidRPr="00953BFC" w:rsidRDefault="00953BFC" w:rsidP="000601C5">
      <w:pPr>
        <w:widowControl w:val="0"/>
        <w:tabs>
          <w:tab w:val="left" w:pos="547"/>
        </w:tabs>
        <w:autoSpaceDE w:val="0"/>
        <w:autoSpaceDN w:val="0"/>
        <w:spacing w:after="0" w:line="276" w:lineRule="auto"/>
        <w:ind w:left="428"/>
        <w:jc w:val="both"/>
        <w:rPr>
          <w:rFonts w:eastAsia="Carlito" w:cs="Calibri"/>
          <w:color w:val="000000"/>
          <w:kern w:val="0"/>
          <w:sz w:val="22"/>
          <w:szCs w:val="22"/>
          <w14:ligatures w14:val="none"/>
        </w:rPr>
      </w:pPr>
    </w:p>
    <w:p w14:paraId="42D60590" w14:textId="6EED995F" w:rsidR="00953BFC" w:rsidRPr="00953BFC" w:rsidRDefault="00953BFC" w:rsidP="000601C5">
      <w:pPr>
        <w:pStyle w:val="Nagwek2"/>
        <w:rPr>
          <w:rFonts w:eastAsia="Carlito"/>
        </w:rPr>
      </w:pPr>
      <w:bookmarkStart w:id="31" w:name="_Toc225158697"/>
      <w:r w:rsidRPr="00953BFC">
        <w:rPr>
          <w:rFonts w:eastAsia="Carlito"/>
        </w:rPr>
        <w:t xml:space="preserve">Postępowanie w razie zdarzeń lub sytuacji potencjalnie niebezpiecznych </w:t>
      </w:r>
      <w:r w:rsidR="00EC799B">
        <w:rPr>
          <w:rFonts w:eastAsia="Carlito"/>
        </w:rPr>
        <w:br/>
      </w:r>
      <w:r w:rsidRPr="00953BFC">
        <w:rPr>
          <w:rFonts w:eastAsia="Carlito" w:cs="Calibri"/>
        </w:rPr>
        <w:t>w transporcie kolejowym</w:t>
      </w:r>
      <w:bookmarkEnd w:id="31"/>
    </w:p>
    <w:p w14:paraId="27A04FF0" w14:textId="5B99E21F"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25. </w:t>
      </w:r>
      <w:r w:rsidRPr="00EC799B">
        <w:rPr>
          <w:bCs/>
          <w:sz w:val="22"/>
          <w:szCs w:val="22"/>
        </w:rPr>
        <w:t>1.</w:t>
      </w:r>
      <w:r w:rsidRPr="00EC799B">
        <w:rPr>
          <w:b/>
          <w:sz w:val="22"/>
          <w:szCs w:val="22"/>
        </w:rPr>
        <w:t xml:space="preserve"> </w:t>
      </w:r>
      <w:r w:rsidR="00953BFC" w:rsidRPr="00953BFC">
        <w:rPr>
          <w:rFonts w:eastAsia="Carlito" w:cs="Calibri"/>
          <w:color w:val="000000"/>
          <w:kern w:val="0"/>
          <w:sz w:val="22"/>
          <w:szCs w:val="22"/>
          <w14:ligatures w14:val="none"/>
        </w:rPr>
        <w:t>W przypadku zaistnienia zdarzenia (poważnego wypadku, wypadku, incydentu) w transporcie kolejowym, uczestnicy procesu przejazdu zobowiązani są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postępowania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zgodnego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spacing w:val="-8"/>
          <w:kern w:val="0"/>
          <w:sz w:val="22"/>
          <w:szCs w:val="22"/>
          <w14:ligatures w14:val="none"/>
        </w:rPr>
        <w:br/>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rozporządzeniem</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Ministra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Budownictwa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16 marca 2016 r. w sprawie poważnych wypadków, wypadków i incydentów w transporcie kolejowym oraz Instrukcją Uk-5 o zasadach postępowania w sprawach poważnych wypadków, wypadków i incydentów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kolejowych.</w:t>
      </w:r>
    </w:p>
    <w:p w14:paraId="4C276FDF" w14:textId="60B6D4C9"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Każdy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pracownik</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który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zauważył,</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że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może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dojść</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doszło do wydarzenia, w szczególności, o których mowa w ust. 1, jest zobowiązany:</w:t>
      </w:r>
    </w:p>
    <w:p w14:paraId="1FFB9501" w14:textId="06105E9F" w:rsidR="00953BFC" w:rsidRPr="00953BFC" w:rsidRDefault="00985AAB" w:rsidP="00985AAB">
      <w:pPr>
        <w:widowControl w:val="0"/>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poinformować pracownika najbliższego posterunku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ruchu.</w:t>
      </w:r>
    </w:p>
    <w:p w14:paraId="11901CC9" w14:textId="3B4E751F"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użyć wszelkich i dostępnych środków, aby wyeliminować zagrożenia i zapobiec zwiększeniu jego zasięgu oraz ograniczyć</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skutki;</w:t>
      </w:r>
    </w:p>
    <w:p w14:paraId="60AD0131" w14:textId="2C21C23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Jeżeli w wyniku zdarzenia lub sytuacji potencjalnie niebezpiecznej, o których mowa w ust. 1, nastąpiło lub może nastąpić bezpośrednie zagrożenie szkodą w środowisku, zanieczyszczenie elementów infrastruktury lub istnieje ryzyko eksplozji, pożaru lub inne niebezpieczeństwo dla funkcjonowania kolei, pracownik Przewoźnika oraz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zobowiązany jest niezwłocznie zawiadomić pracownika najbliższego posterunku ruchu, za pośrednictwem którego dokonywane są powiadomienia zgodnie z rozporządzeniem, o którym mowa w ust. 1 i wdrażane wszelkie możliwe </w:t>
      </w:r>
      <w:r w:rsidR="00953BFC" w:rsidRPr="00953BFC">
        <w:rPr>
          <w:rFonts w:eastAsia="Carlito" w:cs="Calibri"/>
          <w:color w:val="000000"/>
          <w:kern w:val="0"/>
          <w:sz w:val="22"/>
          <w:szCs w:val="22"/>
          <w14:ligatures w14:val="none"/>
        </w:rPr>
        <w:lastRenderedPageBreak/>
        <w:t>środki eliminujące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zagrożenia.</w:t>
      </w:r>
    </w:p>
    <w:p w14:paraId="68139B27" w14:textId="5B890C9F"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i Przewoźnik zobowiązani są wspólnie</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do:</w:t>
      </w:r>
    </w:p>
    <w:p w14:paraId="533405A7" w14:textId="2D8CB3F3"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niesienia pomocy</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poszkodowanym;</w:t>
      </w:r>
    </w:p>
    <w:p w14:paraId="0DC9B362" w14:textId="6FAA4BBB"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działania celem zminimalizowania negatywnych skutków zaistniałych zdarzeń lub</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sytuacji potencjalnie niebezpiecznych, o których mowa w ust. 1;</w:t>
      </w:r>
    </w:p>
    <w:p w14:paraId="0DF376AB" w14:textId="225B80B4"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działania przy usuwaniu szkód i jak najszybszym przywracaniu ruchu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501C3D36" w14:textId="5038A22D"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działania przy ustalaniu przyczyn zdarzeń lub sytuacji potencjalnie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niebezpiecznych, o których mowa w ust. 1;</w:t>
      </w:r>
    </w:p>
    <w:p w14:paraId="66651835" w14:textId="1BD9D897"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5)</w:t>
      </w:r>
      <w:r w:rsidR="00953BFC" w:rsidRPr="00953BFC">
        <w:rPr>
          <w:rFonts w:eastAsia="Carlito" w:cs="Calibri"/>
          <w:color w:val="000000"/>
          <w:kern w:val="0"/>
          <w:sz w:val="22"/>
          <w:szCs w:val="22"/>
          <w14:ligatures w14:val="none"/>
        </w:rPr>
        <w:t>działania przy usuwaniu źródeł zanieczyszczenia środowiska i jego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skutków.</w:t>
      </w:r>
    </w:p>
    <w:p w14:paraId="4F5E900E" w14:textId="2F64FF0D"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Po zakończeniu postępowania w sprawie zdarzenia powodującego straty jednej ze stron Umowy 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powołuje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zespół</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 ustalenia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powstałych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strat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odpowiedzialności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nie. Zespół może powołać również Przewoźnik, jeżeli zespół nie został powołany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ciągu 7 dni od daty zakończenia prac komisji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 xml:space="preserve">kolejowej. W skład tego zespołu wchodzą przedstawiciele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i Przewoźnika posiadający stosowne upoważnienia. Każde posiedzenie zespołu jest protokołowane przez stronę powołującą zespół i podpisywane przez wszystkich członków </w:t>
      </w:r>
      <w:proofErr w:type="spellStart"/>
      <w:proofErr w:type="gramStart"/>
      <w:r w:rsidR="00953BFC" w:rsidRPr="00953BFC">
        <w:rPr>
          <w:rFonts w:eastAsia="Carlito" w:cs="Calibri"/>
          <w:color w:val="000000"/>
          <w:kern w:val="0"/>
          <w:sz w:val="22"/>
          <w:szCs w:val="22"/>
          <w14:ligatures w14:val="none"/>
        </w:rPr>
        <w:t>zespołu,a</w:t>
      </w:r>
      <w:proofErr w:type="spellEnd"/>
      <w:proofErr w:type="gramEnd"/>
      <w:r w:rsidR="00953BFC" w:rsidRPr="00953BFC">
        <w:rPr>
          <w:rFonts w:eastAsia="Carlito" w:cs="Calibri"/>
          <w:color w:val="000000"/>
          <w:kern w:val="0"/>
          <w:sz w:val="22"/>
          <w:szCs w:val="22"/>
          <w14:ligatures w14:val="none"/>
        </w:rPr>
        <w:t xml:space="preserve"> protokół z ostatniego posiedzenia, oprócz ustalenia wysokości strat i odpowiedzialności za nie, określa sposób i termin rozliczeń finansowych. Podstawę prac zespołu stanowi protokół ustaleń końcowych komisji kolejowej lub raport Państwowej Komisji Badania Wypadków Kolejowych.</w:t>
      </w:r>
    </w:p>
    <w:p w14:paraId="79C94B04" w14:textId="19F6FAD2"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Ustalenia zespołu, o którym mowa w ust. 5, są wiążące dla wszystkich stron</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 xml:space="preserve">postępowania. </w:t>
      </w:r>
      <w:r w:rsidR="00953BFC" w:rsidRPr="00953BFC">
        <w:rPr>
          <w:rFonts w:eastAsia="Carlito" w:cs="Calibri"/>
          <w:color w:val="000000"/>
          <w:kern w:val="0"/>
          <w:sz w:val="22"/>
          <w:szCs w:val="22"/>
          <w14:ligatures w14:val="none"/>
        </w:rPr>
        <w:br/>
        <w:t>W przypadku niemożności uzgodnienia wysokości powstałych strat i zakresu odpowiedzialności stron, ustalenia dokonuje się na drodze prawnej.</w:t>
      </w:r>
    </w:p>
    <w:p w14:paraId="3A4FC1CE" w14:textId="6F59582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Roszczeń z tytułu zdarzeń lub sytuacji potencjalnie niebezpiecznych, o których mowa 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 xml:space="preserve">ust. 1, niezawinionych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zainteresowane podmioty dochodzą we własnym zakresie.</w:t>
      </w:r>
    </w:p>
    <w:p w14:paraId="20CABE4D" w14:textId="7481CD9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Szczegółowe zasady rozliczeń, których źródłem będą zdarzenia, o których mowa w ust. 1,</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określa Umowa o wykorzystanie.</w:t>
      </w:r>
    </w:p>
    <w:p w14:paraId="1CF347DF" w14:textId="7DF24E3A"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9. </w:t>
      </w:r>
      <w:r w:rsidR="00953BFC" w:rsidRPr="00953BFC">
        <w:rPr>
          <w:rFonts w:eastAsia="Carlito" w:cs="Calibri"/>
          <w:color w:val="000000"/>
          <w:kern w:val="0"/>
          <w:sz w:val="22"/>
          <w:szCs w:val="22"/>
          <w14:ligatures w14:val="none"/>
        </w:rPr>
        <w:t xml:space="preserve">Jeżeli w wyniku zdarzenia, o którym mowa w ust. 1, a za które odpowiedzialny będzie Przewoźnik, uszkodzona zostanie infrastruktura kolejowa DSDIK, naprawa uszkodzonych jej elementów dokonywana jest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przez podmioty trzecie, działające na zlecenie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według wyboru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a całkowite koszty z</w:t>
      </w:r>
      <w:r w:rsidR="00953BFC" w:rsidRPr="00953BFC">
        <w:rPr>
          <w:rFonts w:eastAsia="Carlito" w:cs="Calibri"/>
          <w:color w:val="000000"/>
          <w:spacing w:val="-36"/>
          <w:kern w:val="0"/>
          <w:sz w:val="22"/>
          <w:szCs w:val="22"/>
          <w14:ligatures w14:val="none"/>
        </w:rPr>
        <w:t xml:space="preserve"> </w:t>
      </w:r>
      <w:r w:rsidR="00953BFC" w:rsidRPr="00953BFC">
        <w:rPr>
          <w:rFonts w:eastAsia="Carlito" w:cs="Calibri"/>
          <w:color w:val="000000"/>
          <w:kern w:val="0"/>
          <w:sz w:val="22"/>
          <w:szCs w:val="22"/>
          <w14:ligatures w14:val="none"/>
        </w:rPr>
        <w:t>tym związane, obciążają Przewoźnika na podstawie protokołu ustaleń końcowych lub sprawozdania końcowego zgodnie z zapisami ust. 5. i ust.</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6.</w:t>
      </w:r>
    </w:p>
    <w:p w14:paraId="3C18FCD2" w14:textId="68B2F5B3"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przejazdów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realizowanych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9"/>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celu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usuwania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skutków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zdarzeń, o których mowa w ust. 1, występujących na liniach zarządzanych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na odcinku objętym zdarzeniem nie opracowuje się rozkładu jazdy pociągów, a przejazd odbywa się według postanowień regulacji wewnętrznych PKP PLK</w:t>
      </w:r>
      <w:r w:rsidR="00953BFC" w:rsidRPr="00953BFC">
        <w:rPr>
          <w:rFonts w:eastAsia="Carlito" w:cs="Calibri"/>
          <w:color w:val="000000"/>
          <w:spacing w:val="-19"/>
          <w:kern w:val="0"/>
          <w:sz w:val="22"/>
          <w:szCs w:val="22"/>
          <w14:ligatures w14:val="none"/>
        </w:rPr>
        <w:t xml:space="preserve"> </w:t>
      </w:r>
      <w:r w:rsidR="00953BFC" w:rsidRPr="00953BFC">
        <w:rPr>
          <w:rFonts w:eastAsia="Carlito" w:cs="Calibri"/>
          <w:color w:val="000000"/>
          <w:kern w:val="0"/>
          <w:sz w:val="22"/>
          <w:szCs w:val="22"/>
          <w14:ligatures w14:val="none"/>
        </w:rPr>
        <w:t>S.A.</w:t>
      </w:r>
    </w:p>
    <w:p w14:paraId="25A7D0B8"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31FEE0D0" w14:textId="789DCD8D" w:rsidR="00953BFC" w:rsidRPr="00953BFC" w:rsidRDefault="00953BFC" w:rsidP="000601C5">
      <w:pPr>
        <w:pStyle w:val="Nagwek2"/>
        <w:rPr>
          <w:rFonts w:eastAsia="Carlito"/>
        </w:rPr>
      </w:pPr>
      <w:bookmarkStart w:id="32" w:name="_Toc225158698"/>
      <w:r w:rsidRPr="00953BFC">
        <w:rPr>
          <w:rFonts w:eastAsia="Carlito"/>
        </w:rPr>
        <w:t>Przydzielanie zdolności przepustowej dla obiektów infrastruktury usługowej</w:t>
      </w:r>
      <w:bookmarkEnd w:id="32"/>
    </w:p>
    <w:p w14:paraId="1A03475C" w14:textId="4372B131" w:rsidR="00953BFC" w:rsidRPr="00953BFC" w:rsidRDefault="00EC799B" w:rsidP="000601C5">
      <w:pPr>
        <w:widowControl w:val="0"/>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26. </w:t>
      </w:r>
      <w:r w:rsidR="00953BFC" w:rsidRPr="00953BFC">
        <w:rPr>
          <w:rFonts w:eastAsia="Carlito" w:cs="Calibri"/>
          <w:color w:val="000000"/>
          <w:kern w:val="0"/>
          <w:sz w:val="22"/>
          <w:szCs w:val="22"/>
          <w14:ligatures w14:val="none"/>
        </w:rPr>
        <w:t xml:space="preserve">Dostęp do obiektów infrastruktury usługowej przyznawany jest na zasadach wskazanych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 xml:space="preserve">w </w:t>
      </w:r>
      <w:r w:rsidR="00953BFC" w:rsidRPr="00953BFC">
        <w:rPr>
          <w:rFonts w:eastAsia="Carlito" w:cs="Calibri"/>
          <w:i/>
          <w:color w:val="000000"/>
          <w:kern w:val="0"/>
          <w:sz w:val="22"/>
          <w:szCs w:val="22"/>
          <w14:ligatures w14:val="none"/>
        </w:rPr>
        <w:t>Regulaminie dostępu do obiektów infrastruktury usługowej zarządzanych przez Województwo Dolnośląskie Dolnośląską Służbę Dróg i Kolei we Wrocławiu</w:t>
      </w:r>
      <w:r w:rsidR="00953BFC" w:rsidRPr="00953BFC">
        <w:rPr>
          <w:rFonts w:eastAsia="Carlito" w:cs="Calibri"/>
          <w:color w:val="000000"/>
          <w:kern w:val="0"/>
          <w:sz w:val="22"/>
          <w:szCs w:val="22"/>
          <w14:ligatures w14:val="none"/>
        </w:rPr>
        <w:t xml:space="preserve">, dostępnym na stronie internetowej </w:t>
      </w:r>
      <w:hyperlink r:id="rId15">
        <w:r w:rsidR="00953BFC" w:rsidRPr="00953BFC">
          <w:rPr>
            <w:rFonts w:eastAsia="Carlito" w:cs="Calibri"/>
            <w:color w:val="000000"/>
            <w:kern w:val="0"/>
            <w:sz w:val="22"/>
            <w:szCs w:val="22"/>
            <w14:ligatures w14:val="none"/>
          </w:rPr>
          <w:t xml:space="preserve">www.dsdik.wroc.pl </w:t>
        </w:r>
      </w:hyperlink>
      <w:r w:rsidR="00953BFC" w:rsidRPr="00953BFC">
        <w:rPr>
          <w:rFonts w:eastAsia="Carlito" w:cs="Calibri"/>
          <w:color w:val="000000"/>
          <w:kern w:val="0"/>
          <w:sz w:val="22"/>
          <w:szCs w:val="22"/>
          <w14:ligatures w14:val="none"/>
        </w:rPr>
        <w:t xml:space="preserve">w zakładce </w:t>
      </w:r>
      <w:r w:rsidR="00953BFC" w:rsidRPr="00953BFC">
        <w:rPr>
          <w:rFonts w:eastAsia="Carlito" w:cs="Calibri"/>
          <w:i/>
          <w:color w:val="000000"/>
          <w:kern w:val="0"/>
          <w:sz w:val="22"/>
          <w:szCs w:val="22"/>
          <w14:ligatures w14:val="none"/>
        </w:rPr>
        <w:t>Koleje</w:t>
      </w:r>
      <w:r w:rsidR="00953BFC" w:rsidRPr="00953BFC">
        <w:rPr>
          <w:rFonts w:eastAsia="Carlito" w:cs="Calibri"/>
          <w:color w:val="000000"/>
          <w:kern w:val="0"/>
          <w:sz w:val="22"/>
          <w:szCs w:val="22"/>
          <w14:ligatures w14:val="none"/>
        </w:rPr>
        <w:t>.</w:t>
      </w:r>
    </w:p>
    <w:p w14:paraId="0AD545F4" w14:textId="77777777" w:rsidR="00953BFC" w:rsidRPr="00953BFC" w:rsidRDefault="00953BFC" w:rsidP="000601C5">
      <w:pPr>
        <w:widowControl w:val="0"/>
        <w:autoSpaceDE w:val="0"/>
        <w:autoSpaceDN w:val="0"/>
        <w:spacing w:after="0" w:line="276" w:lineRule="auto"/>
        <w:jc w:val="both"/>
        <w:rPr>
          <w:rFonts w:eastAsia="Carlito" w:cs="Calibri"/>
          <w:color w:val="000000"/>
          <w:kern w:val="0"/>
          <w:sz w:val="22"/>
          <w:szCs w:val="22"/>
          <w14:ligatures w14:val="none"/>
        </w:rPr>
      </w:pPr>
    </w:p>
    <w:p w14:paraId="32E95797" w14:textId="15063D0B" w:rsidR="00953BFC" w:rsidRPr="00953BFC" w:rsidRDefault="00A4333C" w:rsidP="000601C5">
      <w:pPr>
        <w:pStyle w:val="Nagwek1"/>
        <w:rPr>
          <w:rFonts w:eastAsia="Carlito"/>
        </w:rPr>
      </w:pPr>
      <w:bookmarkStart w:id="33" w:name="_Toc225158699"/>
      <w:r w:rsidRPr="00953BFC">
        <w:rPr>
          <w:rFonts w:eastAsia="Carlito"/>
        </w:rPr>
        <w:lastRenderedPageBreak/>
        <w:t>ROZDZIAŁ 5 USŁUGI</w:t>
      </w:r>
      <w:bookmarkEnd w:id="33"/>
    </w:p>
    <w:p w14:paraId="3CD20D4E" w14:textId="0F3D10D0" w:rsidR="00953BFC" w:rsidRPr="00953BFC" w:rsidRDefault="00953BFC" w:rsidP="000601C5">
      <w:pPr>
        <w:pStyle w:val="Nagwek2"/>
        <w:rPr>
          <w:rFonts w:eastAsia="Carlito"/>
        </w:rPr>
      </w:pPr>
      <w:bookmarkStart w:id="34" w:name="_Toc225158700"/>
      <w:r w:rsidRPr="00953BFC">
        <w:rPr>
          <w:rFonts w:eastAsia="Carlito"/>
        </w:rPr>
        <w:t>Zakres usług</w:t>
      </w:r>
      <w:bookmarkEnd w:id="34"/>
    </w:p>
    <w:p w14:paraId="61552DD2" w14:textId="7F507B00"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27. </w:t>
      </w:r>
      <w:r w:rsidRPr="00EC799B">
        <w:rPr>
          <w:bCs/>
          <w:sz w:val="22"/>
          <w:szCs w:val="22"/>
        </w:rPr>
        <w:t>1.</w:t>
      </w:r>
      <w:r w:rsidRPr="00EC799B">
        <w:rPr>
          <w:b/>
          <w:sz w:val="22"/>
          <w:szCs w:val="22"/>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udostępnia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infrastrukturę</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kolejową</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zawartymi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umowami,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zastosowaniem</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zasad i warunków określonych w Regulaminie oraz regulacjami wewnętrznymi wyszczególnionymi w Załączniku nr</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4.</w:t>
      </w:r>
    </w:p>
    <w:p w14:paraId="1BCBABE1" w14:textId="0E9A3CEF"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świadczy następujące</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usługi:</w:t>
      </w:r>
    </w:p>
    <w:p w14:paraId="6F8DA15D" w14:textId="5BBB8810"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1)</w:t>
      </w:r>
      <w:r w:rsidR="00953BFC" w:rsidRPr="00953BFC">
        <w:rPr>
          <w:rFonts w:eastAsia="Carlito" w:cs="Calibri"/>
          <w:color w:val="000000"/>
          <w:kern w:val="0"/>
          <w:sz w:val="22"/>
          <w:szCs w:val="22"/>
          <w14:ligatures w14:val="none"/>
        </w:rPr>
        <w:t>w ramach minimalnego dostępu do infrastruktury kolejowej, wymienione w §</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spacing w:val="-2"/>
          <w:kern w:val="0"/>
          <w:sz w:val="22"/>
          <w:szCs w:val="22"/>
          <w14:ligatures w14:val="none"/>
        </w:rPr>
        <w:t>2</w:t>
      </w:r>
      <w:r w:rsidR="00861905">
        <w:rPr>
          <w:rFonts w:eastAsia="Carlito" w:cs="Calibri"/>
          <w:color w:val="000000"/>
          <w:spacing w:val="-2"/>
          <w:kern w:val="0"/>
          <w:sz w:val="22"/>
          <w:szCs w:val="22"/>
          <w14:ligatures w14:val="none"/>
        </w:rPr>
        <w:t>8</w:t>
      </w:r>
      <w:r w:rsidR="00953BFC" w:rsidRPr="00953BFC">
        <w:rPr>
          <w:rFonts w:eastAsia="Carlito" w:cs="Calibri"/>
          <w:color w:val="000000"/>
          <w:spacing w:val="-2"/>
          <w:kern w:val="0"/>
          <w:sz w:val="22"/>
          <w:szCs w:val="22"/>
          <w14:ligatures w14:val="none"/>
        </w:rPr>
        <w:t>;</w:t>
      </w:r>
    </w:p>
    <w:p w14:paraId="277469B1" w14:textId="4D095DB0" w:rsidR="00953BFC" w:rsidRPr="00953BFC" w:rsidRDefault="00985AAB" w:rsidP="00985AAB">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dostęp</w:t>
      </w:r>
      <w:r w:rsidR="00861905">
        <w:rPr>
          <w:rFonts w:eastAsia="Carlito" w:cs="Calibri"/>
          <w:color w:val="000000"/>
          <w:kern w:val="0"/>
          <w:sz w:val="22"/>
          <w:szCs w:val="22"/>
          <w14:ligatures w14:val="none"/>
        </w:rPr>
        <w:t>u</w:t>
      </w:r>
      <w:r w:rsidR="00953BFC" w:rsidRPr="00953BFC">
        <w:rPr>
          <w:rFonts w:eastAsia="Carlito" w:cs="Calibri"/>
          <w:color w:val="000000"/>
          <w:kern w:val="0"/>
          <w:sz w:val="22"/>
          <w:szCs w:val="22"/>
          <w14:ligatures w14:val="none"/>
        </w:rPr>
        <w:t xml:space="preserve"> do obiektów infrastruktury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usługowej.</w:t>
      </w:r>
    </w:p>
    <w:p w14:paraId="38077D59" w14:textId="77777777" w:rsidR="00953BFC" w:rsidRPr="00953BFC" w:rsidRDefault="00953BFC" w:rsidP="000601C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p>
    <w:p w14:paraId="12609534" w14:textId="3B65418D" w:rsidR="00953BFC" w:rsidRPr="00953BFC" w:rsidRDefault="00953BFC" w:rsidP="000601C5">
      <w:pPr>
        <w:pStyle w:val="Nagwek2"/>
        <w:rPr>
          <w:rFonts w:eastAsia="Carlito"/>
        </w:rPr>
      </w:pPr>
      <w:bookmarkStart w:id="35" w:name="_Toc225158701"/>
      <w:r w:rsidRPr="00953BFC">
        <w:rPr>
          <w:rFonts w:eastAsia="Carlito"/>
        </w:rPr>
        <w:t>Minimalny dostęp do infrastruktury</w:t>
      </w:r>
      <w:bookmarkEnd w:id="35"/>
    </w:p>
    <w:p w14:paraId="663E25A2" w14:textId="77777777" w:rsidR="00985AAB" w:rsidRDefault="00EC799B" w:rsidP="00985AAB">
      <w:pPr>
        <w:widowControl w:val="0"/>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28. </w:t>
      </w:r>
      <w:r w:rsidR="00953BFC" w:rsidRPr="00953BFC">
        <w:rPr>
          <w:rFonts w:eastAsia="Carlito" w:cs="Calibri"/>
          <w:color w:val="000000"/>
          <w:kern w:val="0"/>
          <w:sz w:val="22"/>
          <w:szCs w:val="22"/>
          <w14:ligatures w14:val="none"/>
        </w:rPr>
        <w:t>Minimalny dostęp do infrastruktury kolejowej obejmuje:</w:t>
      </w:r>
    </w:p>
    <w:p w14:paraId="64026037" w14:textId="382BF530"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obsługę wniosku o przydzielenie zdolności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przepustowej;</w:t>
      </w:r>
    </w:p>
    <w:p w14:paraId="4A31FEB6" w14:textId="3475AABC"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umożliwienie korzystania z infrastruktury kolejowej, w tym z rozjazdów kolejowych w ramach przydzielonej zdolności przepustowej;</w:t>
      </w:r>
    </w:p>
    <w:p w14:paraId="7B05790F" w14:textId="25F9EDD8"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prowadzenie ruchu kolejowego oraz dostarczanie informacji o ruchu</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1C0238B3" w14:textId="079594BA" w:rsidR="00953BFC" w:rsidRPr="00953BFC" w:rsidRDefault="00985AAB" w:rsidP="00985AAB">
      <w:pPr>
        <w:widowControl w:val="0"/>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udostępnienie informacji wymaganej do wdrożenia lub prowadzenia przewozów, dla których została przyznana zdolność</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przepustowa.</w:t>
      </w:r>
    </w:p>
    <w:p w14:paraId="1C45F56F" w14:textId="77777777" w:rsidR="00953BFC" w:rsidRPr="00953BFC" w:rsidRDefault="00953BFC" w:rsidP="000601C5">
      <w:pPr>
        <w:widowControl w:val="0"/>
        <w:autoSpaceDE w:val="0"/>
        <w:autoSpaceDN w:val="0"/>
        <w:spacing w:after="0" w:line="276" w:lineRule="auto"/>
        <w:rPr>
          <w:rFonts w:eastAsia="Carlito" w:cs="Calibri"/>
          <w:color w:val="000000"/>
          <w:kern w:val="0"/>
          <w:sz w:val="16"/>
          <w:szCs w:val="22"/>
          <w14:ligatures w14:val="none"/>
        </w:rPr>
      </w:pPr>
    </w:p>
    <w:p w14:paraId="42E564F6" w14:textId="1D7A5D0E" w:rsidR="00953BFC" w:rsidRPr="00953BFC" w:rsidRDefault="00953BFC" w:rsidP="000601C5">
      <w:pPr>
        <w:pStyle w:val="Nagwek2"/>
        <w:rPr>
          <w:rFonts w:eastAsia="Carlito"/>
        </w:rPr>
      </w:pPr>
      <w:bookmarkStart w:id="36" w:name="_Toc225158702"/>
      <w:r w:rsidRPr="00953BFC">
        <w:rPr>
          <w:rFonts w:eastAsia="Carlito"/>
        </w:rPr>
        <w:t>Dostęp do obiektów infrastruktury usługowej i świadczenie usług</w:t>
      </w:r>
      <w:bookmarkEnd w:id="36"/>
    </w:p>
    <w:p w14:paraId="13CE15E4" w14:textId="0B06C32D" w:rsidR="00953BFC" w:rsidRPr="00953BFC" w:rsidRDefault="00EC799B" w:rsidP="000601C5">
      <w:pPr>
        <w:widowControl w:val="0"/>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29. </w:t>
      </w:r>
      <w:r w:rsidR="00953BFC" w:rsidRPr="00953BFC">
        <w:rPr>
          <w:rFonts w:eastAsia="Carlito" w:cs="Calibri"/>
          <w:color w:val="000000"/>
          <w:kern w:val="0"/>
          <w:sz w:val="22"/>
          <w:szCs w:val="22"/>
          <w14:ligatures w14:val="none"/>
        </w:rPr>
        <w:t>Warunki</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dostępu</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obiektów</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usługowej</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wykaz</w:t>
      </w:r>
      <w:r w:rsidR="00953BFC" w:rsidRPr="00953BFC">
        <w:rPr>
          <w:rFonts w:eastAsia="Carlito" w:cs="Calibri"/>
          <w:color w:val="000000"/>
          <w:spacing w:val="-17"/>
          <w:kern w:val="0"/>
          <w:sz w:val="22"/>
          <w:szCs w:val="22"/>
          <w14:ligatures w14:val="none"/>
        </w:rPr>
        <w:t xml:space="preserve"> </w:t>
      </w:r>
      <w:r w:rsidR="00953BFC" w:rsidRPr="00953BFC">
        <w:rPr>
          <w:rFonts w:eastAsia="Carlito" w:cs="Calibri"/>
          <w:color w:val="000000"/>
          <w:kern w:val="0"/>
          <w:sz w:val="22"/>
          <w:szCs w:val="22"/>
          <w14:ligatures w14:val="none"/>
        </w:rPr>
        <w:t>świadczonych</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usług</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zawiera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i/>
          <w:color w:val="000000"/>
          <w:kern w:val="0"/>
          <w:sz w:val="22"/>
          <w:szCs w:val="22"/>
          <w14:ligatures w14:val="none"/>
        </w:rPr>
        <w:t xml:space="preserve">Regulamin dostępu do obiektów infrastruktury usługowej zarządzanych przez Województwo Dolnośląskie Dolnośląską Służbę Dróg i Kolei we Wrocławiu </w:t>
      </w:r>
      <w:r w:rsidR="00953BFC" w:rsidRPr="00953BFC">
        <w:rPr>
          <w:rFonts w:eastAsia="Carlito" w:cs="Calibri"/>
          <w:color w:val="000000"/>
          <w:kern w:val="0"/>
          <w:sz w:val="22"/>
          <w:szCs w:val="22"/>
          <w14:ligatures w14:val="none"/>
        </w:rPr>
        <w:t xml:space="preserve">dostępny na stronie internetowej </w:t>
      </w:r>
      <w:hyperlink r:id="rId16">
        <w:r w:rsidR="00953BFC" w:rsidRPr="00953BFC">
          <w:rPr>
            <w:rFonts w:eastAsia="Carlito" w:cs="Calibri"/>
            <w:color w:val="000000"/>
            <w:kern w:val="0"/>
            <w:sz w:val="22"/>
            <w:szCs w:val="22"/>
            <w14:ligatures w14:val="none"/>
          </w:rPr>
          <w:t>www.dsdik.wroc.pl</w:t>
        </w:r>
      </w:hyperlink>
      <w:r w:rsidR="00953BFC" w:rsidRPr="00953BFC">
        <w:rPr>
          <w:rFonts w:eastAsia="Carlito" w:cs="Calibri"/>
          <w:color w:val="000000"/>
          <w:kern w:val="0"/>
          <w:sz w:val="22"/>
          <w:szCs w:val="22"/>
          <w14:ligatures w14:val="none"/>
        </w:rPr>
        <w:t xml:space="preserve"> w zakładce</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i/>
          <w:color w:val="000000"/>
          <w:kern w:val="0"/>
          <w:sz w:val="22"/>
          <w:szCs w:val="22"/>
          <w14:ligatures w14:val="none"/>
        </w:rPr>
        <w:t>Koleje</w:t>
      </w:r>
      <w:r w:rsidR="00953BFC" w:rsidRPr="00953BFC">
        <w:rPr>
          <w:rFonts w:eastAsia="Carlito" w:cs="Calibri"/>
          <w:color w:val="000000"/>
          <w:kern w:val="0"/>
          <w:sz w:val="22"/>
          <w:szCs w:val="22"/>
          <w14:ligatures w14:val="none"/>
        </w:rPr>
        <w:t>.</w:t>
      </w:r>
    </w:p>
    <w:p w14:paraId="642A8FDC" w14:textId="18E11E99" w:rsidR="00953BFC" w:rsidRPr="00953BFC" w:rsidRDefault="00A4333C" w:rsidP="000601C5">
      <w:pPr>
        <w:pStyle w:val="Nagwek1"/>
        <w:rPr>
          <w:rFonts w:eastAsia="Carlito"/>
        </w:rPr>
      </w:pPr>
      <w:bookmarkStart w:id="37" w:name="_Toc225158703"/>
      <w:r w:rsidRPr="00953BFC">
        <w:rPr>
          <w:rFonts w:eastAsia="Carlito"/>
        </w:rPr>
        <w:t>ROZDZIAŁ 6 OPŁATY</w:t>
      </w:r>
      <w:bookmarkEnd w:id="37"/>
    </w:p>
    <w:p w14:paraId="4FDDE86D" w14:textId="56DB168B" w:rsidR="00953BFC" w:rsidRPr="00953BFC" w:rsidRDefault="00953BFC" w:rsidP="000601C5">
      <w:pPr>
        <w:pStyle w:val="Nagwek2"/>
        <w:rPr>
          <w:rFonts w:eastAsia="Carlito"/>
        </w:rPr>
      </w:pPr>
      <w:bookmarkStart w:id="38" w:name="_Toc225158704"/>
      <w:r w:rsidRPr="00953BFC">
        <w:rPr>
          <w:rFonts w:eastAsia="Carlito"/>
        </w:rPr>
        <w:t>Zasady ustalania opłat</w:t>
      </w:r>
      <w:bookmarkEnd w:id="38"/>
    </w:p>
    <w:p w14:paraId="0F2A80F5" w14:textId="6C5C388C"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EC799B">
        <w:rPr>
          <w:b/>
          <w:sz w:val="22"/>
          <w:szCs w:val="22"/>
        </w:rPr>
        <w:t xml:space="preserve">§ 30. </w:t>
      </w:r>
      <w:r w:rsidRPr="00EC799B">
        <w:rPr>
          <w:bCs/>
          <w:sz w:val="22"/>
          <w:szCs w:val="22"/>
        </w:rPr>
        <w:t>1.</w:t>
      </w:r>
      <w:r w:rsidRPr="00EC799B">
        <w:rPr>
          <w:b/>
          <w:sz w:val="22"/>
          <w:szCs w:val="22"/>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stosuje jednakowe zasady pobierania opłat w odniesieniu do</w:t>
      </w:r>
      <w:r w:rsidR="00953BFC" w:rsidRPr="00953BFC">
        <w:rPr>
          <w:rFonts w:eastAsia="Carlito" w:cs="Calibri"/>
          <w:color w:val="000000"/>
          <w:spacing w:val="23"/>
          <w:kern w:val="0"/>
          <w:sz w:val="22"/>
          <w:szCs w:val="22"/>
          <w14:ligatures w14:val="none"/>
        </w:rPr>
        <w:t xml:space="preserve"> </w:t>
      </w:r>
      <w:r w:rsidR="00953BFC" w:rsidRPr="00953BFC">
        <w:rPr>
          <w:rFonts w:eastAsia="Carlito" w:cs="Calibri"/>
          <w:color w:val="000000"/>
          <w:kern w:val="0"/>
          <w:sz w:val="22"/>
          <w:szCs w:val="22"/>
          <w14:ligatures w14:val="none"/>
        </w:rPr>
        <w:t>wszystkich Aplikantów/Przewoźników dla całej sieci kolejowej będącej w jej zarządzie.</w:t>
      </w:r>
    </w:p>
    <w:p w14:paraId="6CA1E4EF" w14:textId="5A64DA85"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Opłaty za dostęp do infrastruktury opracowano na podstawie zapisów art. 33 Ustawy oraz rozdziału 10</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Rozporządzenia</w:t>
      </w:r>
      <w:r w:rsidR="00A87D74">
        <w:rPr>
          <w:rFonts w:eastAsia="Carlito" w:cs="Calibri"/>
          <w:color w:val="000000"/>
          <w:kern w:val="0"/>
          <w:sz w:val="22"/>
          <w:szCs w:val="22"/>
          <w14:ligatures w14:val="none"/>
        </w:rPr>
        <w:t xml:space="preserve"> oraz Rozporządzenia zmieniającego</w:t>
      </w:r>
    </w:p>
    <w:p w14:paraId="19D88BEE" w14:textId="6A1FF91B"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Opłata podstawowa, o której mowa w § 3</w:t>
      </w:r>
      <w:r w:rsidR="00A87D74">
        <w:rPr>
          <w:rFonts w:eastAsia="Carlito" w:cs="Calibri"/>
          <w:color w:val="000000"/>
          <w:kern w:val="0"/>
          <w:sz w:val="22"/>
          <w:szCs w:val="22"/>
          <w14:ligatures w14:val="none"/>
        </w:rPr>
        <w:t>1</w:t>
      </w:r>
      <w:r w:rsidR="00953BFC" w:rsidRPr="00953BFC">
        <w:rPr>
          <w:rFonts w:eastAsia="Carlito" w:cs="Calibri"/>
          <w:color w:val="000000"/>
          <w:kern w:val="0"/>
          <w:sz w:val="22"/>
          <w:szCs w:val="22"/>
          <w14:ligatures w14:val="none"/>
        </w:rPr>
        <w:t xml:space="preserve"> ustalana jest według przydzielonej trasy</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237CDA8B" w14:textId="0E2F4D7E" w:rsidR="00953BFC" w:rsidRPr="00953BFC" w:rsidRDefault="00EC799B" w:rsidP="00EC799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korzystanie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okresie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przepełnienia,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którym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art.</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34</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ust.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1</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Ustawy,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dróg</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 xml:space="preserve">kolejowych lub odcinków dróg kolejowych zgłoszonych Prezesowi UTK jako przepełnione,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pobiera od zwycięzcy aukcji, począwszy od pierwszego dnia obowiązywania RRJ, podwyższoną opłatę podstawową, ustaloną w wyniku aukcji przeprowadzonej z uwzględnieniem zasad, o których mowa w załączniku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5.</w:t>
      </w:r>
    </w:p>
    <w:p w14:paraId="07D8B900"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03DF8D0" w14:textId="0FD00FAC" w:rsidR="00953BFC" w:rsidRPr="00953BFC" w:rsidRDefault="00953BFC" w:rsidP="000601C5">
      <w:pPr>
        <w:pStyle w:val="Nagwek2"/>
        <w:rPr>
          <w:rFonts w:eastAsia="Carlito"/>
        </w:rPr>
      </w:pPr>
      <w:bookmarkStart w:id="39" w:name="_Toc225158705"/>
      <w:r w:rsidRPr="00953BFC">
        <w:rPr>
          <w:rFonts w:eastAsia="Carlito"/>
        </w:rPr>
        <w:t>Minimalny dostęp do infrastruktury kolejowej</w:t>
      </w:r>
      <w:bookmarkEnd w:id="39"/>
    </w:p>
    <w:p w14:paraId="047F05CE" w14:textId="67A46403" w:rsidR="00953BFC" w:rsidRPr="00953BFC" w:rsidRDefault="00EC799B" w:rsidP="00EC799B">
      <w:pPr>
        <w:widowControl w:val="0"/>
        <w:tabs>
          <w:tab w:val="left" w:pos="547"/>
          <w:tab w:val="left" w:pos="547"/>
        </w:tabs>
        <w:autoSpaceDE w:val="0"/>
        <w:autoSpaceDN w:val="0"/>
        <w:spacing w:after="0" w:line="276" w:lineRule="auto"/>
        <w:rPr>
          <w:rFonts w:eastAsia="Carlito" w:cs="Calibri"/>
          <w:color w:val="000000"/>
          <w:kern w:val="0"/>
          <w:sz w:val="22"/>
          <w:szCs w:val="22"/>
          <w14:ligatures w14:val="none"/>
        </w:rPr>
      </w:pPr>
      <w:r w:rsidRPr="00EC799B">
        <w:rPr>
          <w:b/>
          <w:sz w:val="22"/>
          <w:szCs w:val="22"/>
        </w:rPr>
        <w:t xml:space="preserve">§ 31. </w:t>
      </w:r>
      <w:r w:rsidRPr="00EC799B">
        <w:rPr>
          <w:bCs/>
          <w:sz w:val="22"/>
          <w:szCs w:val="22"/>
        </w:rPr>
        <w:t>1.</w:t>
      </w:r>
      <w:r w:rsidRPr="00EC799B">
        <w:rPr>
          <w:b/>
          <w:sz w:val="22"/>
          <w:szCs w:val="22"/>
        </w:rPr>
        <w:t xml:space="preserve"> </w:t>
      </w:r>
      <w:r w:rsidR="00953BFC" w:rsidRPr="00953BFC">
        <w:rPr>
          <w:rFonts w:eastAsia="Carlito" w:cs="Calibri"/>
          <w:color w:val="000000"/>
          <w:kern w:val="0"/>
          <w:sz w:val="22"/>
          <w:szCs w:val="22"/>
          <w14:ligatures w14:val="none"/>
        </w:rPr>
        <w:t>Opłata za minimalny dostęp do infrastruktury kolejowej obejmuje usługi wymienione w §</w:t>
      </w:r>
      <w:r w:rsidR="00953BFC" w:rsidRPr="00953BFC">
        <w:rPr>
          <w:rFonts w:eastAsia="Carlito" w:cs="Calibri"/>
          <w:color w:val="000000"/>
          <w:spacing w:val="-18"/>
          <w:kern w:val="0"/>
          <w:sz w:val="22"/>
          <w:szCs w:val="22"/>
          <w14:ligatures w14:val="none"/>
        </w:rPr>
        <w:t xml:space="preserve"> </w:t>
      </w:r>
      <w:r w:rsidR="00794EBA" w:rsidRPr="00953BFC">
        <w:rPr>
          <w:rFonts w:eastAsia="Carlito" w:cs="Calibri"/>
          <w:color w:val="000000"/>
          <w:kern w:val="0"/>
          <w:sz w:val="22"/>
          <w:szCs w:val="22"/>
          <w14:ligatures w14:val="none"/>
        </w:rPr>
        <w:t>2</w:t>
      </w:r>
      <w:r w:rsidR="00794EBA">
        <w:rPr>
          <w:rFonts w:eastAsia="Carlito" w:cs="Calibri"/>
          <w:color w:val="000000"/>
          <w:kern w:val="0"/>
          <w:sz w:val="22"/>
          <w:szCs w:val="22"/>
          <w14:ligatures w14:val="none"/>
        </w:rPr>
        <w:t>8</w:t>
      </w:r>
      <w:r w:rsidR="00953BFC" w:rsidRPr="00953BFC">
        <w:rPr>
          <w:rFonts w:eastAsia="Carlito" w:cs="Calibri"/>
          <w:color w:val="000000"/>
          <w:kern w:val="0"/>
          <w:sz w:val="22"/>
          <w:szCs w:val="22"/>
          <w14:ligatures w14:val="none"/>
        </w:rPr>
        <w:t>.</w:t>
      </w:r>
    </w:p>
    <w:p w14:paraId="180E52D5" w14:textId="32F72884"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Opłata, o której mowa w ust. 1 obejmuje opłatę podstawową za usługi wykonane w ramach minimalnego dostępu do infrastruktury kolejowej związane ze zrealizowanym przejazdem </w:t>
      </w:r>
      <w:r w:rsidR="00953BFC" w:rsidRPr="00953BFC">
        <w:rPr>
          <w:rFonts w:eastAsia="Carlito" w:cs="Calibri"/>
          <w:color w:val="000000"/>
          <w:kern w:val="0"/>
          <w:sz w:val="22"/>
          <w:szCs w:val="22"/>
          <w14:ligatures w14:val="none"/>
        </w:rPr>
        <w:lastRenderedPageBreak/>
        <w:t>pociągu, zgodnie z Cennikiem opłat za korzystanie z infrastruktury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788C622F" w14:textId="289DB3D0"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Cennik opłat za korzystanie z infrastruktury kolejowej stanowi Załącznik nr</w:t>
      </w:r>
      <w:r w:rsidR="00953BFC" w:rsidRPr="00953BFC">
        <w:rPr>
          <w:rFonts w:eastAsia="Carlito" w:cs="Calibri"/>
          <w:color w:val="000000"/>
          <w:spacing w:val="-11"/>
          <w:kern w:val="0"/>
          <w:sz w:val="22"/>
          <w:szCs w:val="22"/>
          <w14:ligatures w14:val="none"/>
        </w:rPr>
        <w:t xml:space="preserve"> </w:t>
      </w:r>
      <w:r w:rsidR="0040269E">
        <w:rPr>
          <w:rFonts w:eastAsia="Carlito" w:cs="Calibri"/>
          <w:color w:val="000000"/>
          <w:kern w:val="0"/>
          <w:sz w:val="22"/>
          <w:szCs w:val="22"/>
          <w14:ligatures w14:val="none"/>
        </w:rPr>
        <w:t>8</w:t>
      </w:r>
      <w:r w:rsidR="00953BFC" w:rsidRPr="00953BFC">
        <w:rPr>
          <w:rFonts w:eastAsia="Carlito" w:cs="Calibri"/>
          <w:color w:val="000000"/>
          <w:kern w:val="0"/>
          <w:sz w:val="22"/>
          <w:szCs w:val="22"/>
          <w14:ligatures w14:val="none"/>
        </w:rPr>
        <w:t>.</w:t>
      </w:r>
    </w:p>
    <w:p w14:paraId="3C9F96BE" w14:textId="2D58D0F5"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Opłata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podstawowa</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ustalana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jako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iloczyn</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przebiegu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stawki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jednostkowej</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określonej dla przejazdu pociągu na odległość jednego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kilometra.</w:t>
      </w:r>
    </w:p>
    <w:p w14:paraId="5166BFA1" w14:textId="4507FB8B" w:rsid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Stawka jednostkowa opłaty podstawowej ustalana jest jako suma części stawki zależnej od </w:t>
      </w:r>
      <w:r w:rsidR="00E314AF">
        <w:rPr>
          <w:rFonts w:eastAsia="Carlito" w:cs="Calibri"/>
          <w:color w:val="000000"/>
          <w:kern w:val="0"/>
          <w:sz w:val="22"/>
          <w:szCs w:val="22"/>
          <w14:ligatures w14:val="none"/>
        </w:rPr>
        <w:t xml:space="preserve">kosztów bezpośrednich </w:t>
      </w:r>
      <w:r w:rsidR="00953BFC" w:rsidRPr="00953BFC">
        <w:rPr>
          <w:rFonts w:eastAsia="Carlito" w:cs="Calibri"/>
          <w:color w:val="000000"/>
          <w:kern w:val="0"/>
          <w:sz w:val="22"/>
          <w:szCs w:val="22"/>
          <w14:ligatures w14:val="none"/>
        </w:rPr>
        <w:t>oraz części stawki związanej z rodzajem wykonywanych</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przewozów.</w:t>
      </w:r>
    </w:p>
    <w:p w14:paraId="04C5998D" w14:textId="5041201F" w:rsidR="00E314AF" w:rsidRPr="00953BFC" w:rsidRDefault="00E314AF"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Część stawki zależnej od kosztów bezpośrednich ustala się jako sumę części stawki zależnej od </w:t>
      </w:r>
      <w:r w:rsidRPr="00953BFC">
        <w:rPr>
          <w:rFonts w:eastAsia="Carlito" w:cs="Calibri"/>
          <w:color w:val="000000"/>
          <w:kern w:val="0"/>
          <w:sz w:val="22"/>
          <w:szCs w:val="22"/>
          <w14:ligatures w14:val="none"/>
        </w:rPr>
        <w:t>masy pociągu i kategorii linii kolejow</w:t>
      </w:r>
      <w:r>
        <w:rPr>
          <w:rFonts w:eastAsia="Carlito" w:cs="Calibri"/>
          <w:color w:val="000000"/>
          <w:kern w:val="0"/>
          <w:sz w:val="22"/>
          <w:szCs w:val="22"/>
          <w14:ligatures w14:val="none"/>
        </w:rPr>
        <w:t xml:space="preserve">ych, </w:t>
      </w:r>
      <w:r w:rsidRPr="00953BFC">
        <w:rPr>
          <w:rFonts w:eastAsia="Carlito" w:cs="Calibri"/>
          <w:color w:val="000000"/>
          <w:kern w:val="0"/>
          <w:sz w:val="22"/>
          <w:szCs w:val="22"/>
          <w14:ligatures w14:val="none"/>
        </w:rPr>
        <w:t>części stawki zależnej od trakcji pociągu</w:t>
      </w:r>
      <w:r>
        <w:rPr>
          <w:rFonts w:eastAsia="Carlito" w:cs="Calibri"/>
          <w:color w:val="000000"/>
          <w:kern w:val="0"/>
          <w:sz w:val="22"/>
          <w:szCs w:val="22"/>
          <w14:ligatures w14:val="none"/>
        </w:rPr>
        <w:t xml:space="preserve"> oraz części stawki zależnej od postojów handlowych</w:t>
      </w:r>
      <w:r w:rsidR="00E3632E">
        <w:rPr>
          <w:rFonts w:eastAsia="Carlito" w:cs="Calibri"/>
          <w:color w:val="000000"/>
          <w:kern w:val="0"/>
          <w:sz w:val="22"/>
          <w:szCs w:val="22"/>
          <w14:ligatures w14:val="none"/>
        </w:rPr>
        <w:t xml:space="preserve"> przy peronach</w:t>
      </w:r>
      <w:r>
        <w:rPr>
          <w:rFonts w:eastAsia="Carlito" w:cs="Calibri"/>
          <w:color w:val="000000"/>
          <w:kern w:val="0"/>
          <w:sz w:val="22"/>
          <w:szCs w:val="22"/>
          <w14:ligatures w14:val="none"/>
        </w:rPr>
        <w:t>.</w:t>
      </w:r>
    </w:p>
    <w:p w14:paraId="6DD25DB3" w14:textId="5E49DA30" w:rsidR="00953BFC" w:rsidRDefault="00E3632E"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7</w:t>
      </w:r>
      <w:r w:rsidR="00985AAB">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Część stawki zależna od masy pociągu i kategorii linii kolejowej ustalana jest jako iloczyn średniej stawki zależnej od masy pociągu i kategorii linii kolejowych oraz współczynników różnicujących średnią stawkę w zależności od masy pociągu i średniej kategorii odcinków</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linii.</w:t>
      </w:r>
    </w:p>
    <w:p w14:paraId="41FFAFE1" w14:textId="31632C37" w:rsidR="00E3632E" w:rsidRPr="00953BFC" w:rsidRDefault="00E3632E"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8. Średnią stawkę zależną od masy pociągu i kategorii linii kolejowych ustala się jako iloraz planowanych kosztów bezpośrednich – z wyłączeniem kosztów udostępniania urządzeń dostarczających energię trakcyjną oraz kosztów udostępniania peronów wraz z infrastrukturą umożliwiającą pasażerom dostęp do peronu, pieszo lub pojazdem, z drogi publicznej lub dworca kolejowego – oraz planowanej pracy eksploatacyjnej.</w:t>
      </w:r>
    </w:p>
    <w:p w14:paraId="3A61908B" w14:textId="3B98C6F1"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Część stawki związanej z rodzajem wykonywanych przewozów, zgodnie z § 21 ust. 20 Rozporządzenia </w:t>
      </w:r>
      <w:r w:rsidR="00E3632E">
        <w:rPr>
          <w:rFonts w:eastAsia="Carlito" w:cs="Calibri"/>
          <w:color w:val="000000"/>
          <w:kern w:val="0"/>
          <w:sz w:val="22"/>
          <w:szCs w:val="22"/>
          <w14:ligatures w14:val="none"/>
        </w:rPr>
        <w:t xml:space="preserve">zmieniającego </w:t>
      </w:r>
      <w:r w:rsidR="00953BFC" w:rsidRPr="00953BFC">
        <w:rPr>
          <w:rFonts w:eastAsia="Carlito" w:cs="Calibri"/>
          <w:color w:val="000000"/>
          <w:kern w:val="0"/>
          <w:sz w:val="22"/>
          <w:szCs w:val="22"/>
          <w14:ligatures w14:val="none"/>
        </w:rPr>
        <w:t>wynosi 0 zł/</w:t>
      </w:r>
      <w:proofErr w:type="spellStart"/>
      <w:r w:rsidR="00953BFC" w:rsidRPr="00953BFC">
        <w:rPr>
          <w:rFonts w:eastAsia="Carlito" w:cs="Calibri"/>
          <w:color w:val="000000"/>
          <w:kern w:val="0"/>
          <w:sz w:val="22"/>
          <w:szCs w:val="22"/>
          <w14:ligatures w14:val="none"/>
        </w:rPr>
        <w:t>pociągokilometr</w:t>
      </w:r>
      <w:proofErr w:type="spellEnd"/>
      <w:r w:rsidR="00953BFC" w:rsidRPr="00953BFC">
        <w:rPr>
          <w:rFonts w:eastAsia="Carlito" w:cs="Calibri"/>
          <w:color w:val="000000"/>
          <w:kern w:val="0"/>
          <w:sz w:val="22"/>
          <w:szCs w:val="22"/>
          <w14:ligatures w14:val="none"/>
        </w:rPr>
        <w:t xml:space="preserve"> dla wszystkich rodzajów</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przewozów.</w:t>
      </w:r>
    </w:p>
    <w:p w14:paraId="4BF2E95B" w14:textId="0E9777C5"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przewiduje pobierania od Przewoźników kolejowych opłaty za usługi wykonane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ramach minimalnego dostępu do infrastruktury kolejowej, związanej ze zrealizowanymi manewrami.</w:t>
      </w:r>
    </w:p>
    <w:p w14:paraId="40EF1F20" w14:textId="708E3B0B"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9.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pobiera opłaty za przydzieloną zdolność przepustową dla potrzeb postoju pojazdów kolejowych w ramach minimalnego dostępu do infrastruktury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kolejowej.</w:t>
      </w:r>
    </w:p>
    <w:p w14:paraId="3089EB03" w14:textId="52444358" w:rsidR="00953BFC" w:rsidRPr="00953BFC" w:rsidRDefault="00985AAB" w:rsidP="00985AAB">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Opłaty za minimalny dostęp do infrastruktury kolejowej oraz opłaty rezerwacyjne, o których mowa w § 3</w:t>
      </w:r>
      <w:r w:rsidR="00E3632E">
        <w:rPr>
          <w:rFonts w:eastAsia="Carlito" w:cs="Calibri"/>
          <w:color w:val="000000"/>
          <w:kern w:val="0"/>
          <w:sz w:val="22"/>
          <w:szCs w:val="22"/>
          <w14:ligatures w14:val="none"/>
        </w:rPr>
        <w:t>3</w:t>
      </w:r>
      <w:r w:rsidR="00953BFC" w:rsidRPr="00953BFC">
        <w:rPr>
          <w:rFonts w:eastAsia="Carlito" w:cs="Calibri"/>
          <w:color w:val="000000"/>
          <w:kern w:val="0"/>
          <w:sz w:val="22"/>
          <w:szCs w:val="22"/>
          <w14:ligatures w14:val="none"/>
        </w:rPr>
        <w:t>wnoszone są przez Aplikanta/Przewoźnika, według szczegółowych zasad zawartych w Umowie o przydzielenie lub Umowie 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wykorzystanie.</w:t>
      </w:r>
    </w:p>
    <w:p w14:paraId="3609AA82"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2BDEFD97" w14:textId="4D921EA9" w:rsidR="00953BFC" w:rsidRPr="00953BFC" w:rsidRDefault="00953BFC" w:rsidP="000601C5">
      <w:pPr>
        <w:pStyle w:val="Nagwek2"/>
        <w:rPr>
          <w:rFonts w:eastAsia="Carlito"/>
        </w:rPr>
      </w:pPr>
      <w:bookmarkStart w:id="40" w:name="_Toc225158706"/>
      <w:r w:rsidRPr="00953BFC">
        <w:rPr>
          <w:rFonts w:eastAsia="Carlito"/>
        </w:rPr>
        <w:t>Opłaty za dostęp do obiektów infrastruktury usługowej</w:t>
      </w:r>
      <w:bookmarkEnd w:id="40"/>
    </w:p>
    <w:p w14:paraId="24B364D2" w14:textId="1FD873FE" w:rsidR="00953BFC" w:rsidRPr="00953BFC" w:rsidRDefault="00985AAB" w:rsidP="000601C5">
      <w:pPr>
        <w:widowControl w:val="0"/>
        <w:autoSpaceDE w:val="0"/>
        <w:autoSpaceDN w:val="0"/>
        <w:spacing w:after="0" w:line="276" w:lineRule="auto"/>
        <w:jc w:val="both"/>
        <w:rPr>
          <w:rFonts w:eastAsia="Carlito" w:cs="Calibri"/>
          <w:color w:val="000000"/>
          <w:kern w:val="0"/>
          <w:sz w:val="22"/>
          <w:szCs w:val="22"/>
          <w14:ligatures w14:val="none"/>
        </w:rPr>
      </w:pPr>
      <w:r w:rsidRPr="00985AAB">
        <w:rPr>
          <w:rFonts w:eastAsia="Carlito" w:cs="Calibri"/>
          <w:b/>
          <w:bCs/>
          <w:color w:val="000000"/>
          <w:kern w:val="0"/>
          <w:sz w:val="22"/>
          <w:szCs w:val="22"/>
          <w14:ligatures w14:val="none"/>
        </w:rPr>
        <w:t>§ 32.</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 xml:space="preserve">Opłaty za świadczenie usług, o których mowa w § </w:t>
      </w:r>
      <w:r w:rsidR="00861905">
        <w:rPr>
          <w:rFonts w:eastAsia="Carlito" w:cs="Calibri"/>
          <w:color w:val="000000"/>
          <w:kern w:val="0"/>
          <w:sz w:val="22"/>
          <w:szCs w:val="22"/>
          <w14:ligatures w14:val="none"/>
        </w:rPr>
        <w:t>29</w:t>
      </w:r>
      <w:r w:rsidR="00953BFC" w:rsidRPr="00953BFC">
        <w:rPr>
          <w:rFonts w:eastAsia="Carlito" w:cs="Calibri"/>
          <w:color w:val="000000"/>
          <w:kern w:val="0"/>
          <w:sz w:val="22"/>
          <w:szCs w:val="22"/>
          <w14:ligatures w14:val="none"/>
        </w:rPr>
        <w:t xml:space="preserve"> pobierane są zgodnie z zapisami </w:t>
      </w:r>
      <w:r w:rsidR="00953BFC" w:rsidRPr="00953BFC">
        <w:rPr>
          <w:rFonts w:eastAsia="Carlito" w:cs="Calibri"/>
          <w:i/>
          <w:color w:val="000000"/>
          <w:kern w:val="0"/>
          <w:sz w:val="22"/>
          <w:szCs w:val="22"/>
          <w14:ligatures w14:val="none"/>
        </w:rPr>
        <w:t>Regulaminu dostępu do obiektów infrastruktury usługowej zarządzanych przez Województwo Dolnośląskie Dolnośląską</w:t>
      </w:r>
      <w:r w:rsidR="00953BFC" w:rsidRPr="00953BFC">
        <w:rPr>
          <w:rFonts w:eastAsia="Carlito" w:cs="Calibri"/>
          <w:i/>
          <w:color w:val="000000"/>
          <w:spacing w:val="-11"/>
          <w:kern w:val="0"/>
          <w:sz w:val="22"/>
          <w:szCs w:val="22"/>
          <w14:ligatures w14:val="none"/>
        </w:rPr>
        <w:t xml:space="preserve"> </w:t>
      </w:r>
      <w:r w:rsidR="00953BFC" w:rsidRPr="00953BFC">
        <w:rPr>
          <w:rFonts w:eastAsia="Carlito" w:cs="Calibri"/>
          <w:i/>
          <w:color w:val="000000"/>
          <w:kern w:val="0"/>
          <w:sz w:val="22"/>
          <w:szCs w:val="22"/>
          <w14:ligatures w14:val="none"/>
        </w:rPr>
        <w:t>Służbę</w:t>
      </w:r>
      <w:r w:rsidR="00953BFC" w:rsidRPr="00953BFC">
        <w:rPr>
          <w:rFonts w:eastAsia="Carlito" w:cs="Calibri"/>
          <w:i/>
          <w:color w:val="000000"/>
          <w:spacing w:val="-9"/>
          <w:kern w:val="0"/>
          <w:sz w:val="22"/>
          <w:szCs w:val="22"/>
          <w14:ligatures w14:val="none"/>
        </w:rPr>
        <w:t xml:space="preserve"> </w:t>
      </w:r>
      <w:r w:rsidR="00953BFC" w:rsidRPr="00953BFC">
        <w:rPr>
          <w:rFonts w:eastAsia="Carlito" w:cs="Calibri"/>
          <w:i/>
          <w:color w:val="000000"/>
          <w:kern w:val="0"/>
          <w:sz w:val="22"/>
          <w:szCs w:val="22"/>
          <w14:ligatures w14:val="none"/>
        </w:rPr>
        <w:t>Dróg</w:t>
      </w:r>
      <w:r w:rsidR="00953BFC" w:rsidRPr="00953BFC">
        <w:rPr>
          <w:rFonts w:eastAsia="Carlito" w:cs="Calibri"/>
          <w:i/>
          <w:color w:val="000000"/>
          <w:spacing w:val="-8"/>
          <w:kern w:val="0"/>
          <w:sz w:val="22"/>
          <w:szCs w:val="22"/>
          <w14:ligatures w14:val="none"/>
        </w:rPr>
        <w:t xml:space="preserve"> </w:t>
      </w:r>
      <w:r w:rsidR="00953BFC" w:rsidRPr="00953BFC">
        <w:rPr>
          <w:rFonts w:eastAsia="Carlito" w:cs="Calibri"/>
          <w:i/>
          <w:color w:val="000000"/>
          <w:kern w:val="0"/>
          <w:sz w:val="22"/>
          <w:szCs w:val="22"/>
          <w14:ligatures w14:val="none"/>
        </w:rPr>
        <w:t>i</w:t>
      </w:r>
      <w:r w:rsidR="00953BFC" w:rsidRPr="00953BFC">
        <w:rPr>
          <w:rFonts w:eastAsia="Carlito" w:cs="Calibri"/>
          <w:i/>
          <w:color w:val="000000"/>
          <w:spacing w:val="-10"/>
          <w:kern w:val="0"/>
          <w:sz w:val="22"/>
          <w:szCs w:val="22"/>
          <w14:ligatures w14:val="none"/>
        </w:rPr>
        <w:t xml:space="preserve"> </w:t>
      </w:r>
      <w:r w:rsidR="00953BFC" w:rsidRPr="00953BFC">
        <w:rPr>
          <w:rFonts w:eastAsia="Carlito" w:cs="Calibri"/>
          <w:i/>
          <w:color w:val="000000"/>
          <w:kern w:val="0"/>
          <w:sz w:val="22"/>
          <w:szCs w:val="22"/>
          <w14:ligatures w14:val="none"/>
        </w:rPr>
        <w:t>Kolei</w:t>
      </w:r>
      <w:r w:rsidR="00953BFC" w:rsidRPr="00953BFC">
        <w:rPr>
          <w:rFonts w:eastAsia="Carlito" w:cs="Calibri"/>
          <w:i/>
          <w:color w:val="000000"/>
          <w:spacing w:val="-7"/>
          <w:kern w:val="0"/>
          <w:sz w:val="22"/>
          <w:szCs w:val="22"/>
          <w14:ligatures w14:val="none"/>
        </w:rPr>
        <w:t xml:space="preserve"> </w:t>
      </w:r>
      <w:r w:rsidR="00953BFC" w:rsidRPr="00953BFC">
        <w:rPr>
          <w:rFonts w:eastAsia="Carlito" w:cs="Calibri"/>
          <w:i/>
          <w:color w:val="000000"/>
          <w:kern w:val="0"/>
          <w:sz w:val="22"/>
          <w:szCs w:val="22"/>
          <w14:ligatures w14:val="none"/>
        </w:rPr>
        <w:t>we</w:t>
      </w:r>
      <w:r w:rsidR="00953BFC" w:rsidRPr="00953BFC">
        <w:rPr>
          <w:rFonts w:eastAsia="Carlito" w:cs="Calibri"/>
          <w:i/>
          <w:color w:val="000000"/>
          <w:spacing w:val="-4"/>
          <w:kern w:val="0"/>
          <w:sz w:val="22"/>
          <w:szCs w:val="22"/>
          <w14:ligatures w14:val="none"/>
        </w:rPr>
        <w:t xml:space="preserve"> </w:t>
      </w:r>
      <w:r w:rsidR="00953BFC" w:rsidRPr="00953BFC">
        <w:rPr>
          <w:rFonts w:eastAsia="Carlito" w:cs="Calibri"/>
          <w:i/>
          <w:color w:val="000000"/>
          <w:kern w:val="0"/>
          <w:sz w:val="22"/>
          <w:szCs w:val="22"/>
          <w14:ligatures w14:val="none"/>
        </w:rPr>
        <w:t>Wrocławiu</w:t>
      </w:r>
      <w:r w:rsidR="00953BFC" w:rsidRPr="00953BFC">
        <w:rPr>
          <w:rFonts w:eastAsia="Carlito" w:cs="Calibri"/>
          <w:color w:val="000000"/>
          <w:kern w:val="0"/>
          <w:sz w:val="22"/>
          <w:szCs w:val="22"/>
          <w14:ligatures w14:val="none"/>
        </w:rPr>
        <w: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dostępnym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stronie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internetowej</w:t>
      </w:r>
      <w:r w:rsidR="00953BFC" w:rsidRPr="00953BFC">
        <w:rPr>
          <w:rFonts w:eastAsia="Carlito" w:cs="Calibri"/>
          <w:color w:val="000000"/>
          <w:spacing w:val="-7"/>
          <w:kern w:val="0"/>
          <w:sz w:val="22"/>
          <w:szCs w:val="22"/>
          <w14:ligatures w14:val="none"/>
        </w:rPr>
        <w:t xml:space="preserve"> </w:t>
      </w:r>
      <w:hyperlink r:id="rId17">
        <w:r w:rsidR="00953BFC" w:rsidRPr="00953BFC">
          <w:rPr>
            <w:rFonts w:eastAsia="Carlito" w:cs="Calibri"/>
            <w:color w:val="000000"/>
            <w:kern w:val="0"/>
            <w:sz w:val="22"/>
            <w:szCs w:val="22"/>
            <w14:ligatures w14:val="none"/>
          </w:rPr>
          <w:t>www.dsdik.wroc.pl</w:t>
        </w:r>
      </w:hyperlink>
      <w:r w:rsidR="00953BFC" w:rsidRPr="00953BFC">
        <w:rPr>
          <w:rFonts w:eastAsia="Carlito" w:cs="Calibri"/>
          <w:color w:val="000000"/>
          <w:kern w:val="0"/>
          <w:sz w:val="22"/>
          <w:szCs w:val="22"/>
          <w14:ligatures w14:val="none"/>
        </w:rPr>
        <w:t xml:space="preserve"> w zakładce</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i/>
          <w:color w:val="000000"/>
          <w:kern w:val="0"/>
          <w:sz w:val="22"/>
          <w:szCs w:val="22"/>
          <w14:ligatures w14:val="none"/>
        </w:rPr>
        <w:t>Koleje</w:t>
      </w:r>
      <w:r w:rsidR="00953BFC" w:rsidRPr="00953BFC">
        <w:rPr>
          <w:rFonts w:eastAsia="Carlito" w:cs="Calibri"/>
          <w:color w:val="000000"/>
          <w:kern w:val="0"/>
          <w:sz w:val="22"/>
          <w:szCs w:val="22"/>
          <w14:ligatures w14:val="none"/>
        </w:rPr>
        <w:t>.</w:t>
      </w:r>
    </w:p>
    <w:p w14:paraId="112F9366" w14:textId="77777777" w:rsidR="00953BFC" w:rsidRPr="00953BFC" w:rsidRDefault="00953BFC" w:rsidP="000601C5">
      <w:pPr>
        <w:widowControl w:val="0"/>
        <w:autoSpaceDE w:val="0"/>
        <w:autoSpaceDN w:val="0"/>
        <w:spacing w:after="0" w:line="276" w:lineRule="auto"/>
        <w:jc w:val="both"/>
        <w:rPr>
          <w:rFonts w:eastAsia="Carlito" w:cs="Calibri"/>
          <w:color w:val="000000"/>
          <w:kern w:val="0"/>
          <w:sz w:val="22"/>
          <w:szCs w:val="22"/>
          <w14:ligatures w14:val="none"/>
        </w:rPr>
      </w:pPr>
    </w:p>
    <w:p w14:paraId="693671FD" w14:textId="7EA8F891" w:rsidR="00953BFC" w:rsidRPr="00953BFC" w:rsidRDefault="00953BFC" w:rsidP="000601C5">
      <w:pPr>
        <w:pStyle w:val="Nagwek2"/>
        <w:rPr>
          <w:rFonts w:eastAsia="Carlito"/>
        </w:rPr>
      </w:pPr>
      <w:bookmarkStart w:id="41" w:name="_Toc225158707"/>
      <w:r w:rsidRPr="00953BFC">
        <w:rPr>
          <w:rFonts w:eastAsia="Carlito"/>
        </w:rPr>
        <w:t>Opłaty za niewykorzystanie zdolności przepustowej</w:t>
      </w:r>
      <w:bookmarkEnd w:id="41"/>
    </w:p>
    <w:p w14:paraId="68BFF11E" w14:textId="63921B8F" w:rsidR="00953BFC" w:rsidRDefault="00985AAB" w:rsidP="00926C19">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985AAB">
        <w:rPr>
          <w:b/>
          <w:sz w:val="22"/>
          <w:szCs w:val="22"/>
        </w:rPr>
        <w:t xml:space="preserve">§ 33. </w:t>
      </w:r>
      <w:r w:rsidRPr="00985AAB">
        <w:rPr>
          <w:bCs/>
          <w:sz w:val="22"/>
          <w:szCs w:val="22"/>
        </w:rPr>
        <w:t>1.</w:t>
      </w:r>
      <w:r w:rsidRPr="00985AAB">
        <w:rPr>
          <w:b/>
          <w:sz w:val="22"/>
          <w:szCs w:val="22"/>
        </w:rPr>
        <w:t xml:space="preserve"> </w:t>
      </w:r>
      <w:r w:rsidR="00953BFC" w:rsidRPr="00953BFC">
        <w:rPr>
          <w:rFonts w:eastAsia="Carlito" w:cs="Calibri"/>
          <w:color w:val="000000"/>
          <w:kern w:val="0"/>
          <w:sz w:val="22"/>
          <w:szCs w:val="22"/>
          <w14:ligatures w14:val="none"/>
        </w:rPr>
        <w:t>W przypadku niewykorzystania przez Przewoźnika, z przyczyn leżących po jego stronie, całej albo części trasy pociągu przydzielonej w ramach rocznego rozkładu jazdy, opłata rezerwacyjna za niewykorzystaną część przydzielonej trasy pociągu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wynosi:</w:t>
      </w:r>
    </w:p>
    <w:p w14:paraId="43A44ADE" w14:textId="77777777" w:rsidR="00926C19" w:rsidRDefault="00926C19" w:rsidP="00926C19">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w:t>
      </w:r>
      <w:r w:rsidR="00022CD7" w:rsidRPr="00730FA4">
        <w:rPr>
          <w:rFonts w:eastAsia="Carlito" w:cs="Calibri"/>
          <w:color w:val="000000"/>
          <w:kern w:val="0"/>
          <w:sz w:val="22"/>
          <w:szCs w:val="22"/>
          <w14:ligatures w14:val="none"/>
        </w:rPr>
        <w:t>100% opłaty podstawowej za planowany przejazd pocią</w:t>
      </w:r>
      <w:r w:rsidR="00022CD7">
        <w:rPr>
          <w:rFonts w:eastAsia="Carlito" w:cs="Calibri"/>
          <w:color w:val="000000"/>
          <w:kern w:val="0"/>
          <w:sz w:val="22"/>
          <w:szCs w:val="22"/>
          <w14:ligatures w14:val="none"/>
        </w:rPr>
        <w:t>g</w:t>
      </w:r>
      <w:r w:rsidR="00022CD7" w:rsidRPr="00730FA4">
        <w:rPr>
          <w:rFonts w:eastAsia="Carlito" w:cs="Calibri"/>
          <w:color w:val="000000"/>
          <w:kern w:val="0"/>
          <w:sz w:val="22"/>
          <w:szCs w:val="22"/>
          <w14:ligatures w14:val="none"/>
        </w:rPr>
        <w:t>u</w:t>
      </w:r>
      <w:r w:rsidR="00022CD7">
        <w:rPr>
          <w:rFonts w:eastAsia="Carlito" w:cs="Calibri"/>
          <w:color w:val="000000"/>
          <w:kern w:val="0"/>
          <w:sz w:val="22"/>
          <w:szCs w:val="22"/>
          <w14:ligatures w14:val="none"/>
        </w:rPr>
        <w:t>,</w:t>
      </w:r>
      <w:r w:rsidR="00022CD7" w:rsidRPr="00730FA4">
        <w:rPr>
          <w:rFonts w:eastAsia="Carlito" w:cs="Calibri"/>
          <w:color w:val="000000"/>
          <w:kern w:val="0"/>
          <w:sz w:val="22"/>
          <w:szCs w:val="22"/>
          <w14:ligatures w14:val="none"/>
        </w:rPr>
        <w:t xml:space="preserve"> jeżeli rezygnacja z przydzielonej trasy nie została złożona;</w:t>
      </w:r>
    </w:p>
    <w:p w14:paraId="3F8E6F02" w14:textId="5279C960" w:rsidR="00022CD7" w:rsidRPr="00730FA4"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w:t>
      </w:r>
      <w:r w:rsidR="00022CD7" w:rsidRPr="00730FA4">
        <w:rPr>
          <w:rFonts w:eastAsia="Carlito" w:cs="Calibri"/>
          <w:color w:val="000000"/>
          <w:kern w:val="0"/>
          <w:sz w:val="22"/>
          <w:szCs w:val="22"/>
          <w14:ligatures w14:val="none"/>
        </w:rPr>
        <w:t xml:space="preserve">25% opłaty podstawowej za planowany przejazd pociągu w przypadku złożenia rezygnacji </w:t>
      </w:r>
      <w:r w:rsidRPr="00730FA4">
        <w:rPr>
          <w:rFonts w:eastAsia="Carlito" w:cs="Calibri"/>
          <w:color w:val="000000"/>
          <w:kern w:val="0"/>
          <w:sz w:val="22"/>
          <w:szCs w:val="22"/>
          <w14:ligatures w14:val="none"/>
        </w:rPr>
        <w:br/>
      </w:r>
      <w:r w:rsidR="00022CD7" w:rsidRPr="00730FA4">
        <w:rPr>
          <w:rFonts w:eastAsia="Carlito" w:cs="Calibri"/>
          <w:color w:val="000000"/>
          <w:kern w:val="0"/>
          <w:sz w:val="22"/>
          <w:szCs w:val="22"/>
          <w14:ligatures w14:val="none"/>
        </w:rPr>
        <w:t>z przydzielonej trasy pociągu w terminie krótszym niż 12 godzin przed planowanym uruchomieniem pociągu;</w:t>
      </w:r>
    </w:p>
    <w:p w14:paraId="454004F1" w14:textId="02C47AF7" w:rsidR="00022CD7"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w:t>
      </w:r>
      <w:r w:rsidR="00454555">
        <w:rPr>
          <w:rFonts w:eastAsia="Carlito" w:cs="Calibri"/>
          <w:color w:val="000000"/>
          <w:kern w:val="0"/>
          <w:sz w:val="22"/>
          <w:szCs w:val="22"/>
          <w14:ligatures w14:val="none"/>
        </w:rPr>
        <w:t xml:space="preserve">20% opłaty podstawowej za planowany przejazd </w:t>
      </w:r>
      <w:r>
        <w:rPr>
          <w:rFonts w:eastAsia="Carlito" w:cs="Calibri"/>
          <w:color w:val="000000"/>
          <w:kern w:val="0"/>
          <w:sz w:val="22"/>
          <w:szCs w:val="22"/>
          <w14:ligatures w14:val="none"/>
        </w:rPr>
        <w:t xml:space="preserve">pociągu w przypadku złożenia rezygnacji </w:t>
      </w:r>
      <w:r>
        <w:rPr>
          <w:rFonts w:eastAsia="Carlito" w:cs="Calibri"/>
          <w:color w:val="000000"/>
          <w:kern w:val="0"/>
          <w:sz w:val="22"/>
          <w:szCs w:val="22"/>
          <w14:ligatures w14:val="none"/>
        </w:rPr>
        <w:br/>
        <w:t>z przydzielonej trasy pociągu w terminie nie krótszym niż 12 godzin i krótszym niż 36 godzin przed planowanym uruchomieniem pociągu;</w:t>
      </w:r>
    </w:p>
    <w:p w14:paraId="1A23B962" w14:textId="70AC80A9" w:rsidR="00926C19"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 15% opłaty podstawowej za planowany przejazd pociągu w przypadku złożenia rezygnacji </w:t>
      </w:r>
      <w:r>
        <w:rPr>
          <w:rFonts w:eastAsia="Carlito" w:cs="Calibri"/>
          <w:color w:val="000000"/>
          <w:kern w:val="0"/>
          <w:sz w:val="22"/>
          <w:szCs w:val="22"/>
          <w14:ligatures w14:val="none"/>
        </w:rPr>
        <w:br/>
        <w:t>z przydzielonej trasy pociągu w terminie nie krótszym niż 36 godzin i krótszym niż 72 godziny przed planowanym uruchomieniem pociągu;</w:t>
      </w:r>
    </w:p>
    <w:p w14:paraId="15141D85" w14:textId="24A3BC67" w:rsidR="00926C19"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10% opłaty podstawowej za planowany przejazd pociągu w przypadku złożenia rezygnacji </w:t>
      </w:r>
      <w:r>
        <w:rPr>
          <w:rFonts w:eastAsia="Carlito" w:cs="Calibri"/>
          <w:color w:val="000000"/>
          <w:kern w:val="0"/>
          <w:sz w:val="22"/>
          <w:szCs w:val="22"/>
          <w14:ligatures w14:val="none"/>
        </w:rPr>
        <w:br/>
        <w:t>z przydzielonej trasy pociągu w terminie nie krótszym niż 72 godziny i krótszym niż 30 dni przed planowanym uruchomieniem pociągu;</w:t>
      </w:r>
    </w:p>
    <w:p w14:paraId="4E174440" w14:textId="3F801AFC" w:rsidR="00926C19" w:rsidRPr="00730FA4" w:rsidRDefault="00926C19" w:rsidP="00730FA4">
      <w:pPr>
        <w:pStyle w:val="Akapitzlist"/>
        <w:widowControl w:val="0"/>
        <w:numPr>
          <w:ilvl w:val="0"/>
          <w:numId w:val="9"/>
        </w:numPr>
        <w:autoSpaceDE w:val="0"/>
        <w:autoSpaceDN w:val="0"/>
        <w:spacing w:after="0" w:line="276" w:lineRule="auto"/>
        <w:ind w:left="0" w:firstLine="0"/>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 0% opłaty podstawowej za planowany przejazd pociągu w przypadku złożenia rezygnacji </w:t>
      </w:r>
      <w:r>
        <w:rPr>
          <w:rFonts w:eastAsia="Carlito" w:cs="Calibri"/>
          <w:color w:val="000000"/>
          <w:kern w:val="0"/>
          <w:sz w:val="22"/>
          <w:szCs w:val="22"/>
          <w14:ligatures w14:val="none"/>
        </w:rPr>
        <w:br/>
        <w:t>z przydzielonej trasy pociągu w terminie dłuższym niż 30 dni przed planowanym uruchomieniem pociągu.</w:t>
      </w:r>
    </w:p>
    <w:p w14:paraId="305FCBB6" w14:textId="3EE77802" w:rsidR="00953BFC" w:rsidRPr="00953BFC" w:rsidRDefault="00953BFC">
      <w:pPr>
        <w:widowControl w:val="0"/>
        <w:tabs>
          <w:tab w:val="left" w:pos="567"/>
        </w:tabs>
        <w:autoSpaceDE w:val="0"/>
        <w:autoSpaceDN w:val="0"/>
        <w:spacing w:after="0" w:line="276" w:lineRule="auto"/>
        <w:jc w:val="both"/>
        <w:rPr>
          <w:rFonts w:eastAsia="Carlito" w:cs="Calibri"/>
          <w:color w:val="000000"/>
          <w:kern w:val="0"/>
          <w:sz w:val="22"/>
          <w:szCs w:val="22"/>
          <w14:ligatures w14:val="none"/>
        </w:rPr>
      </w:pPr>
    </w:p>
    <w:p w14:paraId="6616DA89" w14:textId="03A7EDC9"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3103CA">
        <w:rPr>
          <w:rFonts w:eastAsia="Carlito" w:cs="Calibri"/>
          <w:color w:val="000000"/>
          <w:kern w:val="0"/>
          <w:sz w:val="22"/>
          <w:szCs w:val="22"/>
          <w14:ligatures w14:val="none"/>
        </w:rPr>
        <w:t>Opłata rezerwacyjna, o której mowa w ust. 1 wynosi 0% opłaty podstawowej za planowany przejazd pociągu w przypadku, gdy niewykorzystanie trasy pociągu jest następstwem wniosku o przydzielenie trasy pociągu dotyczącego modyfikacji przydzielonej trasy pociągu złożonego w ramach zmiany rozkładu jazdy pociągów.</w:t>
      </w:r>
    </w:p>
    <w:p w14:paraId="15CA964F" w14:textId="5CE33153"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niewykorzystanie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przydzielonej</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zdolności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przepustowej,</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jeżeli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Aplikant</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wskaże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Przewoźnika kolejowego,</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który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ma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wykorzystać</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przydzieloną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zdolność</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przepustową,</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albo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kolejowy wskazany</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Aplikanta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zawrze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3"/>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pobierana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od</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Aplikanta opłata rezerwacyjna zgodnie z § 20 Rozporządzenia. Rozliczenie należności odbywa się zgodnie z właściwymi zapisami rozdziału Regulaminu PKP</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PLK.</w:t>
      </w:r>
    </w:p>
    <w:p w14:paraId="17F514B1" w14:textId="57154FED"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Opłaty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rezerwacyjnej</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pobiera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przypadku</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niezrealizowania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przyczyn</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 xml:space="preserve">leżących po stronie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lub w przypadku wystąpienia sytuacji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nadzwyczajnej.</w:t>
      </w:r>
    </w:p>
    <w:p w14:paraId="3027826C" w14:textId="77777777" w:rsidR="00953BFC" w:rsidRPr="00953BFC" w:rsidRDefault="00953BFC" w:rsidP="000601C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p>
    <w:p w14:paraId="76C344F2" w14:textId="31F58251" w:rsidR="00953BFC" w:rsidRPr="00953BFC" w:rsidRDefault="00953BFC" w:rsidP="000601C5">
      <w:pPr>
        <w:pStyle w:val="Nagwek2"/>
        <w:rPr>
          <w:rFonts w:eastAsia="Carlito"/>
        </w:rPr>
      </w:pPr>
      <w:bookmarkStart w:id="42" w:name="_Toc225158708"/>
      <w:r w:rsidRPr="00953BFC">
        <w:rPr>
          <w:rFonts w:eastAsia="Carlito"/>
        </w:rPr>
        <w:t>Plan wykonania</w:t>
      </w:r>
      <w:bookmarkEnd w:id="42"/>
    </w:p>
    <w:p w14:paraId="3C38DE57" w14:textId="5D90FF56"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34. </w:t>
      </w:r>
      <w:r w:rsidRPr="00B91395">
        <w:rPr>
          <w:bCs/>
          <w:sz w:val="22"/>
          <w:szCs w:val="22"/>
        </w:rPr>
        <w:t>1.</w:t>
      </w:r>
      <w:r w:rsidRPr="00B91395">
        <w:rPr>
          <w:b/>
          <w:sz w:val="22"/>
          <w:szCs w:val="22"/>
        </w:rPr>
        <w:t xml:space="preserve"> </w:t>
      </w:r>
      <w:r w:rsidR="00953BFC" w:rsidRPr="00953BFC">
        <w:rPr>
          <w:rFonts w:eastAsia="Carlito" w:cs="Calibri"/>
          <w:color w:val="000000"/>
          <w:kern w:val="0"/>
          <w:sz w:val="22"/>
          <w:szCs w:val="22"/>
          <w14:ligatures w14:val="none"/>
        </w:rPr>
        <w:t>Za kursujące planowo uznaje się wszystkie pociągi pasażerskie Przewoźnika przeznaczone do</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przewozu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osób,</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największe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opóźnienie,</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jakie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wystąpiło</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trasie</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 xml:space="preserve">na przyjeździe do punktów postoju zamówionych przez Aplikanta i położonych na sieci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było większe niż 5 minut w przypadku pociągów pasażerskich i 15 minut w odniesieniu do pozostałych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6CB69522" w14:textId="11EE5EB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Procentowy udział pociągów Przewoźnika, które nie zostaną opóźnione z jego winy, w ogólnej liczbie uruchomionych przez niego pociągów, tzw. punktualność kwalifikowana Przewoźnika określa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Umowa</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Punktualność</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kwalifikowana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okresie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obowiązywania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rocznego rozkładu jazdy pociągów nie może być niższa niż 90% dla pociągów pasażerskich i 70% w odniesieniu do pozostałych</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338417EA" w14:textId="00787B24"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Wysokość rekompensaty za minutę opóźnienia pociągu ustalana jest w wysokości uśrednionego kosztu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udostępniania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infrastruktury</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kolejowej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pasażerskich</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pozostałych</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 xml:space="preserve">pociągów, określonego według stawek dla cennika rozkładu jazdy 2025/2026, przemnożonego przez pracę eksploatacyjną wyrażoną w </w:t>
      </w:r>
      <w:proofErr w:type="spellStart"/>
      <w:r w:rsidR="00953BFC" w:rsidRPr="00953BFC">
        <w:rPr>
          <w:rFonts w:eastAsia="Carlito" w:cs="Calibri"/>
          <w:color w:val="000000"/>
          <w:kern w:val="0"/>
          <w:sz w:val="22"/>
          <w:szCs w:val="22"/>
          <w14:ligatures w14:val="none"/>
        </w:rPr>
        <w:t>pociągokilometrach</w:t>
      </w:r>
      <w:proofErr w:type="spellEnd"/>
      <w:r w:rsidR="00953BFC" w:rsidRPr="00953BFC">
        <w:rPr>
          <w:rFonts w:eastAsia="Carlito" w:cs="Calibri"/>
          <w:color w:val="000000"/>
          <w:kern w:val="0"/>
          <w:sz w:val="22"/>
          <w:szCs w:val="22"/>
          <w14:ligatures w14:val="none"/>
        </w:rPr>
        <w:t xml:space="preserve"> dla 1 minuty obliczoną w oparciu o rozkład jazdy 202</w:t>
      </w:r>
      <w:r w:rsidR="005555D8">
        <w:rPr>
          <w:rFonts w:eastAsia="Carlito" w:cs="Calibri"/>
          <w:color w:val="000000"/>
          <w:kern w:val="0"/>
          <w:sz w:val="22"/>
          <w:szCs w:val="22"/>
          <w14:ligatures w14:val="none"/>
        </w:rPr>
        <w:t>6</w:t>
      </w:r>
      <w:r w:rsidR="00953BFC" w:rsidRPr="00953BFC">
        <w:rPr>
          <w:rFonts w:eastAsia="Carlito" w:cs="Calibri"/>
          <w:color w:val="000000"/>
          <w:kern w:val="0"/>
          <w:sz w:val="22"/>
          <w:szCs w:val="22"/>
          <w14:ligatures w14:val="none"/>
        </w:rPr>
        <w:t>/202</w:t>
      </w:r>
      <w:r w:rsidR="005555D8">
        <w:rPr>
          <w:rFonts w:eastAsia="Carlito" w:cs="Calibri"/>
          <w:color w:val="000000"/>
          <w:kern w:val="0"/>
          <w:sz w:val="22"/>
          <w:szCs w:val="22"/>
          <w14:ligatures w14:val="none"/>
        </w:rPr>
        <w:t>7</w:t>
      </w:r>
      <w:r w:rsidR="00953BFC" w:rsidRPr="00953BFC">
        <w:rPr>
          <w:rFonts w:eastAsia="Carlito" w:cs="Calibri"/>
          <w:color w:val="000000"/>
          <w:kern w:val="0"/>
          <w:sz w:val="22"/>
          <w:szCs w:val="22"/>
          <w14:ligatures w14:val="none"/>
        </w:rPr>
        <w:t>.</w:t>
      </w:r>
    </w:p>
    <w:p w14:paraId="6D962879" w14:textId="784C4EB2"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wypłaty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rekompensaty</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należnej</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Przewoźnikowi</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opóźnienie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kwalifikują</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 xml:space="preserve">wszystkie pociągi pasażerskie i towarowe Przewoźnika przeznaczone do przewozu osób i rzeczy, których największe opóźnienie, jakie wystąpiło na trasie przejazdu pociągu na przyjeździe do punktów postoju zamówionych przez Aplikanta przekroczyło 5 minut w przypadku pociągów pasażerskich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i 15 minut w odniesieniu do pozostałych pociągów, z wyłączeniem pociągów, które zostały uruchomione na podstawie wniosków o przydzielenie tras pociągów złożonych w terminie późniejszym niż 5 dni przed planowanym uruchomieniem</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349B9A33" w14:textId="2E9EB335"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Do wyznaczenia liczby minut opóźnień podlegającej wypłacie rekompensaty przyjmuje </w:t>
      </w:r>
      <w:r w:rsidR="00953BFC" w:rsidRPr="00953BFC">
        <w:rPr>
          <w:rFonts w:eastAsia="Carlito" w:cs="Calibri"/>
          <w:color w:val="000000"/>
          <w:kern w:val="0"/>
          <w:sz w:val="22"/>
          <w:szCs w:val="22"/>
          <w14:ligatures w14:val="none"/>
        </w:rPr>
        <w:br/>
      </w:r>
      <w:r w:rsidR="00953BFC" w:rsidRPr="00953BFC">
        <w:rPr>
          <w:rFonts w:eastAsia="Carlito" w:cs="Calibri"/>
          <w:color w:val="000000"/>
          <w:spacing w:val="-3"/>
          <w:kern w:val="0"/>
          <w:sz w:val="22"/>
          <w:szCs w:val="22"/>
          <w14:ligatures w14:val="none"/>
        </w:rPr>
        <w:t xml:space="preserve">się </w:t>
      </w:r>
      <w:r w:rsidR="00953BFC" w:rsidRPr="00953BFC">
        <w:rPr>
          <w:rFonts w:eastAsia="Carlito" w:cs="Calibri"/>
          <w:color w:val="000000"/>
          <w:kern w:val="0"/>
          <w:sz w:val="22"/>
          <w:szCs w:val="22"/>
          <w14:ligatures w14:val="none"/>
        </w:rPr>
        <w:t xml:space="preserve">największą różnicę pomiędzy czasem rzeczywistego przyjazdu do punktu postoju </w:t>
      </w:r>
      <w:r w:rsidR="00953BFC" w:rsidRPr="00953BFC">
        <w:rPr>
          <w:rFonts w:eastAsia="Carlito" w:cs="Calibri"/>
          <w:color w:val="000000"/>
          <w:kern w:val="0"/>
          <w:sz w:val="22"/>
          <w:szCs w:val="22"/>
          <w14:ligatures w14:val="none"/>
        </w:rPr>
        <w:lastRenderedPageBreak/>
        <w:t xml:space="preserve">handlowego, zamówionego przez Aplikanta i położonego na sieci zarządzanej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a czasem rozkładowego</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przyjazdu.</w:t>
      </w:r>
    </w:p>
    <w:p w14:paraId="50777443" w14:textId="400CDEF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Ogranicza się wielkość wtórnych opóźnień pociągów podlegającą wypłacie rekompensat w taki sposób, że zakwalifikowanie opóźnienia pociągu na pierwotną przyczynę nie może przekroczyć 300</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minut,</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a</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opisu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wtórnych</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opóźnień</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będących</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konsekwencją</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pierwotnej</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przyczyny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 xml:space="preserve">powyżej tej wielkości stosowana będzie kategoria opóźnień z grupy 9. – przyczyny wtórne, za które nie są odpowiedzialni i nie ponoszą konsekwencji finansowych ani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ani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w:t>
      </w:r>
    </w:p>
    <w:p w14:paraId="11B41119" w14:textId="62DE488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Przyczyny opóźnień będą kwalifikowane w oparciu o zapisy § 16</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Rozporządzenia.</w:t>
      </w:r>
    </w:p>
    <w:p w14:paraId="4400AEFE" w14:textId="2E3D0978"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koordynuje wypłacanie rekompensat w następujący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sposób:</w:t>
      </w:r>
    </w:p>
    <w:p w14:paraId="694627FA" w14:textId="6451D51B"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wypłaca Przewoźnikowi rekompensatę, jeżeli pociągi Przewoźnika wymienione w ust. 4 zostaną na drodze przebiegu opóźnione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tym jego podwykonawców) i/lub innych Przewoźników kursujących po linii</w:t>
      </w:r>
      <w:r w:rsidR="00953BFC" w:rsidRPr="00953BFC">
        <w:rPr>
          <w:rFonts w:eastAsia="Carlito" w:cs="Calibri"/>
          <w:color w:val="000000"/>
          <w:spacing w:val="-9"/>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43789CA1" w14:textId="54394216"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39"/>
          <w:kern w:val="0"/>
          <w:sz w:val="22"/>
          <w:szCs w:val="22"/>
          <w14:ligatures w14:val="none"/>
        </w:rPr>
        <w:t xml:space="preserve"> </w:t>
      </w:r>
      <w:r w:rsidR="00953BFC" w:rsidRPr="00953BFC">
        <w:rPr>
          <w:rFonts w:eastAsia="Carlito" w:cs="Calibri"/>
          <w:color w:val="000000"/>
          <w:kern w:val="0"/>
          <w:sz w:val="22"/>
          <w:szCs w:val="22"/>
          <w14:ligatures w14:val="none"/>
        </w:rPr>
        <w:t>wypłaca</w:t>
      </w:r>
      <w:r w:rsidR="00953BFC" w:rsidRPr="00953BFC">
        <w:rPr>
          <w:rFonts w:eastAsia="Carlito" w:cs="Calibri"/>
          <w:color w:val="000000"/>
          <w:spacing w:val="40"/>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42"/>
          <w:kern w:val="0"/>
          <w:sz w:val="22"/>
          <w:szCs w:val="22"/>
          <w14:ligatures w14:val="none"/>
        </w:rPr>
        <w:t xml:space="preserve"> </w:t>
      </w:r>
      <w:r w:rsidR="00953BFC" w:rsidRPr="00953BFC">
        <w:rPr>
          <w:rFonts w:eastAsia="Carlito" w:cs="Calibri"/>
          <w:color w:val="000000"/>
          <w:kern w:val="0"/>
          <w:sz w:val="22"/>
          <w:szCs w:val="22"/>
          <w14:ligatures w14:val="none"/>
        </w:rPr>
        <w:t>rekompensatę</w:t>
      </w:r>
      <w:r w:rsidR="00953BFC" w:rsidRPr="00953BFC">
        <w:rPr>
          <w:rFonts w:eastAsia="Carlito" w:cs="Calibri"/>
          <w:color w:val="000000"/>
          <w:spacing w:val="40"/>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39"/>
          <w:kern w:val="0"/>
          <w:sz w:val="22"/>
          <w:szCs w:val="22"/>
          <w14:ligatures w14:val="none"/>
        </w:rPr>
        <w:t xml:space="preserve"> </w:t>
      </w:r>
      <w:r w:rsidR="00953BFC" w:rsidRPr="00953BFC">
        <w:rPr>
          <w:rFonts w:eastAsia="Carlito" w:cs="Calibri"/>
          <w:color w:val="000000"/>
          <w:kern w:val="0"/>
          <w:sz w:val="22"/>
          <w:szCs w:val="22"/>
          <w14:ligatures w14:val="none"/>
        </w:rPr>
        <w:t>opóźnienia</w:t>
      </w:r>
      <w:r w:rsidR="00953BFC" w:rsidRPr="00953BFC">
        <w:rPr>
          <w:rFonts w:eastAsia="Carlito" w:cs="Calibri"/>
          <w:color w:val="000000"/>
          <w:spacing w:val="41"/>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42"/>
          <w:kern w:val="0"/>
          <w:sz w:val="22"/>
          <w:szCs w:val="22"/>
          <w14:ligatures w14:val="none"/>
        </w:rPr>
        <w:t xml:space="preserve"> </w:t>
      </w:r>
      <w:r w:rsidR="00953BFC" w:rsidRPr="00953BFC">
        <w:rPr>
          <w:rFonts w:eastAsia="Carlito" w:cs="Calibri"/>
          <w:color w:val="000000"/>
          <w:kern w:val="0"/>
          <w:sz w:val="22"/>
          <w:szCs w:val="22"/>
          <w14:ligatures w14:val="none"/>
        </w:rPr>
        <w:t>innych</w:t>
      </w:r>
      <w:r w:rsidR="00953BFC" w:rsidRPr="00953BFC">
        <w:rPr>
          <w:rFonts w:eastAsia="Carlito" w:cs="Calibri"/>
          <w:color w:val="000000"/>
          <w:spacing w:val="39"/>
          <w:kern w:val="0"/>
          <w:sz w:val="22"/>
          <w:szCs w:val="22"/>
          <w14:ligatures w14:val="none"/>
        </w:rPr>
        <w:t xml:space="preserve"> </w:t>
      </w:r>
      <w:r w:rsidR="00953BFC" w:rsidRPr="00953BFC">
        <w:rPr>
          <w:rFonts w:eastAsia="Carlito" w:cs="Calibri"/>
          <w:color w:val="000000"/>
          <w:kern w:val="0"/>
          <w:sz w:val="22"/>
          <w:szCs w:val="22"/>
          <w14:ligatures w14:val="none"/>
        </w:rPr>
        <w:t>Przewoźników kolejowych wymienione w ust. 4 w przypadku, gdy spowodował on ich opóźnienie;</w:t>
      </w:r>
    </w:p>
    <w:p w14:paraId="051D9B2B" w14:textId="08DBAF93"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Podstawę rozliczeń rekompensat dla każdego okresu rozliczeniowego w zakresie opóźnień pociągów stanowi uzgodniona z Przewoźnikiem autoryzowana dokumentacja prowadzona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Departament</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Kolei;</w:t>
      </w:r>
    </w:p>
    <w:p w14:paraId="5BD66975" w14:textId="53C66F91"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Rozliczenia rekompensat realizowane są w cyklu miesięcznym, każdy okres rozliczeniowy powinien być zakończony do 20 dnia następnego miesiąca po okresie rozliczeniowym. Rozliczenie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powinno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obejmować</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również</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opóźnienia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pociągów,</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dla</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których</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Przewoźnik</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złożył reklamacje;</w:t>
      </w:r>
    </w:p>
    <w:p w14:paraId="4B98871E" w14:textId="526069A1"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 xml:space="preserve">W sytuacjach, gdy ustalenie przyczyn opóźnienia pociągu wymaga przeprowadzenia postępowania wyjaśniającego i nie jest możliwe rozliczenie opóźnienia w terminie podanym w pkt 4, korekty rozliczeń będące skutkiem przekwalifikowania przyczyn opóźnienia będą uwzględniane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następnym okresie rozliczeniowym. Dotyczy to w szczególności opóźnień pociągów związanych z powstałymi zdarzeniami (poważny wypadek, wypadek lub incydent) oraz sytuacjami potencjalnie niebezpiecznymi i ustaleniu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odpowiedzialnych;</w:t>
      </w:r>
    </w:p>
    <w:p w14:paraId="35846D08" w14:textId="26F031F8"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podstawie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dokumentacji</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prowadzonej</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5"/>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której</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mowa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pkt</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3,</w:t>
      </w:r>
      <w:r w:rsidR="00953BFC" w:rsidRPr="00953BFC">
        <w:rPr>
          <w:rFonts w:eastAsia="Carlito" w:cs="Calibri"/>
          <w:color w:val="000000"/>
          <w:spacing w:val="-7"/>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określa dla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wszystkich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uczestników</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procesu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przewozowego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mających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udział</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powstaniu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opóźnienia pociągu, ich procentowy udział w liczbie minut opóźnienia pociągu określonej zgodnie pkt</w:t>
      </w:r>
      <w:r w:rsidR="00953BFC" w:rsidRPr="00953BFC">
        <w:rPr>
          <w:rFonts w:eastAsia="Carlito" w:cs="Calibri"/>
          <w:color w:val="000000"/>
          <w:spacing w:val="-28"/>
          <w:kern w:val="0"/>
          <w:sz w:val="22"/>
          <w:szCs w:val="22"/>
          <w14:ligatures w14:val="none"/>
        </w:rPr>
        <w:t xml:space="preserve"> </w:t>
      </w:r>
      <w:r w:rsidR="00953BFC" w:rsidRPr="00953BFC">
        <w:rPr>
          <w:rFonts w:eastAsia="Carlito" w:cs="Calibri"/>
          <w:color w:val="000000"/>
          <w:kern w:val="0"/>
          <w:sz w:val="22"/>
          <w:szCs w:val="22"/>
          <w14:ligatures w14:val="none"/>
        </w:rPr>
        <w:t>5;</w:t>
      </w:r>
    </w:p>
    <w:p w14:paraId="34578B4C" w14:textId="0A281A14"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 xml:space="preserve">Według określonego zgodnie z ust. 6 procentowego udziału w opóźnieniu pociągu,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ustala liczbę minut opóźnienia przypisaną każdemu odpowiedzialnemu za opóźnienia pociągu </w:t>
      </w:r>
      <w:r>
        <w:rPr>
          <w:rFonts w:eastAsia="Carlito" w:cs="Calibri"/>
          <w:color w:val="000000"/>
          <w:kern w:val="0"/>
          <w:sz w:val="22"/>
          <w:szCs w:val="22"/>
          <w14:ligatures w14:val="none"/>
        </w:rPr>
        <w:br/>
      </w:r>
      <w:r w:rsidR="00953BFC" w:rsidRPr="00953BFC">
        <w:rPr>
          <w:rFonts w:eastAsia="Carlito" w:cs="Calibri"/>
          <w:color w:val="000000"/>
          <w:kern w:val="0"/>
          <w:sz w:val="22"/>
          <w:szCs w:val="22"/>
          <w14:ligatures w14:val="none"/>
        </w:rPr>
        <w:t>w odniesieniu do liczby minut opóźnienia pociągu określonej zgodnie z pkt 5. Liczba minut opóźnienia (minuty obciążające) obliczona będzie na wielkość rekompensat i będzie podstawą do wystawienia not</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obciążeniowych.</w:t>
      </w:r>
    </w:p>
    <w:p w14:paraId="1D87AFB7" w14:textId="3DC96502"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8. </w:t>
      </w:r>
      <w:r w:rsidR="00953BFC" w:rsidRPr="00953BFC">
        <w:rPr>
          <w:rFonts w:eastAsia="Carlito" w:cs="Calibri"/>
          <w:color w:val="000000"/>
          <w:kern w:val="0"/>
          <w:sz w:val="22"/>
          <w:szCs w:val="22"/>
          <w14:ligatures w14:val="none"/>
        </w:rPr>
        <w:t>Zasady uzgodnień opóźnień, rozpatrywania</w:t>
      </w:r>
      <w:r w:rsidR="00953BFC" w:rsidRPr="00953BFC">
        <w:rPr>
          <w:rFonts w:eastAsia="Carlito" w:cs="Calibri"/>
          <w:color w:val="000000"/>
          <w:spacing w:val="-6"/>
          <w:kern w:val="0"/>
          <w:sz w:val="22"/>
          <w:szCs w:val="22"/>
          <w14:ligatures w14:val="none"/>
        </w:rPr>
        <w:t xml:space="preserve"> </w:t>
      </w:r>
      <w:proofErr w:type="spellStart"/>
      <w:r w:rsidR="00953BFC" w:rsidRPr="00953BFC">
        <w:rPr>
          <w:rFonts w:eastAsia="Carlito" w:cs="Calibri"/>
          <w:color w:val="000000"/>
          <w:kern w:val="0"/>
          <w:sz w:val="22"/>
          <w:szCs w:val="22"/>
          <w14:ligatures w14:val="none"/>
        </w:rPr>
        <w:t>odwołań</w:t>
      </w:r>
      <w:proofErr w:type="spellEnd"/>
      <w:r w:rsidR="00953BFC" w:rsidRPr="00953BFC">
        <w:rPr>
          <w:rFonts w:eastAsia="Carlito" w:cs="Calibri"/>
          <w:color w:val="000000"/>
          <w:kern w:val="0"/>
          <w:sz w:val="22"/>
          <w:szCs w:val="22"/>
          <w14:ligatures w14:val="none"/>
        </w:rPr>
        <w:t>:</w:t>
      </w:r>
    </w:p>
    <w:p w14:paraId="796CAF6E" w14:textId="3E5A6FCF" w:rsidR="00953BFC" w:rsidRPr="00953BFC" w:rsidRDefault="00B91395" w:rsidP="00B91395">
      <w:pPr>
        <w:widowControl w:val="0"/>
        <w:tabs>
          <w:tab w:val="left" w:pos="424"/>
          <w:tab w:val="left" w:pos="425"/>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Przewoźnicy dokonują weryfikacji i autoryzacji przejazdu i opóźnień na podstawie dokumentacji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prowadzonej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3"/>
          <w:kern w:val="0"/>
          <w:sz w:val="22"/>
          <w:szCs w:val="22"/>
          <w14:ligatures w14:val="none"/>
        </w:rPr>
        <w:t xml:space="preserve">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Departament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Kolei,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która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przesyłana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Przewoźnikom</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do 10-go dnia</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roboczego</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następnego</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miesiąca</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po</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miesiącu</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rozliczeniowym</w:t>
      </w:r>
      <w:r w:rsidR="00953BFC" w:rsidRPr="00953BFC">
        <w:rPr>
          <w:rFonts w:eastAsia="Carlito" w:cs="Calibri"/>
          <w:color w:val="000000"/>
          <w:spacing w:val="16"/>
          <w:kern w:val="0"/>
          <w:sz w:val="22"/>
          <w:szCs w:val="22"/>
          <w14:ligatures w14:val="none"/>
        </w:rPr>
        <w:t xml:space="preserve"> </w:t>
      </w:r>
      <w:r w:rsidR="00953BFC" w:rsidRPr="00953BFC">
        <w:rPr>
          <w:rFonts w:eastAsia="Carlito" w:cs="Calibri"/>
          <w:color w:val="000000"/>
          <w:kern w:val="0"/>
          <w:sz w:val="22"/>
          <w:szCs w:val="22"/>
          <w14:ligatures w14:val="none"/>
        </w:rPr>
        <w:t>pocztą</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elektroniczną na wskazany adres;</w:t>
      </w:r>
    </w:p>
    <w:p w14:paraId="599318C1" w14:textId="1C325DEC"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 xml:space="preserve">Po dokonaniu weryfikacji, Przewoźnicy w ciągu trzech dni roboczych od otrzymania dokumentacji opóźnień 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zobowiązani są przesłać zarządcy autoryzowaną dokumentację opóźnień na wskazany adres e-mail. W przypadku nieprzysłania autoryzowanej dokumentacji opóźnień do trzech dni,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uznaje, że Przewoźnik wyraził zgodę na zakwalifikowanie przyczyn</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opóźnień;</w:t>
      </w:r>
    </w:p>
    <w:p w14:paraId="7B297F73" w14:textId="082325CB"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Przewoźnik może złożyć reklamację odnośnie kwalifikacji opóźnień w Departamencie Kolei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w terminie 2 dni roboczych od daty otrzymania dokumentacji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opóźnień;</w:t>
      </w:r>
    </w:p>
    <w:p w14:paraId="020B48BB" w14:textId="00081555"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 przypadku zgłoszenia zastrzeżenia przez Przewoźnika, co do prawidłowości opisu przyczyny opóźnienia pociągu wyznaczeni pracownicy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zobowiązani są bezzwłocznie, od chwili zgłoszenia reklamacji podjąć decyzję w sprawie zastrzeżeń</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Przewoźnika;</w:t>
      </w:r>
    </w:p>
    <w:p w14:paraId="05F1DB6B" w14:textId="7C3F13F4"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5) </w:t>
      </w:r>
      <w:r w:rsidR="00953BFC" w:rsidRPr="00953BFC">
        <w:rPr>
          <w:rFonts w:eastAsia="Carlito" w:cs="Calibri"/>
          <w:color w:val="000000"/>
          <w:kern w:val="0"/>
          <w:sz w:val="22"/>
          <w:szCs w:val="22"/>
          <w14:ligatures w14:val="none"/>
        </w:rPr>
        <w:t xml:space="preserve">Na etapie rozpatrywania reklamacji 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dotyczących przyczyn opóźnień pociągów obowiązuje zasada, że wszystkie wątpliwe i niewyjaśnione w określonym czasie przyczyny opóźnień pociągów wynikające z nieprawidłowości funkcjonowania zasobów infrastruktury kolejowej obciążają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Jeśli w konkretnym przypadku, gdy przyczyna była ustalona i wskazywała winnego Przewoźnika a ten uważa, że nie jest odpowiedzialny za opóźnienie, ciężar udowodnienia powyższego należy do</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niego.</w:t>
      </w:r>
    </w:p>
    <w:p w14:paraId="2A7B552B" w14:textId="179C0341"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10. </w:t>
      </w:r>
      <w:r w:rsidR="00953BFC" w:rsidRPr="00953BFC">
        <w:rPr>
          <w:rFonts w:eastAsia="Carlito" w:cs="Calibri"/>
          <w:color w:val="000000"/>
          <w:kern w:val="0"/>
          <w:sz w:val="22"/>
          <w:szCs w:val="22"/>
          <w14:ligatures w14:val="none"/>
        </w:rPr>
        <w:t>Procedurę rozliczenia rekompensaty za opóźnienia pociągu określa Umowa o wykorzystanie.</w:t>
      </w:r>
    </w:p>
    <w:p w14:paraId="587F0D0E" w14:textId="77777777" w:rsidR="00953BFC" w:rsidRPr="00953BFC" w:rsidRDefault="00953BFC" w:rsidP="000601C5">
      <w:pPr>
        <w:widowControl w:val="0"/>
        <w:tabs>
          <w:tab w:val="left" w:pos="971"/>
        </w:tabs>
        <w:autoSpaceDE w:val="0"/>
        <w:autoSpaceDN w:val="0"/>
        <w:spacing w:after="0" w:line="276" w:lineRule="auto"/>
        <w:ind w:left="546"/>
        <w:jc w:val="both"/>
        <w:rPr>
          <w:rFonts w:eastAsia="Carlito" w:cs="Calibri"/>
          <w:color w:val="000000"/>
          <w:kern w:val="0"/>
          <w:sz w:val="22"/>
          <w:szCs w:val="22"/>
          <w14:ligatures w14:val="none"/>
        </w:rPr>
      </w:pPr>
    </w:p>
    <w:p w14:paraId="1D24B6C1" w14:textId="2AC6FA55" w:rsidR="00953BFC" w:rsidRPr="00953BFC" w:rsidRDefault="00953BFC" w:rsidP="000601C5">
      <w:pPr>
        <w:pStyle w:val="Nagwek2"/>
        <w:rPr>
          <w:rFonts w:eastAsia="Carlito"/>
        </w:rPr>
      </w:pPr>
      <w:bookmarkStart w:id="43" w:name="_Toc225158709"/>
      <w:r w:rsidRPr="00953BFC">
        <w:rPr>
          <w:rFonts w:eastAsia="Carlito"/>
        </w:rPr>
        <w:t>Rozliczanie należności</w:t>
      </w:r>
      <w:bookmarkEnd w:id="43"/>
    </w:p>
    <w:p w14:paraId="2483D20C" w14:textId="22880873" w:rsidR="00953BFC" w:rsidRPr="00953BFC" w:rsidRDefault="00B91395" w:rsidP="00B91395">
      <w:pPr>
        <w:widowControl w:val="0"/>
        <w:tabs>
          <w:tab w:val="left" w:pos="547"/>
          <w:tab w:val="left" w:pos="9214"/>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35. </w:t>
      </w:r>
      <w:r w:rsidRPr="00B91395">
        <w:rPr>
          <w:bCs/>
          <w:sz w:val="22"/>
          <w:szCs w:val="22"/>
        </w:rPr>
        <w:t>1.</w:t>
      </w:r>
      <w:r>
        <w:rPr>
          <w:bCs/>
          <w:sz w:val="22"/>
          <w:szCs w:val="22"/>
        </w:rPr>
        <w:t xml:space="preserve"> </w:t>
      </w:r>
      <w:r w:rsidR="00953BFC" w:rsidRPr="00953BFC">
        <w:rPr>
          <w:rFonts w:eastAsia="Carlito" w:cs="Calibri"/>
          <w:color w:val="000000"/>
          <w:kern w:val="0"/>
          <w:sz w:val="22"/>
          <w:szCs w:val="22"/>
          <w14:ligatures w14:val="none"/>
        </w:rPr>
        <w:t>Rozliczanie Aplikantów i Przewoźników za świadczone usługi dokonywane są według</w:t>
      </w:r>
      <w:r w:rsidR="00953BFC" w:rsidRPr="00953BFC">
        <w:rPr>
          <w:rFonts w:eastAsia="Carlito" w:cs="Calibri"/>
          <w:color w:val="000000"/>
          <w:spacing w:val="41"/>
          <w:kern w:val="0"/>
          <w:sz w:val="22"/>
          <w:szCs w:val="22"/>
          <w14:ligatures w14:val="none"/>
        </w:rPr>
        <w:t xml:space="preserve"> </w:t>
      </w:r>
      <w:r w:rsidR="00953BFC" w:rsidRPr="00953BFC">
        <w:rPr>
          <w:rFonts w:eastAsia="Carlito" w:cs="Calibri"/>
          <w:color w:val="000000"/>
          <w:kern w:val="0"/>
          <w:sz w:val="22"/>
          <w:szCs w:val="22"/>
          <w14:ligatures w14:val="none"/>
        </w:rPr>
        <w:t>zasad zawartych w Umowie o przydzielenie i Umowie o wykorzystanie.</w:t>
      </w:r>
    </w:p>
    <w:p w14:paraId="701DD838" w14:textId="0ECFFCB8" w:rsidR="00953BFC" w:rsidRPr="00953BFC" w:rsidRDefault="00B91395" w:rsidP="00B9139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Rozliczanie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należności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dokonywane</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jest</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zachowaniem</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14-dniowego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terminu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płatności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daty otrzymania faktury.</w:t>
      </w:r>
    </w:p>
    <w:p w14:paraId="43FCCF95" w14:textId="2364C034" w:rsidR="00953BFC" w:rsidRPr="00953BFC" w:rsidRDefault="00B91395" w:rsidP="00B9139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Za opóźnienia w regulowaniu należności naliczane są odsetki określone 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umowach.</w:t>
      </w:r>
    </w:p>
    <w:p w14:paraId="29154374" w14:textId="0DF3674D" w:rsidR="00953BFC" w:rsidRPr="00953BFC" w:rsidRDefault="00B91395" w:rsidP="000601C5">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Do opłat, o których mowa w niniejszym rozdziale doliczany jest, na podstawie odrębnych przepisów, należny podatek od towarów 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usług.</w:t>
      </w:r>
    </w:p>
    <w:p w14:paraId="2FC98B0A" w14:textId="4F6D9F4F" w:rsidR="00953BFC" w:rsidRPr="00953BFC" w:rsidRDefault="00A4333C" w:rsidP="000601C5">
      <w:pPr>
        <w:pStyle w:val="Nagwek1"/>
        <w:rPr>
          <w:rFonts w:eastAsia="Carlito"/>
        </w:rPr>
      </w:pPr>
      <w:bookmarkStart w:id="44" w:name="_Toc225158710"/>
      <w:r w:rsidRPr="00953BFC">
        <w:rPr>
          <w:rFonts w:eastAsia="Carlito"/>
        </w:rPr>
        <w:t>ROZDZIAŁ 7 POSTĘPOWANIE W TRAKCIE REALIZACJI UMOWY</w:t>
      </w:r>
      <w:bookmarkEnd w:id="44"/>
    </w:p>
    <w:p w14:paraId="61E7C690" w14:textId="474C92A9" w:rsidR="00953BFC" w:rsidRPr="00953BFC" w:rsidRDefault="00953BFC" w:rsidP="000601C5">
      <w:pPr>
        <w:pStyle w:val="Nagwek2"/>
        <w:rPr>
          <w:rFonts w:eastAsia="Carlito"/>
        </w:rPr>
      </w:pPr>
      <w:bookmarkStart w:id="45" w:name="_Toc225158711"/>
      <w:r w:rsidRPr="00953BFC">
        <w:rPr>
          <w:rFonts w:eastAsia="Carlito"/>
        </w:rPr>
        <w:t>Organizacja przejazdów pociągów</w:t>
      </w:r>
      <w:bookmarkEnd w:id="45"/>
    </w:p>
    <w:p w14:paraId="13B96A8A" w14:textId="14668AC0"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36. </w:t>
      </w:r>
      <w:r w:rsidRPr="00B91395">
        <w:rPr>
          <w:bCs/>
          <w:sz w:val="22"/>
          <w:szCs w:val="22"/>
        </w:rPr>
        <w:t>1.</w:t>
      </w:r>
      <w:r w:rsidRPr="00B91395">
        <w:rPr>
          <w:b/>
          <w:sz w:val="22"/>
          <w:szCs w:val="22"/>
        </w:rPr>
        <w:t xml:space="preserve"> </w:t>
      </w:r>
      <w:r w:rsidR="00953BFC" w:rsidRPr="00953BFC">
        <w:rPr>
          <w:rFonts w:eastAsia="Carlito" w:cs="Calibri"/>
          <w:color w:val="000000"/>
          <w:kern w:val="0"/>
          <w:sz w:val="22"/>
          <w:szCs w:val="22"/>
          <w14:ligatures w14:val="none"/>
        </w:rPr>
        <w:t>Skład wagonów lub innych pojazdów kolejowych sprzęgniętych z czynnym pojazdem trakcyjnym albo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pojazd</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trakcyjny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napędem</w:t>
      </w:r>
      <w:r w:rsidR="00953BFC" w:rsidRPr="00953BFC">
        <w:rPr>
          <w:rFonts w:eastAsia="Carlito" w:cs="Calibri"/>
          <w:color w:val="000000"/>
          <w:spacing w:val="-12"/>
          <w:kern w:val="0"/>
          <w:sz w:val="22"/>
          <w:szCs w:val="22"/>
          <w14:ligatures w14:val="none"/>
        </w:rPr>
        <w:t xml:space="preserve"> </w:t>
      </w:r>
      <w:proofErr w:type="spellStart"/>
      <w:r w:rsidR="00953BFC" w:rsidRPr="00953BFC">
        <w:rPr>
          <w:rFonts w:eastAsia="Carlito" w:cs="Calibri"/>
          <w:color w:val="000000"/>
          <w:kern w:val="0"/>
          <w:sz w:val="22"/>
          <w:szCs w:val="22"/>
          <w14:ligatures w14:val="none"/>
        </w:rPr>
        <w:t>osygnalizowany</w:t>
      </w:r>
      <w:proofErr w:type="spellEnd"/>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przygotowany</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uzyskuje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status</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pociągu z chwilą zgłoszenia gotowości do odjazdu na stacji początkowej. Status pociągu utrzymują wszystkie pociągi wjeżdżające z sieci innych zarządców na podstawie rozkładu</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jazdy. Status pociągu wygasa w przypadku:</w:t>
      </w:r>
    </w:p>
    <w:p w14:paraId="4B38FD02" w14:textId="666E8066"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przybycia pociągu do stacji końcowej określonej w rozkładzie jazdy lub wyjazdu</w:t>
      </w:r>
      <w:r w:rsidR="00953BFC" w:rsidRPr="00953BFC">
        <w:rPr>
          <w:rFonts w:eastAsia="Carlito" w:cs="Calibri"/>
          <w:color w:val="000000"/>
          <w:spacing w:val="40"/>
          <w:kern w:val="0"/>
          <w:sz w:val="22"/>
          <w:szCs w:val="22"/>
          <w14:ligatures w14:val="none"/>
        </w:rPr>
        <w:t xml:space="preserve"> </w:t>
      </w:r>
      <w:r w:rsidR="00953BFC" w:rsidRPr="00953BFC">
        <w:rPr>
          <w:rFonts w:eastAsia="Carlito" w:cs="Calibri"/>
          <w:color w:val="000000"/>
          <w:kern w:val="0"/>
          <w:sz w:val="22"/>
          <w:szCs w:val="22"/>
          <w14:ligatures w14:val="none"/>
        </w:rPr>
        <w:t xml:space="preserve">pociągu z sieci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644F1D80" w14:textId="64096FBC" w:rsidR="00953BFC" w:rsidRPr="00953BFC" w:rsidRDefault="00B91395" w:rsidP="00B91395">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zgłoszenia przez maszynistę pociągu na stacji pośredniej braku możliwości kontynuowania dalszej</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jazdy</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przyczyn</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leżących</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stronie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lub</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niezgłoszenia</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gotowości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 jego odjazdu w przeciągu 24 godzin od chwili przybycia do stacji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pośredniej.</w:t>
      </w:r>
    </w:p>
    <w:p w14:paraId="4A2BA74B" w14:textId="59106E90" w:rsidR="00953BFC" w:rsidRPr="00953BFC" w:rsidRDefault="00953BFC" w:rsidP="000601C5">
      <w:pPr>
        <w:widowControl w:val="0"/>
        <w:tabs>
          <w:tab w:val="left" w:pos="953"/>
          <w:tab w:val="left" w:pos="2094"/>
          <w:tab w:val="left" w:pos="3380"/>
          <w:tab w:val="left" w:pos="4246"/>
          <w:tab w:val="left" w:pos="5208"/>
          <w:tab w:val="left" w:pos="5800"/>
          <w:tab w:val="left" w:pos="6856"/>
          <w:tab w:val="left" w:pos="8311"/>
        </w:tabs>
        <w:autoSpaceDE w:val="0"/>
        <w:autoSpaceDN w:val="0"/>
        <w:spacing w:after="0" w:line="276" w:lineRule="auto"/>
        <w:jc w:val="both"/>
        <w:rPr>
          <w:rFonts w:eastAsia="Carlito" w:cs="Calibri"/>
          <w:color w:val="000000"/>
          <w:kern w:val="0"/>
          <w:sz w:val="22"/>
          <w:szCs w:val="22"/>
          <w14:ligatures w14:val="none"/>
        </w:rPr>
      </w:pPr>
      <w:r w:rsidRPr="00953BFC">
        <w:rPr>
          <w:rFonts w:eastAsia="Carlito" w:cs="Calibri"/>
          <w:color w:val="000000"/>
          <w:kern w:val="0"/>
          <w:sz w:val="22"/>
          <w:szCs w:val="22"/>
          <w14:ligatures w14:val="none"/>
        </w:rPr>
        <w:t xml:space="preserve">W przypadku wygaśnięcia statusu pociągu, jego ponowne uruchomienie następuje po przydzieleniu nowej trasy pociągu. Ruch pociągów na liniach </w:t>
      </w:r>
      <w:proofErr w:type="spellStart"/>
      <w:r w:rsidRPr="00953BFC">
        <w:rPr>
          <w:rFonts w:eastAsia="Carlito" w:cs="Calibri"/>
          <w:color w:val="000000"/>
          <w:kern w:val="0"/>
          <w:sz w:val="22"/>
          <w:szCs w:val="22"/>
          <w14:ligatures w14:val="none"/>
        </w:rPr>
        <w:t>DSDiK</w:t>
      </w:r>
      <w:proofErr w:type="spellEnd"/>
      <w:r w:rsidRPr="00953BFC">
        <w:rPr>
          <w:rFonts w:eastAsia="Carlito" w:cs="Calibri"/>
          <w:color w:val="000000"/>
          <w:kern w:val="0"/>
          <w:sz w:val="22"/>
          <w:szCs w:val="22"/>
          <w14:ligatures w14:val="none"/>
        </w:rPr>
        <w:t xml:space="preserve"> odbywa się według opracowanego rozkładu jazdy pociągów.</w:t>
      </w:r>
    </w:p>
    <w:p w14:paraId="07BDC263" w14:textId="501AC4CE"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Realizację przejazdów poprzedza planowanie dyspozytorskie uruchomienia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15D71726" w14:textId="3BCC7A49"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 xml:space="preserve">Na podstawie umowy, zawartej pomiędzy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a PKP PLK, o współpracy zarządców w zakresie połączenia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dróg</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kolejowych,</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planowanie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dyspozytorskie</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liniach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kolejowych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zarządzanych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 xml:space="preserve">przez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odbywa się według zasad określonych w Regulaminie PKP</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PLK.</w:t>
      </w:r>
    </w:p>
    <w:p w14:paraId="779FD5B5" w14:textId="261982F3"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W przypadku zaistnienia, z przyczyn techniczno-ruchowych lub potrzeby efektywnego wykorzystania linii kolejowych, konieczności dostosowania organizacji przewozów do nowych warunków ujawnionych w czasie użytkowania linii/odcinków kolejowych,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powiadamia Przewoźników </w:t>
      </w:r>
      <w:r w:rsidR="00953BFC" w:rsidRPr="00953BFC">
        <w:rPr>
          <w:rFonts w:eastAsia="Carlito" w:cs="Calibri"/>
          <w:color w:val="000000"/>
          <w:kern w:val="0"/>
          <w:sz w:val="22"/>
          <w:szCs w:val="22"/>
          <w14:ligatures w14:val="none"/>
        </w:rPr>
        <w:br/>
        <w:t>o zmianach, których mogą dotyczyć te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wymagania.</w:t>
      </w:r>
    </w:p>
    <w:p w14:paraId="4399FA23" w14:textId="4DCEB988" w:rsidR="00953BFC" w:rsidRPr="00953BFC" w:rsidRDefault="00B91395" w:rsidP="0044752E">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ustala progową wielkość wykorzystania tras pociągów na odcinku infrastruktury kolejowej</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o niewystarczającej zdolności przepustowej na poziomie 90%, której niedotrzymanie</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upoważnia zarządcę do pozbawienia Przewoźnika prawa do jej</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wykorzystania.</w:t>
      </w:r>
    </w:p>
    <w:p w14:paraId="051DD700" w14:textId="268000F1" w:rsidR="00953BFC" w:rsidRPr="00953BFC" w:rsidRDefault="00953BFC" w:rsidP="000601C5">
      <w:pPr>
        <w:pStyle w:val="Nagwek2"/>
        <w:rPr>
          <w:rFonts w:eastAsia="Carlito"/>
        </w:rPr>
      </w:pPr>
      <w:bookmarkStart w:id="46" w:name="_Toc225158712"/>
      <w:r w:rsidRPr="00953BFC">
        <w:rPr>
          <w:rFonts w:eastAsia="Carlito"/>
        </w:rPr>
        <w:lastRenderedPageBreak/>
        <w:t xml:space="preserve">Czynności sprawdzające przeprowadzane przez pracowników </w:t>
      </w:r>
      <w:proofErr w:type="spellStart"/>
      <w:r w:rsidRPr="00953BFC">
        <w:rPr>
          <w:rFonts w:eastAsia="Carlito"/>
        </w:rPr>
        <w:t>DSDiK</w:t>
      </w:r>
      <w:bookmarkEnd w:id="46"/>
      <w:proofErr w:type="spellEnd"/>
    </w:p>
    <w:p w14:paraId="64CDDD03" w14:textId="2918C48F" w:rsidR="00953BFC" w:rsidRPr="00953BFC" w:rsidRDefault="00B91395" w:rsidP="00B91395">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B91395">
        <w:rPr>
          <w:b/>
          <w:sz w:val="22"/>
          <w:szCs w:val="22"/>
        </w:rPr>
        <w:t xml:space="preserve">§ 37. </w:t>
      </w:r>
      <w:r w:rsidRPr="00B91395">
        <w:rPr>
          <w:bCs/>
          <w:sz w:val="22"/>
          <w:szCs w:val="22"/>
        </w:rPr>
        <w:t>1.</w:t>
      </w:r>
      <w:r w:rsidRPr="00B91395">
        <w:rPr>
          <w:b/>
          <w:sz w:val="22"/>
          <w:szCs w:val="22"/>
        </w:rPr>
        <w:t xml:space="preserve"> </w:t>
      </w:r>
      <w:r w:rsidR="00953BFC" w:rsidRPr="00953BFC">
        <w:rPr>
          <w:rFonts w:eastAsia="Carlito" w:cs="Calibri"/>
          <w:color w:val="000000"/>
          <w:kern w:val="0"/>
          <w:sz w:val="22"/>
          <w:szCs w:val="22"/>
          <w14:ligatures w14:val="none"/>
        </w:rPr>
        <w:t xml:space="preserve">Pracownicy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posiadający imienne identyfikatory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audytora SMS, uprawnieni są</w:t>
      </w:r>
      <w:r w:rsidR="00953BFC" w:rsidRPr="00953BFC">
        <w:rPr>
          <w:rFonts w:eastAsia="Carlito" w:cs="Calibri"/>
          <w:color w:val="000000"/>
          <w:spacing w:val="33"/>
          <w:kern w:val="0"/>
          <w:sz w:val="22"/>
          <w:szCs w:val="22"/>
          <w14:ligatures w14:val="none"/>
        </w:rPr>
        <w:t xml:space="preserve"> </w:t>
      </w:r>
      <w:r w:rsidR="00953BFC" w:rsidRPr="00953BFC">
        <w:rPr>
          <w:rFonts w:eastAsia="Carlito" w:cs="Calibri"/>
          <w:color w:val="000000"/>
          <w:kern w:val="0"/>
          <w:sz w:val="22"/>
          <w:szCs w:val="22"/>
          <w14:ligatures w14:val="none"/>
        </w:rPr>
        <w:t>do przeprowadzenia czynności sprawdzających w zakresie:</w:t>
      </w:r>
    </w:p>
    <w:p w14:paraId="48A496E7" w14:textId="5374318C" w:rsidR="00953BFC" w:rsidRPr="00953BFC" w:rsidRDefault="00B91395" w:rsidP="00B91395">
      <w:pPr>
        <w:widowControl w:val="0"/>
        <w:tabs>
          <w:tab w:val="left" w:pos="970"/>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wyposażenia pracowników i pojazdu kolejowego Przewoźnika w następujące</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dokumenty i przybory:</w:t>
      </w:r>
    </w:p>
    <w:p w14:paraId="6D3DFB73" w14:textId="081865D7"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a) </w:t>
      </w:r>
      <w:r w:rsidR="00953BFC" w:rsidRPr="00953BFC">
        <w:rPr>
          <w:rFonts w:eastAsia="Carlito" w:cs="Calibri"/>
          <w:color w:val="000000"/>
          <w:kern w:val="0"/>
          <w:sz w:val="22"/>
          <w:szCs w:val="22"/>
          <w14:ligatures w14:val="none"/>
        </w:rPr>
        <w:t>licencję i świadectwo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maszynisty,</w:t>
      </w:r>
    </w:p>
    <w:p w14:paraId="7DE45B51" w14:textId="3C4EB7DA"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b) </w:t>
      </w:r>
      <w:r w:rsidR="00953BFC" w:rsidRPr="00953BFC">
        <w:rPr>
          <w:rFonts w:eastAsia="Carlito" w:cs="Calibri"/>
          <w:color w:val="000000"/>
          <w:kern w:val="0"/>
          <w:sz w:val="22"/>
          <w:szCs w:val="22"/>
          <w14:ligatures w14:val="none"/>
        </w:rPr>
        <w:t>aktualny wewnętrzny rozkład jazdy pociągu oraz Dodatek 2 do WRJ</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(WOS);</w:t>
      </w:r>
    </w:p>
    <w:p w14:paraId="3C902C09" w14:textId="343470D0"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c) </w:t>
      </w:r>
      <w:r w:rsidR="00953BFC" w:rsidRPr="00953BFC">
        <w:rPr>
          <w:rFonts w:eastAsia="Carlito" w:cs="Calibri"/>
          <w:color w:val="000000"/>
          <w:kern w:val="0"/>
          <w:sz w:val="22"/>
          <w:szCs w:val="22"/>
          <w14:ligatures w14:val="none"/>
        </w:rPr>
        <w:t>kartę próby hamulca i urządzeń pneumatycznych</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01F6279F" w14:textId="37EDC813"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d) </w:t>
      </w:r>
      <w:r w:rsidR="00953BFC" w:rsidRPr="00953BFC">
        <w:rPr>
          <w:rFonts w:eastAsia="Carlito" w:cs="Calibri"/>
          <w:color w:val="000000"/>
          <w:kern w:val="0"/>
          <w:sz w:val="22"/>
          <w:szCs w:val="22"/>
          <w14:ligatures w14:val="none"/>
        </w:rPr>
        <w:t>druki rozkazów pisemnych;</w:t>
      </w:r>
    </w:p>
    <w:p w14:paraId="5B5AA3C6" w14:textId="3702C0A4"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e) </w:t>
      </w:r>
      <w:r w:rsidR="00953BFC" w:rsidRPr="00953BFC">
        <w:rPr>
          <w:rFonts w:eastAsia="Carlito" w:cs="Calibri"/>
          <w:color w:val="000000"/>
          <w:kern w:val="0"/>
          <w:sz w:val="22"/>
          <w:szCs w:val="22"/>
          <w14:ligatures w14:val="none"/>
        </w:rPr>
        <w:t>wykaz pojazdów kolejowych w składzie pociągu;</w:t>
      </w:r>
    </w:p>
    <w:p w14:paraId="3F49D8CB" w14:textId="18627ADA"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f) </w:t>
      </w:r>
      <w:r w:rsidR="00953BFC" w:rsidRPr="00953BFC">
        <w:rPr>
          <w:rFonts w:eastAsia="Carlito" w:cs="Calibri"/>
          <w:color w:val="000000"/>
          <w:kern w:val="0"/>
          <w:sz w:val="22"/>
          <w:szCs w:val="22"/>
          <w14:ligatures w14:val="none"/>
        </w:rPr>
        <w:t>przywrócenie pojazdu do eksploatacji;</w:t>
      </w:r>
    </w:p>
    <w:p w14:paraId="0F0EC9E0" w14:textId="1D5354F1" w:rsidR="00953BFC" w:rsidRPr="00953BFC" w:rsidRDefault="00B91395" w:rsidP="00B91395">
      <w:pPr>
        <w:widowControl w:val="0"/>
        <w:tabs>
          <w:tab w:val="left" w:pos="1395"/>
          <w:tab w:val="left" w:pos="1396"/>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g) </w:t>
      </w:r>
      <w:r w:rsidR="00953BFC" w:rsidRPr="00953BFC">
        <w:rPr>
          <w:rFonts w:eastAsia="Carlito" w:cs="Calibri"/>
          <w:color w:val="000000"/>
          <w:kern w:val="0"/>
          <w:sz w:val="22"/>
          <w:szCs w:val="22"/>
          <w14:ligatures w14:val="none"/>
        </w:rPr>
        <w:t>przybory</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sygnałowe;</w:t>
      </w:r>
    </w:p>
    <w:p w14:paraId="45635FF4" w14:textId="5C0A4F44" w:rsidR="00953BFC" w:rsidRPr="00953BFC" w:rsidRDefault="00B91395" w:rsidP="00B91395">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zestawienia pociągu zgodnie z parametrami przydzielonej trasy</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1064FBB8" w14:textId="63D91535" w:rsidR="00953BFC" w:rsidRPr="00953BFC" w:rsidRDefault="00B91395" w:rsidP="00B91395">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potwierdzenia sprawności radiotelefonu w kabinie maszynisty i będącego na wyposażeniu drużyny</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konduktorskiej;</w:t>
      </w:r>
    </w:p>
    <w:p w14:paraId="0D1980C9" w14:textId="12F0EAA0" w:rsidR="00953BFC" w:rsidRPr="00953BFC" w:rsidRDefault="00B91395" w:rsidP="00B91395">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znajomość obsługiwanych odcinków linii przez drużynę</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pociągową.</w:t>
      </w:r>
    </w:p>
    <w:p w14:paraId="74B27D86" w14:textId="423747B1" w:rsidR="00953BFC" w:rsidRPr="00953BFC" w:rsidRDefault="00B91395" w:rsidP="00B91395">
      <w:pPr>
        <w:widowControl w:val="0"/>
        <w:tabs>
          <w:tab w:val="left" w:pos="547"/>
          <w:tab w:val="left" w:pos="547"/>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powiadamia</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Przewoźnika</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wynikach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czynności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sprawdzających</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terminie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14</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dni</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od</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ich</w:t>
      </w:r>
      <w:r>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zakończenia.</w:t>
      </w:r>
    </w:p>
    <w:p w14:paraId="7E868539" w14:textId="77777777" w:rsidR="00953BFC" w:rsidRPr="00953BFC" w:rsidRDefault="00953BFC" w:rsidP="000601C5">
      <w:pPr>
        <w:widowControl w:val="0"/>
        <w:autoSpaceDE w:val="0"/>
        <w:autoSpaceDN w:val="0"/>
        <w:spacing w:after="0" w:line="276" w:lineRule="auto"/>
        <w:rPr>
          <w:rFonts w:eastAsia="Carlito" w:cs="Calibri"/>
          <w:color w:val="000000"/>
          <w:kern w:val="0"/>
          <w:sz w:val="22"/>
          <w:szCs w:val="22"/>
          <w14:ligatures w14:val="none"/>
        </w:rPr>
      </w:pPr>
    </w:p>
    <w:p w14:paraId="09B1CC2E" w14:textId="3DA46F39" w:rsidR="00953BFC" w:rsidRPr="00953BFC" w:rsidRDefault="00953BFC" w:rsidP="000601C5">
      <w:pPr>
        <w:pStyle w:val="Nagwek2"/>
        <w:rPr>
          <w:rFonts w:eastAsia="Carlito"/>
        </w:rPr>
      </w:pPr>
      <w:bookmarkStart w:id="47" w:name="_Toc225158713"/>
      <w:r w:rsidRPr="00953BFC">
        <w:rPr>
          <w:rFonts w:eastAsia="Carlito"/>
        </w:rPr>
        <w:t>Odszkodowania, rozliczenia za niedotrzymanie zobowiązań</w:t>
      </w:r>
      <w:bookmarkEnd w:id="47"/>
    </w:p>
    <w:p w14:paraId="04F2A68E" w14:textId="1554E9FD"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sidRPr="00C47F27">
        <w:rPr>
          <w:b/>
          <w:sz w:val="22"/>
          <w:szCs w:val="22"/>
        </w:rPr>
        <w:t xml:space="preserve">§ 38. </w:t>
      </w:r>
      <w:r w:rsidRPr="00C47F27">
        <w:rPr>
          <w:bCs/>
          <w:sz w:val="22"/>
          <w:szCs w:val="22"/>
        </w:rPr>
        <w:t>1.</w:t>
      </w:r>
      <w:r w:rsidRPr="00C47F27">
        <w:rPr>
          <w:b/>
          <w:sz w:val="22"/>
          <w:szCs w:val="22"/>
        </w:rPr>
        <w:t xml:space="preserve"> </w:t>
      </w:r>
      <w:r w:rsidR="00953BFC" w:rsidRPr="00953BFC">
        <w:rPr>
          <w:rFonts w:eastAsia="Carlito" w:cs="Calibri"/>
          <w:color w:val="000000"/>
          <w:kern w:val="0"/>
          <w:sz w:val="22"/>
          <w:szCs w:val="22"/>
          <w14:ligatures w14:val="none"/>
        </w:rPr>
        <w:t>Niedotrzymanie zobowiązań, wynikających z Umowy o wykorzystanie, skutkuje poniesieniem odpowiedzialności za szkodę wyrządzoną tym drugiej</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stronie.</w:t>
      </w:r>
    </w:p>
    <w:p w14:paraId="6BEC3EA5" w14:textId="2468F7D2"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Odpowiedzialność za szkodę, o której mowa w ust. 1, nie</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dotyczy:</w:t>
      </w:r>
    </w:p>
    <w:p w14:paraId="612C2E75" w14:textId="0A6BEB3A" w:rsidR="00953BFC" w:rsidRPr="00953BFC" w:rsidRDefault="00C47F27" w:rsidP="00C47F27">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kosztów</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ponoszonych</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wyniku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rozliczeń</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innych</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umów</w:t>
      </w:r>
      <w:r w:rsidR="00953BFC" w:rsidRPr="00953BFC">
        <w:rPr>
          <w:rFonts w:eastAsia="Carlito" w:cs="Calibri"/>
          <w:color w:val="000000"/>
          <w:spacing w:val="-15"/>
          <w:kern w:val="0"/>
          <w:sz w:val="22"/>
          <w:szCs w:val="22"/>
          <w14:ligatures w14:val="none"/>
        </w:rPr>
        <w:t xml:space="preserve"> </w:t>
      </w:r>
      <w:r w:rsidR="00953BFC" w:rsidRPr="00953BFC">
        <w:rPr>
          <w:rFonts w:eastAsia="Carlito" w:cs="Calibri"/>
          <w:color w:val="000000"/>
          <w:kern w:val="0"/>
          <w:sz w:val="22"/>
          <w:szCs w:val="22"/>
          <w14:ligatures w14:val="none"/>
        </w:rPr>
        <w:t>zawartych</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przez</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stronę,</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jeżeli</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umowy te były zawarte bez uprzedniego uzgodnienia z drugą stroną Umowy o wykorzystanie w zakresie dotyczącym ewentualnych roszczeń (w szczególności z tytułu ponoszonych przez stronę kar umownych 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odszkodowań);</w:t>
      </w:r>
    </w:p>
    <w:p w14:paraId="76FF3BB5" w14:textId="52227CE1" w:rsidR="00953BFC" w:rsidRPr="00953BFC" w:rsidRDefault="00C47F27" w:rsidP="00C47F27">
      <w:pPr>
        <w:widowControl w:val="0"/>
        <w:tabs>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utraconych korzyści, z wyjątkiem roszczeń wynikających z Umów o wykorzystanie z innymi Przewoźnikami,</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jeżeli</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warunek</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ten</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został</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wprowadzony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Umowy</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danym Przewoźnikiem.</w:t>
      </w:r>
    </w:p>
    <w:p w14:paraId="38A27C99" w14:textId="070F0E47"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Odpowiedzialność za szkodę, o której mowa w ust. 1 dotyczy w szczególności wypłacanych przez Przewoźnika na podstawie prawa przewozowego, obowiązujących przepisów Unii Europejskiej, w szczególności Rozporządzenia Parlamentu Europejskiego i Rady (UE) 2021/782 z dnia 29 kwietnia 2021 r. dotyczące praw i obowiązków pasażerów w ruchu kolejowym i</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umów,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odszkodowań</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powstałe</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opóźnienia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i</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 xml:space="preserve">szkody w przewozie powstałe z winy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w:t>
      </w:r>
    </w:p>
    <w:p w14:paraId="4C92DE83" w14:textId="2FE65BB7"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Odpowiedzialność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z tytułu niewykonania zobowiązań wynikających z Umowy o wykorzystanie jest wyłączona w przypadku niedotrzymania przez Przewoźnika parametrów przejazdu, będących elementem rozkładu jazdy</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pociągów.</w:t>
      </w:r>
    </w:p>
    <w:p w14:paraId="396F14C4" w14:textId="2673FCC3"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Odpowiedzialność</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stron</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tytułu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niewykonania</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zobowiązań</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wynikających</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Umowy o wykorzystanie jest wyłączona w przypadku wystąpienia sytuacji nadzwyczajnych.</w:t>
      </w:r>
    </w:p>
    <w:p w14:paraId="757C807C" w14:textId="270CF453"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 xml:space="preserve">Jeśli w wyniku niewykonania lub nienależytego wykonania Umowy o wykorzystanie, szkody doznała osoba trzecia, </w:t>
      </w:r>
      <w:proofErr w:type="gramStart"/>
      <w:r w:rsidR="00953BFC" w:rsidRPr="00953BFC">
        <w:rPr>
          <w:rFonts w:eastAsia="Carlito" w:cs="Calibri"/>
          <w:color w:val="000000"/>
          <w:kern w:val="0"/>
          <w:sz w:val="22"/>
          <w:szCs w:val="22"/>
          <w14:ligatures w14:val="none"/>
        </w:rPr>
        <w:t>strona</w:t>
      </w:r>
      <w:proofErr w:type="gramEnd"/>
      <w:r w:rsidR="00953BFC" w:rsidRPr="00953BFC">
        <w:rPr>
          <w:rFonts w:eastAsia="Carlito" w:cs="Calibri"/>
          <w:color w:val="000000"/>
          <w:kern w:val="0"/>
          <w:sz w:val="22"/>
          <w:szCs w:val="22"/>
          <w14:ligatures w14:val="none"/>
        </w:rPr>
        <w:t xml:space="preserve"> która wyrównała osobie trzeciej doznaną szkodę może dochodzić roszczenia zwrotnego w całości lub odpowiedniej części od drugiej</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strony.</w:t>
      </w:r>
    </w:p>
    <w:p w14:paraId="445A1AB8" w14:textId="72B8F079"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Przewoźnik jest zobowiązany do pokrycia kosztów związanych z doprowadzeniem środowiska do wymaganych standardów w razie spowodowania przez niego zanieczyszczenia środowiska w stopniu przekraczającym standardy jakości środowiska określone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prawnie.</w:t>
      </w:r>
    </w:p>
    <w:p w14:paraId="4FBFE07B" w14:textId="1CB82DF0" w:rsidR="00953BFC" w:rsidRPr="00953BFC" w:rsidRDefault="00C47F27"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lastRenderedPageBreak/>
        <w:t xml:space="preserve">8.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odpowiada za szkody poniesione przez Przewoźnika spowodowane działaniem osób trzecich, za których działania </w:t>
      </w:r>
      <w:proofErr w:type="spellStart"/>
      <w:r w:rsidR="00953BFC" w:rsidRPr="00953BFC">
        <w:rPr>
          <w:rFonts w:eastAsia="Carlito" w:cs="Calibri"/>
          <w:color w:val="000000"/>
          <w:kern w:val="0"/>
          <w:sz w:val="22"/>
          <w:szCs w:val="22"/>
          <w14:ligatures w14:val="none"/>
        </w:rPr>
        <w:t>DSDiK</w:t>
      </w:r>
      <w:proofErr w:type="spellEnd"/>
      <w:r w:rsidR="00953BFC" w:rsidRPr="00953BFC">
        <w:rPr>
          <w:rFonts w:eastAsia="Carlito" w:cs="Calibri"/>
          <w:color w:val="000000"/>
          <w:kern w:val="0"/>
          <w:sz w:val="22"/>
          <w:szCs w:val="22"/>
          <w14:ligatures w14:val="none"/>
        </w:rPr>
        <w:t xml:space="preserve"> nie ponosi</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odpowiedzialności.</w:t>
      </w:r>
    </w:p>
    <w:p w14:paraId="0F13AE25" w14:textId="77777777" w:rsidR="00953BFC" w:rsidRPr="00953BFC" w:rsidRDefault="00953BFC" w:rsidP="000601C5">
      <w:pPr>
        <w:widowControl w:val="0"/>
        <w:tabs>
          <w:tab w:val="left" w:pos="545"/>
          <w:tab w:val="left" w:pos="547"/>
        </w:tabs>
        <w:autoSpaceDE w:val="0"/>
        <w:autoSpaceDN w:val="0"/>
        <w:spacing w:after="0" w:line="276" w:lineRule="auto"/>
        <w:ind w:left="428"/>
        <w:jc w:val="both"/>
        <w:rPr>
          <w:rFonts w:eastAsia="Carlito" w:cs="Calibri"/>
          <w:color w:val="000000"/>
          <w:kern w:val="0"/>
          <w:sz w:val="22"/>
          <w:szCs w:val="22"/>
          <w14:ligatures w14:val="none"/>
        </w:rPr>
      </w:pPr>
    </w:p>
    <w:p w14:paraId="010C84A8" w14:textId="47CD260D" w:rsidR="00953BFC" w:rsidRPr="00953BFC" w:rsidRDefault="00953BFC" w:rsidP="000601C5">
      <w:pPr>
        <w:pStyle w:val="Nagwek2"/>
        <w:rPr>
          <w:rFonts w:eastAsia="Carlito"/>
        </w:rPr>
      </w:pPr>
      <w:bookmarkStart w:id="48" w:name="_Toc225158714"/>
      <w:r w:rsidRPr="00953BFC">
        <w:rPr>
          <w:rFonts w:eastAsia="Carlito"/>
        </w:rPr>
        <w:t>Przygotowanie i zgłoszenie pociągu do jazdy</w:t>
      </w:r>
      <w:bookmarkEnd w:id="48"/>
    </w:p>
    <w:p w14:paraId="5849D1E2" w14:textId="7EB1B4E0" w:rsidR="00953BFC" w:rsidRPr="00953BFC" w:rsidRDefault="00C47F27" w:rsidP="00C47F27">
      <w:pPr>
        <w:widowControl w:val="0"/>
        <w:tabs>
          <w:tab w:val="left" w:pos="543"/>
          <w:tab w:val="left" w:pos="544"/>
        </w:tabs>
        <w:autoSpaceDE w:val="0"/>
        <w:autoSpaceDN w:val="0"/>
        <w:spacing w:after="0" w:line="276" w:lineRule="auto"/>
        <w:rPr>
          <w:rFonts w:eastAsia="Carlito" w:cs="Calibri"/>
          <w:color w:val="000000"/>
          <w:kern w:val="0"/>
          <w:sz w:val="22"/>
          <w:szCs w:val="22"/>
          <w14:ligatures w14:val="none"/>
        </w:rPr>
      </w:pPr>
      <w:r w:rsidRPr="00C47F27">
        <w:rPr>
          <w:b/>
          <w:sz w:val="22"/>
          <w:szCs w:val="22"/>
        </w:rPr>
        <w:t xml:space="preserve">§ 39. </w:t>
      </w:r>
      <w:r w:rsidRPr="00C47F27">
        <w:rPr>
          <w:bCs/>
          <w:sz w:val="22"/>
          <w:szCs w:val="22"/>
        </w:rPr>
        <w:t xml:space="preserve">1. </w:t>
      </w:r>
      <w:r w:rsidR="00953BFC" w:rsidRPr="00953BFC">
        <w:rPr>
          <w:rFonts w:eastAsia="Carlito" w:cs="Calibri"/>
          <w:color w:val="000000"/>
          <w:kern w:val="0"/>
          <w:sz w:val="22"/>
          <w:szCs w:val="22"/>
          <w14:ligatures w14:val="none"/>
        </w:rPr>
        <w:t>Przygotowanie pociągu do jazdy należy do obowiązków Przewoźnika</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2305B56E" w14:textId="58B87169" w:rsidR="00953BFC" w:rsidRPr="00953BFC" w:rsidRDefault="00C47F27"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Przed</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wyprawieniem</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stacji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początkowej</w:t>
      </w:r>
      <w:r w:rsidR="00953BFC" w:rsidRPr="00953BFC">
        <w:rPr>
          <w:rFonts w:eastAsia="Carlito" w:cs="Calibri"/>
          <w:color w:val="000000"/>
          <w:spacing w:val="10"/>
          <w:kern w:val="0"/>
          <w:sz w:val="22"/>
          <w:szCs w:val="22"/>
          <w14:ligatures w14:val="none"/>
        </w:rPr>
        <w:t xml:space="preserve"> </w:t>
      </w:r>
      <w:r w:rsidR="00953BFC" w:rsidRPr="00953BFC">
        <w:rPr>
          <w:rFonts w:eastAsia="Carlito" w:cs="Calibri"/>
          <w:color w:val="000000"/>
          <w:kern w:val="0"/>
          <w:sz w:val="22"/>
          <w:szCs w:val="22"/>
          <w14:ligatures w14:val="none"/>
        </w:rPr>
        <w:t>oraz</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na</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stacjach</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pośrednich, na których się zmienia jego zestawienie, należy wykonać następujące czynności:</w:t>
      </w:r>
    </w:p>
    <w:p w14:paraId="2D0DF23D" w14:textId="6609F399"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zestawić skład według rozkładu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jazdy;</w:t>
      </w:r>
    </w:p>
    <w:p w14:paraId="0B12C742" w14:textId="1AFAA4EE"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wykonać oględziny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techniczne;</w:t>
      </w:r>
    </w:p>
    <w:p w14:paraId="6A72F22F" w14:textId="59D5FB87"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wykonać wymaganą próbę</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hamulca;</w:t>
      </w:r>
    </w:p>
    <w:p w14:paraId="56C1F2A7" w14:textId="4FF8AC4C"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 xml:space="preserve">prawidłowo </w:t>
      </w:r>
      <w:proofErr w:type="spellStart"/>
      <w:r w:rsidR="00953BFC" w:rsidRPr="00953BFC">
        <w:rPr>
          <w:rFonts w:eastAsia="Carlito" w:cs="Calibri"/>
          <w:color w:val="000000"/>
          <w:kern w:val="0"/>
          <w:sz w:val="22"/>
          <w:szCs w:val="22"/>
          <w14:ligatures w14:val="none"/>
        </w:rPr>
        <w:t>osygnalizować</w:t>
      </w:r>
      <w:proofErr w:type="spellEnd"/>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pociąg;</w:t>
      </w:r>
    </w:p>
    <w:p w14:paraId="6986DAFD" w14:textId="377C4D3C" w:rsidR="00953BFC" w:rsidRPr="00953BFC" w:rsidRDefault="00C47F27" w:rsidP="00C47F27">
      <w:pPr>
        <w:widowControl w:val="0"/>
        <w:tabs>
          <w:tab w:val="left" w:pos="970"/>
          <w:tab w:val="left" w:pos="971"/>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sprawdzić, czy nie ma przeszkód pod kołami pociągu i czy jego hamulce</w:t>
      </w:r>
      <w:r w:rsidR="00953BFC" w:rsidRPr="00953BFC">
        <w:rPr>
          <w:rFonts w:eastAsia="Carlito" w:cs="Calibri"/>
          <w:color w:val="000000"/>
          <w:spacing w:val="18"/>
          <w:kern w:val="0"/>
          <w:sz w:val="22"/>
          <w:szCs w:val="22"/>
          <w14:ligatures w14:val="none"/>
        </w:rPr>
        <w:t xml:space="preserve"> </w:t>
      </w:r>
      <w:r w:rsidR="00953BFC" w:rsidRPr="00953BFC">
        <w:rPr>
          <w:rFonts w:eastAsia="Carlito" w:cs="Calibri"/>
          <w:color w:val="000000"/>
          <w:kern w:val="0"/>
          <w:sz w:val="22"/>
          <w:szCs w:val="22"/>
          <w14:ligatures w14:val="none"/>
        </w:rPr>
        <w:t>ręczne oraz postojowe są odhamowane;</w:t>
      </w:r>
    </w:p>
    <w:p w14:paraId="758C1272" w14:textId="70B208D5" w:rsidR="00953BFC" w:rsidRPr="00953BFC" w:rsidRDefault="00C47F27" w:rsidP="00C47F27">
      <w:pPr>
        <w:widowControl w:val="0"/>
        <w:tabs>
          <w:tab w:val="left" w:pos="970"/>
          <w:tab w:val="left" w:pos="971"/>
          <w:tab w:val="left" w:pos="9072"/>
          <w:tab w:val="left" w:pos="9214"/>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 xml:space="preserve">inne niezbędne do zachowania bezpieczeństwa i sprawności ruchu kolejowego określone </w:t>
      </w:r>
      <w:r w:rsidR="00953BFC" w:rsidRPr="00953BFC">
        <w:rPr>
          <w:rFonts w:eastAsia="Carlito" w:cs="Calibri"/>
          <w:color w:val="000000"/>
          <w:kern w:val="0"/>
          <w:sz w:val="22"/>
          <w:szCs w:val="22"/>
          <w14:ligatures w14:val="none"/>
        </w:rPr>
        <w:br/>
        <w:t>w regulacjach wewnętrznych zarządcy 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przewoźnika.</w:t>
      </w:r>
    </w:p>
    <w:p w14:paraId="19AC86E5" w14:textId="69612FBE" w:rsidR="00953BFC" w:rsidRPr="00953BFC" w:rsidRDefault="00FE331A"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3</w:t>
      </w:r>
      <w:r w:rsidR="00C47F27">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Gotowość pociągu do odjazdu zgłaszana jest dyżurnemu ruchu wyprawiającemu w sposób określony w Regulaminie technicznym stacji i powinna zawierać następujące</w:t>
      </w:r>
      <w:r w:rsidR="00953BFC" w:rsidRPr="00953BFC">
        <w:rPr>
          <w:rFonts w:eastAsia="Carlito" w:cs="Calibri"/>
          <w:color w:val="000000"/>
          <w:spacing w:val="-14"/>
          <w:kern w:val="0"/>
          <w:sz w:val="22"/>
          <w:szCs w:val="22"/>
          <w14:ligatures w14:val="none"/>
        </w:rPr>
        <w:t xml:space="preserve"> </w:t>
      </w:r>
      <w:r w:rsidR="00953BFC" w:rsidRPr="00953BFC">
        <w:rPr>
          <w:rFonts w:eastAsia="Carlito" w:cs="Calibri"/>
          <w:color w:val="000000"/>
          <w:kern w:val="0"/>
          <w:sz w:val="22"/>
          <w:szCs w:val="22"/>
          <w14:ligatures w14:val="none"/>
        </w:rPr>
        <w:t>informacje:</w:t>
      </w:r>
    </w:p>
    <w:p w14:paraId="0ABFACD4" w14:textId="0E03B049"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numer</w:t>
      </w:r>
      <w:r w:rsidR="00953BFC" w:rsidRPr="00953BFC">
        <w:rPr>
          <w:rFonts w:eastAsia="Carlito" w:cs="Calibri"/>
          <w:color w:val="000000"/>
          <w:spacing w:val="-1"/>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7655E5E1" w14:textId="03F5DCBA"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nazwisko maszynisty prowadzącego pojazd;</w:t>
      </w:r>
    </w:p>
    <w:p w14:paraId="5860D0AA" w14:textId="3DC9B03D"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numer i serię pojazdu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kolejowego;</w:t>
      </w:r>
    </w:p>
    <w:p w14:paraId="1531E134" w14:textId="5C242898"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4) </w:t>
      </w:r>
      <w:r w:rsidR="00953BFC" w:rsidRPr="00953BFC">
        <w:rPr>
          <w:rFonts w:eastAsia="Carlito" w:cs="Calibri"/>
          <w:color w:val="000000"/>
          <w:kern w:val="0"/>
          <w:sz w:val="22"/>
          <w:szCs w:val="22"/>
          <w14:ligatures w14:val="none"/>
        </w:rPr>
        <w:t>długość pociągu w metrach i jego masę</w:t>
      </w:r>
      <w:r w:rsidR="00953BFC" w:rsidRPr="00953BFC">
        <w:rPr>
          <w:rFonts w:eastAsia="Carlito" w:cs="Calibri"/>
          <w:color w:val="000000"/>
          <w:spacing w:val="-12"/>
          <w:kern w:val="0"/>
          <w:sz w:val="22"/>
          <w:szCs w:val="22"/>
          <w14:ligatures w14:val="none"/>
        </w:rPr>
        <w:t xml:space="preserve"> </w:t>
      </w:r>
      <w:r w:rsidR="00953BFC" w:rsidRPr="00953BFC">
        <w:rPr>
          <w:rFonts w:eastAsia="Carlito" w:cs="Calibri"/>
          <w:color w:val="000000"/>
          <w:kern w:val="0"/>
          <w:sz w:val="22"/>
          <w:szCs w:val="22"/>
          <w14:ligatures w14:val="none"/>
        </w:rPr>
        <w:t>ogólną;</w:t>
      </w:r>
    </w:p>
    <w:p w14:paraId="35993A65" w14:textId="79A88DAC"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godzinę zgłoszenia.</w:t>
      </w:r>
    </w:p>
    <w:p w14:paraId="5261F880" w14:textId="2AB69171" w:rsidR="00953BFC" w:rsidRPr="00953BFC" w:rsidRDefault="00FE331A" w:rsidP="00C47F27">
      <w:pPr>
        <w:widowControl w:val="0"/>
        <w:tabs>
          <w:tab w:val="left" w:pos="545"/>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4</w:t>
      </w:r>
      <w:r w:rsidR="00C47F27">
        <w:rPr>
          <w:rFonts w:eastAsia="Carlito" w:cs="Calibri"/>
          <w:color w:val="000000"/>
          <w:kern w:val="0"/>
          <w:sz w:val="22"/>
          <w:szCs w:val="22"/>
          <w14:ligatures w14:val="none"/>
        </w:rPr>
        <w:t xml:space="preserve">. </w:t>
      </w:r>
      <w:r w:rsidR="00953BFC" w:rsidRPr="00953BFC">
        <w:rPr>
          <w:rFonts w:eastAsia="Carlito" w:cs="Calibri"/>
          <w:color w:val="000000"/>
          <w:kern w:val="0"/>
          <w:sz w:val="22"/>
          <w:szCs w:val="22"/>
          <w14:ligatures w14:val="none"/>
        </w:rPr>
        <w:t>Dyżurny ruchu rejestruje treść zgłoszenia w dzienniku telefonicznym oraz potwierdza zgłaszającemu przyjęcie gotowości pociągu odjazdu pociągu</w:t>
      </w:r>
      <w:r w:rsidR="00953BFC" w:rsidRPr="00953BFC">
        <w:rPr>
          <w:rFonts w:eastAsia="Carlito" w:cs="Calibri"/>
          <w:color w:val="000000"/>
          <w:spacing w:val="-11"/>
          <w:kern w:val="0"/>
          <w:sz w:val="22"/>
          <w:szCs w:val="22"/>
          <w14:ligatures w14:val="none"/>
        </w:rPr>
        <w:t xml:space="preserve"> </w:t>
      </w:r>
      <w:r w:rsidR="00953BFC" w:rsidRPr="00953BFC">
        <w:rPr>
          <w:rFonts w:eastAsia="Carlito" w:cs="Calibri"/>
          <w:color w:val="000000"/>
          <w:kern w:val="0"/>
          <w:sz w:val="22"/>
          <w:szCs w:val="22"/>
          <w14:ligatures w14:val="none"/>
        </w:rPr>
        <w:t>podając:</w:t>
      </w:r>
    </w:p>
    <w:p w14:paraId="13872F1A" w14:textId="4C7A3F86"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1) </w:t>
      </w:r>
      <w:r w:rsidR="00953BFC" w:rsidRPr="00953BFC">
        <w:rPr>
          <w:rFonts w:eastAsia="Carlito" w:cs="Calibri"/>
          <w:color w:val="000000"/>
          <w:kern w:val="0"/>
          <w:sz w:val="22"/>
          <w:szCs w:val="22"/>
          <w14:ligatures w14:val="none"/>
        </w:rPr>
        <w:t>nazwisko</w:t>
      </w:r>
      <w:r w:rsidR="00953BFC" w:rsidRPr="00953BFC">
        <w:rPr>
          <w:rFonts w:eastAsia="Carlito" w:cs="Calibri"/>
          <w:color w:val="000000"/>
          <w:spacing w:val="-2"/>
          <w:kern w:val="0"/>
          <w:sz w:val="22"/>
          <w:szCs w:val="22"/>
          <w14:ligatures w14:val="none"/>
        </w:rPr>
        <w:t xml:space="preserve"> i stanowisko </w:t>
      </w:r>
      <w:r w:rsidR="00953BFC" w:rsidRPr="00953BFC">
        <w:rPr>
          <w:rFonts w:eastAsia="Carlito" w:cs="Calibri"/>
          <w:color w:val="000000"/>
          <w:kern w:val="0"/>
          <w:sz w:val="22"/>
          <w:szCs w:val="22"/>
          <w14:ligatures w14:val="none"/>
        </w:rPr>
        <w:t>przyjmującego;</w:t>
      </w:r>
    </w:p>
    <w:p w14:paraId="4426C1CD" w14:textId="212257C8"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2) </w:t>
      </w:r>
      <w:r w:rsidR="00953BFC" w:rsidRPr="00953BFC">
        <w:rPr>
          <w:rFonts w:eastAsia="Carlito" w:cs="Calibri"/>
          <w:color w:val="000000"/>
          <w:kern w:val="0"/>
          <w:sz w:val="22"/>
          <w:szCs w:val="22"/>
          <w14:ligatures w14:val="none"/>
        </w:rPr>
        <w:t>godzinę przyjęcia</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zgłoszenia;</w:t>
      </w:r>
    </w:p>
    <w:p w14:paraId="1DE5A8A5" w14:textId="46DE2851" w:rsidR="00953BFC" w:rsidRPr="00953BFC" w:rsidRDefault="00C47F27" w:rsidP="00C47F27">
      <w:pPr>
        <w:widowControl w:val="0"/>
        <w:tabs>
          <w:tab w:val="left" w:pos="970"/>
          <w:tab w:val="left" w:pos="971"/>
        </w:tabs>
        <w:autoSpaceDE w:val="0"/>
        <w:autoSpaceDN w:val="0"/>
        <w:spacing w:after="0" w:line="276" w:lineRule="auto"/>
        <w:rPr>
          <w:rFonts w:eastAsia="Carlito" w:cs="Calibri"/>
          <w:color w:val="000000"/>
          <w:kern w:val="0"/>
          <w:sz w:val="22"/>
          <w:szCs w:val="22"/>
          <w14:ligatures w14:val="none"/>
        </w:rPr>
      </w:pPr>
      <w:r>
        <w:rPr>
          <w:rFonts w:eastAsia="Carlito" w:cs="Calibri"/>
          <w:color w:val="000000"/>
          <w:kern w:val="0"/>
          <w:sz w:val="22"/>
          <w:szCs w:val="22"/>
          <w14:ligatures w14:val="none"/>
        </w:rPr>
        <w:t xml:space="preserve">3) </w:t>
      </w:r>
      <w:r w:rsidR="00953BFC" w:rsidRPr="00953BFC">
        <w:rPr>
          <w:rFonts w:eastAsia="Carlito" w:cs="Calibri"/>
          <w:color w:val="000000"/>
          <w:kern w:val="0"/>
          <w:sz w:val="22"/>
          <w:szCs w:val="22"/>
          <w14:ligatures w14:val="none"/>
        </w:rPr>
        <w:t>numer, pod którym zgłoszenie zostało zarejestrowane w dzienniku</w:t>
      </w:r>
      <w:r w:rsidR="00953BFC" w:rsidRPr="00953BFC">
        <w:rPr>
          <w:rFonts w:eastAsia="Carlito" w:cs="Calibri"/>
          <w:color w:val="000000"/>
          <w:spacing w:val="-13"/>
          <w:kern w:val="0"/>
          <w:sz w:val="22"/>
          <w:szCs w:val="22"/>
          <w14:ligatures w14:val="none"/>
        </w:rPr>
        <w:t xml:space="preserve"> </w:t>
      </w:r>
      <w:r w:rsidR="00953BFC" w:rsidRPr="00953BFC">
        <w:rPr>
          <w:rFonts w:eastAsia="Carlito" w:cs="Calibri"/>
          <w:color w:val="000000"/>
          <w:kern w:val="0"/>
          <w:sz w:val="22"/>
          <w:szCs w:val="22"/>
          <w14:ligatures w14:val="none"/>
        </w:rPr>
        <w:t>telefonicznym.</w:t>
      </w:r>
    </w:p>
    <w:p w14:paraId="0E838D3F" w14:textId="38F65346" w:rsidR="00953BFC" w:rsidRPr="00953BFC" w:rsidRDefault="00C47F27" w:rsidP="00C47F27">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5. </w:t>
      </w:r>
      <w:r w:rsidR="00953BFC" w:rsidRPr="00953BFC">
        <w:rPr>
          <w:rFonts w:eastAsia="Carlito" w:cs="Calibri"/>
          <w:color w:val="000000"/>
          <w:kern w:val="0"/>
          <w:sz w:val="22"/>
          <w:szCs w:val="22"/>
          <w14:ligatures w14:val="none"/>
        </w:rPr>
        <w:t>Zgłoszenie</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gotowości</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odjazdu</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uznaje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się</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dokonane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terminie</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zobowiązującym</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zarządcę</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do zrealizowania</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przejazdu</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zgodnie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Umową</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o</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wykorzystanie,</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jedynie</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w</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sytuacji,</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gdy</w:t>
      </w:r>
      <w:r w:rsidR="00953BFC" w:rsidRPr="00953BFC">
        <w:rPr>
          <w:rFonts w:eastAsia="Carlito" w:cs="Calibri"/>
          <w:color w:val="000000"/>
          <w:spacing w:val="-4"/>
          <w:kern w:val="0"/>
          <w:sz w:val="22"/>
          <w:szCs w:val="22"/>
          <w14:ligatures w14:val="none"/>
        </w:rPr>
        <w:t xml:space="preserve"> </w:t>
      </w:r>
      <w:r w:rsidR="00953BFC" w:rsidRPr="00953BFC">
        <w:rPr>
          <w:rFonts w:eastAsia="Carlito" w:cs="Calibri"/>
          <w:color w:val="000000"/>
          <w:kern w:val="0"/>
          <w:sz w:val="22"/>
          <w:szCs w:val="22"/>
          <w14:ligatures w14:val="none"/>
        </w:rPr>
        <w:t>dokonane</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jest przed rozkładowym odjazdem pociągu, w czasie ustalonym w regulaminie technicznym, za wyjątkiem zmiany drużyny trakcyjnej, po której zgłoszenie gotowości do odjazdu powinno nastąpić w czasie umożliwiającym rozkładowy odjazd</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pociągu.</w:t>
      </w:r>
    </w:p>
    <w:p w14:paraId="67CE726A" w14:textId="664AEB60" w:rsidR="00953BFC" w:rsidRPr="00953BFC" w:rsidRDefault="00FE331A" w:rsidP="00FE331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6. </w:t>
      </w:r>
      <w:r w:rsidR="00953BFC" w:rsidRPr="00953BFC">
        <w:rPr>
          <w:rFonts w:eastAsia="Carlito" w:cs="Calibri"/>
          <w:color w:val="000000"/>
          <w:kern w:val="0"/>
          <w:sz w:val="22"/>
          <w:szCs w:val="22"/>
          <w14:ligatures w14:val="none"/>
        </w:rPr>
        <w:t>W razie niedotrzymania terminu zgłoszenia gotowości do odjazdu pociągu, według zasad opisanych wyżej, Przewoźnikowi nie przysługuje w stosunku do zarządcy prawo roszczenia dotyczącego punktualności</w:t>
      </w:r>
      <w:r w:rsidR="00953BFC" w:rsidRPr="00953BFC">
        <w:rPr>
          <w:rFonts w:eastAsia="Carlito" w:cs="Calibri"/>
          <w:color w:val="000000"/>
          <w:spacing w:val="-3"/>
          <w:kern w:val="0"/>
          <w:sz w:val="22"/>
          <w:szCs w:val="22"/>
          <w14:ligatures w14:val="none"/>
        </w:rPr>
        <w:t xml:space="preserve"> </w:t>
      </w:r>
      <w:r w:rsidR="00953BFC" w:rsidRPr="00953BFC">
        <w:rPr>
          <w:rFonts w:eastAsia="Carlito" w:cs="Calibri"/>
          <w:color w:val="000000"/>
          <w:kern w:val="0"/>
          <w:sz w:val="22"/>
          <w:szCs w:val="22"/>
          <w14:ligatures w14:val="none"/>
        </w:rPr>
        <w:t>przejazdu.</w:t>
      </w:r>
    </w:p>
    <w:p w14:paraId="7608461D" w14:textId="14ED773B" w:rsidR="00953BFC" w:rsidRPr="00953BFC" w:rsidRDefault="00FE331A" w:rsidP="00FE331A">
      <w:pPr>
        <w:widowControl w:val="0"/>
        <w:tabs>
          <w:tab w:val="left" w:pos="547"/>
        </w:tabs>
        <w:autoSpaceDE w:val="0"/>
        <w:autoSpaceDN w:val="0"/>
        <w:spacing w:after="0" w:line="276" w:lineRule="auto"/>
        <w:jc w:val="both"/>
        <w:rPr>
          <w:rFonts w:eastAsia="Carlito" w:cs="Calibri"/>
          <w:color w:val="000000"/>
          <w:kern w:val="0"/>
          <w:sz w:val="22"/>
          <w:szCs w:val="22"/>
          <w14:ligatures w14:val="none"/>
        </w:rPr>
      </w:pPr>
      <w:r>
        <w:rPr>
          <w:rFonts w:eastAsia="Carlito" w:cs="Calibri"/>
          <w:color w:val="000000"/>
          <w:kern w:val="0"/>
          <w:sz w:val="22"/>
          <w:szCs w:val="22"/>
          <w14:ligatures w14:val="none"/>
        </w:rPr>
        <w:t xml:space="preserve">7. </w:t>
      </w:r>
      <w:r w:rsidR="00953BFC" w:rsidRPr="00953BFC">
        <w:rPr>
          <w:rFonts w:eastAsia="Carlito" w:cs="Calibri"/>
          <w:color w:val="000000"/>
          <w:kern w:val="0"/>
          <w:sz w:val="22"/>
          <w:szCs w:val="22"/>
          <w14:ligatures w14:val="none"/>
        </w:rPr>
        <w:t>O wszelkich odchyleniach od parametrów określonych w rozkładzie jazdy pociągów uprawniony pracownik Przewoźnika (maszynista lub inny pracownik wyznaczony regulaminem technicznym) powinien poinformować dyżurnego ruchu o rodzaju i przyczynie powstałych przeszkód do jazdy i</w:t>
      </w:r>
      <w:r w:rsidR="00953BFC" w:rsidRPr="00953BFC">
        <w:rPr>
          <w:rFonts w:eastAsia="Carlito" w:cs="Calibri"/>
          <w:color w:val="000000"/>
          <w:spacing w:val="-2"/>
          <w:kern w:val="0"/>
          <w:sz w:val="22"/>
          <w:szCs w:val="22"/>
          <w14:ligatures w14:val="none"/>
        </w:rPr>
        <w:t xml:space="preserve"> </w:t>
      </w:r>
      <w:r w:rsidR="00953BFC" w:rsidRPr="00953BFC">
        <w:rPr>
          <w:rFonts w:eastAsia="Carlito" w:cs="Calibri"/>
          <w:color w:val="000000"/>
          <w:kern w:val="0"/>
          <w:sz w:val="22"/>
          <w:szCs w:val="22"/>
          <w14:ligatures w14:val="none"/>
        </w:rPr>
        <w:t>określić</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przewidywane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z</w:t>
      </w:r>
      <w:r w:rsidR="00953BFC" w:rsidRPr="00953BFC">
        <w:rPr>
          <w:rFonts w:eastAsia="Carlito" w:cs="Calibri"/>
          <w:color w:val="000000"/>
          <w:spacing w:val="-7"/>
          <w:kern w:val="0"/>
          <w:sz w:val="22"/>
          <w:szCs w:val="22"/>
          <w14:ligatures w14:val="none"/>
        </w:rPr>
        <w:t xml:space="preserve"> </w:t>
      </w:r>
      <w:r w:rsidR="00953BFC" w:rsidRPr="00953BFC">
        <w:rPr>
          <w:rFonts w:eastAsia="Carlito" w:cs="Calibri"/>
          <w:color w:val="000000"/>
          <w:kern w:val="0"/>
          <w:sz w:val="22"/>
          <w:szCs w:val="22"/>
          <w14:ligatures w14:val="none"/>
        </w:rPr>
        <w:t>tego</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tytułu</w:t>
      </w:r>
      <w:r w:rsidR="00953BFC" w:rsidRPr="00953BFC">
        <w:rPr>
          <w:rFonts w:eastAsia="Carlito" w:cs="Calibri"/>
          <w:color w:val="000000"/>
          <w:spacing w:val="-8"/>
          <w:kern w:val="0"/>
          <w:sz w:val="22"/>
          <w:szCs w:val="22"/>
          <w14:ligatures w14:val="none"/>
        </w:rPr>
        <w:t xml:space="preserve"> </w:t>
      </w:r>
      <w:r w:rsidR="00953BFC" w:rsidRPr="00953BFC">
        <w:rPr>
          <w:rFonts w:eastAsia="Carlito" w:cs="Calibri"/>
          <w:color w:val="000000"/>
          <w:kern w:val="0"/>
          <w:sz w:val="22"/>
          <w:szCs w:val="22"/>
          <w14:ligatures w14:val="none"/>
        </w:rPr>
        <w:t>opóźnienie</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Przed</w:t>
      </w:r>
      <w:r w:rsidR="00953BFC" w:rsidRPr="00953BFC">
        <w:rPr>
          <w:rFonts w:eastAsia="Carlito" w:cs="Calibri"/>
          <w:color w:val="000000"/>
          <w:spacing w:val="-9"/>
          <w:kern w:val="0"/>
          <w:sz w:val="22"/>
          <w:szCs w:val="22"/>
          <w14:ligatures w14:val="none"/>
        </w:rPr>
        <w:t xml:space="preserve"> </w:t>
      </w:r>
      <w:r w:rsidR="00953BFC" w:rsidRPr="00953BFC">
        <w:rPr>
          <w:rFonts w:eastAsia="Carlito" w:cs="Calibri"/>
          <w:color w:val="000000"/>
          <w:kern w:val="0"/>
          <w:sz w:val="22"/>
          <w:szCs w:val="22"/>
          <w14:ligatures w14:val="none"/>
        </w:rPr>
        <w:t>odjazdem</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pociągu</w:t>
      </w:r>
      <w:r w:rsidR="00953BFC" w:rsidRPr="00953BFC">
        <w:rPr>
          <w:rFonts w:eastAsia="Carlito" w:cs="Calibri"/>
          <w:color w:val="000000"/>
          <w:spacing w:val="-6"/>
          <w:kern w:val="0"/>
          <w:sz w:val="22"/>
          <w:szCs w:val="22"/>
          <w14:ligatures w14:val="none"/>
        </w:rPr>
        <w:t xml:space="preserve"> </w:t>
      </w:r>
      <w:r w:rsidR="00953BFC" w:rsidRPr="00953BFC">
        <w:rPr>
          <w:rFonts w:eastAsia="Carlito" w:cs="Calibri"/>
          <w:color w:val="000000"/>
          <w:kern w:val="0"/>
          <w:sz w:val="22"/>
          <w:szCs w:val="22"/>
          <w14:ligatures w14:val="none"/>
        </w:rPr>
        <w:t>dyżurny</w:t>
      </w:r>
      <w:r w:rsidR="00953BFC" w:rsidRPr="00953BFC">
        <w:rPr>
          <w:rFonts w:eastAsia="Carlito" w:cs="Calibri"/>
          <w:color w:val="000000"/>
          <w:spacing w:val="-5"/>
          <w:kern w:val="0"/>
          <w:sz w:val="22"/>
          <w:szCs w:val="22"/>
          <w14:ligatures w14:val="none"/>
        </w:rPr>
        <w:t xml:space="preserve"> </w:t>
      </w:r>
      <w:r w:rsidR="00953BFC" w:rsidRPr="00953BFC">
        <w:rPr>
          <w:rFonts w:eastAsia="Carlito" w:cs="Calibri"/>
          <w:color w:val="000000"/>
          <w:kern w:val="0"/>
          <w:sz w:val="22"/>
          <w:szCs w:val="22"/>
          <w14:ligatures w14:val="none"/>
        </w:rPr>
        <w:t>ruchu powinien przekazać maszyniście pociągu niezbędne, bieżące informacje, polecenia oraz zezwolenia.</w:t>
      </w:r>
    </w:p>
    <w:p w14:paraId="74C55645" w14:textId="77777777" w:rsidR="005D0B6C" w:rsidRDefault="005D0B6C" w:rsidP="000601C5">
      <w:pPr>
        <w:spacing w:line="276" w:lineRule="auto"/>
        <w:rPr>
          <w:sz w:val="22"/>
          <w:szCs w:val="22"/>
        </w:rPr>
      </w:pPr>
    </w:p>
    <w:p w14:paraId="59C84681" w14:textId="77777777" w:rsidR="00FE331A" w:rsidRDefault="00FE331A" w:rsidP="000601C5">
      <w:pPr>
        <w:spacing w:line="276" w:lineRule="auto"/>
        <w:rPr>
          <w:sz w:val="22"/>
          <w:szCs w:val="22"/>
        </w:rPr>
      </w:pPr>
    </w:p>
    <w:p w14:paraId="2EAF2125" w14:textId="77777777" w:rsidR="00014C90" w:rsidRDefault="00014C90" w:rsidP="000601C5">
      <w:pPr>
        <w:spacing w:line="276" w:lineRule="auto"/>
        <w:rPr>
          <w:sz w:val="22"/>
          <w:szCs w:val="22"/>
        </w:rPr>
      </w:pPr>
    </w:p>
    <w:p w14:paraId="2A8F97C0" w14:textId="77777777" w:rsidR="00FE331A" w:rsidRDefault="00FE331A" w:rsidP="000601C5">
      <w:pPr>
        <w:spacing w:line="276" w:lineRule="auto"/>
        <w:rPr>
          <w:sz w:val="22"/>
          <w:szCs w:val="22"/>
        </w:rPr>
      </w:pPr>
    </w:p>
    <w:p w14:paraId="60D4B833" w14:textId="5CDA90CD" w:rsidR="00FE331A" w:rsidRDefault="00DE421C" w:rsidP="000601C5">
      <w:pPr>
        <w:spacing w:line="276" w:lineRule="auto"/>
        <w:rPr>
          <w:sz w:val="22"/>
          <w:szCs w:val="22"/>
        </w:rPr>
      </w:pPr>
      <w:r w:rsidRPr="00DE421C">
        <w:rPr>
          <w:noProof/>
          <w:sz w:val="22"/>
          <w:szCs w:val="22"/>
        </w:rPr>
        <w:lastRenderedPageBreak/>
        <w:drawing>
          <wp:inline distT="0" distB="0" distL="0" distR="0" wp14:anchorId="47F1F74B" wp14:editId="21A3A347">
            <wp:extent cx="5759450" cy="529295"/>
            <wp:effectExtent l="0" t="0" r="0" b="4445"/>
            <wp:docPr id="192618464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59450" cy="529295"/>
                    </a:xfrm>
                    <a:prstGeom prst="rect">
                      <a:avLst/>
                    </a:prstGeom>
                    <a:noFill/>
                    <a:ln>
                      <a:noFill/>
                    </a:ln>
                  </pic:spPr>
                </pic:pic>
              </a:graphicData>
            </a:graphic>
          </wp:inline>
        </w:drawing>
      </w:r>
    </w:p>
    <w:p w14:paraId="79828FE1" w14:textId="77777777" w:rsidR="00FE331A" w:rsidRPr="00E455BA" w:rsidRDefault="00FE331A" w:rsidP="00F63BCB">
      <w:pPr>
        <w:jc w:val="right"/>
        <w:rPr>
          <w:b/>
          <w:bCs/>
          <w:sz w:val="22"/>
          <w:szCs w:val="22"/>
        </w:rPr>
      </w:pPr>
      <w:r w:rsidRPr="00E455BA">
        <w:rPr>
          <w:b/>
          <w:bCs/>
          <w:sz w:val="22"/>
          <w:szCs w:val="22"/>
        </w:rPr>
        <w:t>Załącznik 1</w:t>
      </w:r>
    </w:p>
    <w:p w14:paraId="5DE042B0" w14:textId="27B3F78C" w:rsidR="00FE331A" w:rsidRPr="00FE331A" w:rsidRDefault="00FE331A" w:rsidP="00FE331A">
      <w:pPr>
        <w:pStyle w:val="Nagwek2"/>
      </w:pPr>
      <w:bookmarkStart w:id="49" w:name="_Toc217382909"/>
      <w:bookmarkStart w:id="50" w:name="_Toc225158715"/>
      <w:r w:rsidRPr="00640007">
        <w:t>Parametry techniczno-eksploatacyjne linii</w:t>
      </w:r>
      <w:bookmarkEnd w:id="49"/>
      <w:bookmarkEnd w:id="50"/>
    </w:p>
    <w:p w14:paraId="302C4C96" w14:textId="77777777" w:rsidR="00FE331A" w:rsidRPr="00FE331A" w:rsidRDefault="00FE331A" w:rsidP="00C6047A">
      <w:pPr>
        <w:pStyle w:val="Akapitzlist"/>
        <w:widowControl w:val="0"/>
        <w:numPr>
          <w:ilvl w:val="0"/>
          <w:numId w:val="2"/>
        </w:numPr>
        <w:tabs>
          <w:tab w:val="left" w:pos="479"/>
        </w:tabs>
        <w:autoSpaceDE w:val="0"/>
        <w:autoSpaceDN w:val="0"/>
        <w:spacing w:after="0" w:line="240" w:lineRule="auto"/>
        <w:ind w:left="361" w:hanging="361"/>
        <w:contextualSpacing w:val="0"/>
        <w:jc w:val="left"/>
        <w:rPr>
          <w:rFonts w:cstheme="minorHAnsi"/>
          <w:color w:val="000000" w:themeColor="text1"/>
          <w:sz w:val="22"/>
          <w:szCs w:val="22"/>
        </w:rPr>
      </w:pPr>
      <w:r w:rsidRPr="00FE331A">
        <w:rPr>
          <w:rFonts w:cstheme="minorHAnsi"/>
          <w:color w:val="000000" w:themeColor="text1"/>
          <w:sz w:val="22"/>
          <w:szCs w:val="22"/>
        </w:rPr>
        <w:t>Maksymalna</w:t>
      </w:r>
      <w:r w:rsidRPr="00FE331A">
        <w:rPr>
          <w:rFonts w:cstheme="minorHAnsi"/>
          <w:color w:val="000000" w:themeColor="text1"/>
          <w:spacing w:val="-1"/>
          <w:sz w:val="22"/>
          <w:szCs w:val="22"/>
        </w:rPr>
        <w:t xml:space="preserve"> </w:t>
      </w:r>
      <w:r w:rsidRPr="00FE331A">
        <w:rPr>
          <w:rFonts w:cstheme="minorHAnsi"/>
          <w:color w:val="000000" w:themeColor="text1"/>
          <w:sz w:val="22"/>
          <w:szCs w:val="22"/>
        </w:rPr>
        <w:t>prędkość:</w:t>
      </w:r>
    </w:p>
    <w:p w14:paraId="2E82E013" w14:textId="7AA8DF1A"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303 na odcinku Chocianowiec – Chocianów – 100 km/h (na odcinku od km 6,900 do km 7,224 i od km 9,402 do km 9,603 – 80 km/h, na odcinku od km 10,370 do km 28,720 – 10 km/h);</w:t>
      </w:r>
    </w:p>
    <w:p w14:paraId="6DDAFA9D"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308 – na odcinku Jelenia Góra – Mysłakowice 80 km/h;</w:t>
      </w:r>
    </w:p>
    <w:p w14:paraId="04CD3E5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311 – 50 km/h;</w:t>
      </w:r>
    </w:p>
    <w:p w14:paraId="50DD594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316 – 80 km/h;</w:t>
      </w:r>
    </w:p>
    <w:p w14:paraId="56B6280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317 – 80 km/h;</w:t>
      </w:r>
    </w:p>
    <w:p w14:paraId="252A290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326 – 80 km/h;</w:t>
      </w:r>
    </w:p>
    <w:p w14:paraId="5D73AF07"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340 – 80 km/h;</w:t>
      </w:r>
    </w:p>
    <w:p w14:paraId="3A0E8B11"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341 – 80 km/h;</w:t>
      </w:r>
    </w:p>
    <w:p w14:paraId="5AF9D7C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283 – 0 km/h;</w:t>
      </w:r>
    </w:p>
    <w:p w14:paraId="3DD6D304"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284 – 0 km/h;</w:t>
      </w:r>
    </w:p>
    <w:p w14:paraId="756A1A5D"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291 – 0 km/h;</w:t>
      </w:r>
    </w:p>
    <w:p w14:paraId="028260CB"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302 – 0 km/h;</w:t>
      </w:r>
    </w:p>
    <w:p w14:paraId="5EC7FAB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303 na odcinku Chocianów – Przemków – 0 km/h;</w:t>
      </w:r>
    </w:p>
    <w:p w14:paraId="38EA8724"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308 na odcinku Mysłakowice – Kamienna Góra – 0 km/h;</w:t>
      </w:r>
    </w:p>
    <w:p w14:paraId="184F4B3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310 – 0 km/h;</w:t>
      </w:r>
    </w:p>
    <w:p w14:paraId="35046BD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312 – 0 km/h;</w:t>
      </w:r>
    </w:p>
    <w:p w14:paraId="05AA1D8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318 – 0 km/h;</w:t>
      </w:r>
    </w:p>
    <w:p w14:paraId="6A3B98A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319 – 0 km/h;</w:t>
      </w:r>
    </w:p>
    <w:p w14:paraId="0B5B81D4"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320 – 0 km/h;</w:t>
      </w:r>
    </w:p>
    <w:p w14:paraId="509068F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322 – 0 km/h;</w:t>
      </w:r>
    </w:p>
    <w:p w14:paraId="4F17F2D2"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323 – 0 km/h;</w:t>
      </w:r>
    </w:p>
    <w:p w14:paraId="64CB3E6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327 na odcinku Ścinawka Średnia – Radków – 0 km/h;</w:t>
      </w:r>
    </w:p>
    <w:p w14:paraId="6424CBC7"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327 na odcinku Wolibórz – Nowa Ruda Słupiec – 0 km/h;</w:t>
      </w:r>
    </w:p>
    <w:p w14:paraId="72AA888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331 – 0 km/h;</w:t>
      </w:r>
    </w:p>
    <w:p w14:paraId="1343965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335 – 0 km/h;</w:t>
      </w:r>
    </w:p>
    <w:p w14:paraId="22EAE9D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345 – 0 km/h;</w:t>
      </w:r>
    </w:p>
    <w:p w14:paraId="5FA7A0DF" w14:textId="688078CB"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linia nr 372 – 0 km/h;</w:t>
      </w:r>
    </w:p>
    <w:p w14:paraId="3D33BE51" w14:textId="77777777" w:rsidR="00FE331A" w:rsidRPr="00FE331A" w:rsidRDefault="00FE331A" w:rsidP="00FE331A">
      <w:pPr>
        <w:pStyle w:val="Tekstpodstawowy"/>
        <w:rPr>
          <w:rFonts w:asciiTheme="minorHAnsi" w:hAnsiTheme="minorHAnsi" w:cstheme="minorHAnsi"/>
          <w:color w:val="000000" w:themeColor="text1"/>
          <w:sz w:val="4"/>
          <w:szCs w:val="10"/>
        </w:rPr>
      </w:pPr>
    </w:p>
    <w:p w14:paraId="29FB6C42" w14:textId="3DFCA51E" w:rsidR="00FE331A" w:rsidRPr="00FE331A" w:rsidRDefault="00FE331A" w:rsidP="00C6047A">
      <w:pPr>
        <w:pStyle w:val="Akapitzlist"/>
        <w:widowControl w:val="0"/>
        <w:numPr>
          <w:ilvl w:val="0"/>
          <w:numId w:val="2"/>
        </w:numPr>
        <w:tabs>
          <w:tab w:val="left" w:pos="479"/>
        </w:tabs>
        <w:autoSpaceDE w:val="0"/>
        <w:autoSpaceDN w:val="0"/>
        <w:spacing w:after="0" w:line="240" w:lineRule="auto"/>
        <w:ind w:left="361" w:hanging="361"/>
        <w:contextualSpacing w:val="0"/>
        <w:jc w:val="left"/>
        <w:rPr>
          <w:rFonts w:cstheme="minorHAnsi"/>
          <w:color w:val="000000" w:themeColor="text1"/>
          <w:sz w:val="22"/>
          <w:szCs w:val="22"/>
        </w:rPr>
      </w:pPr>
      <w:r w:rsidRPr="00FE331A">
        <w:rPr>
          <w:rFonts w:cstheme="minorHAnsi"/>
          <w:color w:val="000000" w:themeColor="text1"/>
          <w:sz w:val="22"/>
          <w:szCs w:val="22"/>
        </w:rPr>
        <w:t>Ograniczenia</w:t>
      </w:r>
      <w:r w:rsidRPr="00FE331A">
        <w:rPr>
          <w:rFonts w:cstheme="minorHAnsi"/>
          <w:color w:val="000000" w:themeColor="text1"/>
          <w:spacing w:val="-1"/>
          <w:sz w:val="22"/>
          <w:szCs w:val="22"/>
        </w:rPr>
        <w:t xml:space="preserve"> </w:t>
      </w:r>
      <w:r w:rsidRPr="00FE331A">
        <w:rPr>
          <w:rFonts w:cstheme="minorHAnsi"/>
          <w:color w:val="000000" w:themeColor="text1"/>
          <w:sz w:val="22"/>
          <w:szCs w:val="22"/>
        </w:rPr>
        <w:t>prędkości:</w:t>
      </w:r>
    </w:p>
    <w:tbl>
      <w:tblPr>
        <w:tblStyle w:val="TableNormal"/>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3"/>
        <w:gridCol w:w="1003"/>
        <w:gridCol w:w="1276"/>
        <w:gridCol w:w="1974"/>
        <w:gridCol w:w="1417"/>
        <w:gridCol w:w="1276"/>
      </w:tblGrid>
      <w:tr w:rsidR="00FE331A" w:rsidRPr="00640007" w14:paraId="2E6CE348" w14:textId="77777777" w:rsidTr="00401435">
        <w:trPr>
          <w:trHeight w:val="526"/>
          <w:jc w:val="center"/>
        </w:trPr>
        <w:tc>
          <w:tcPr>
            <w:tcW w:w="1833" w:type="dxa"/>
            <w:vMerge w:val="restart"/>
            <w:tcBorders>
              <w:top w:val="single" w:sz="18" w:space="0" w:color="auto"/>
              <w:left w:val="single" w:sz="18" w:space="0" w:color="auto"/>
              <w:right w:val="single" w:sz="18" w:space="0" w:color="auto"/>
            </w:tcBorders>
            <w:vAlign w:val="center"/>
          </w:tcPr>
          <w:p w14:paraId="2D74ED3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 xml:space="preserve">Linia </w:t>
            </w:r>
            <w:proofErr w:type="spellStart"/>
            <w:r w:rsidRPr="00640007">
              <w:rPr>
                <w:rFonts w:asciiTheme="minorHAnsi" w:hAnsiTheme="minorHAnsi" w:cstheme="minorHAnsi"/>
                <w:color w:val="000000" w:themeColor="text1"/>
                <w:sz w:val="20"/>
              </w:rPr>
              <w:t>kolejowa</w:t>
            </w:r>
            <w:proofErr w:type="spellEnd"/>
          </w:p>
        </w:tc>
        <w:tc>
          <w:tcPr>
            <w:tcW w:w="2279" w:type="dxa"/>
            <w:gridSpan w:val="2"/>
            <w:tcBorders>
              <w:top w:val="single" w:sz="18" w:space="0" w:color="auto"/>
              <w:left w:val="single" w:sz="18" w:space="0" w:color="auto"/>
              <w:right w:val="single" w:sz="18" w:space="0" w:color="auto"/>
            </w:tcBorders>
            <w:vAlign w:val="center"/>
          </w:tcPr>
          <w:p w14:paraId="79BDAE52"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Lokalizacja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ograniczenia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lub</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prędkości</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drogowej</w:t>
            </w:r>
            <w:proofErr w:type="spellEnd"/>
          </w:p>
        </w:tc>
        <w:tc>
          <w:tcPr>
            <w:tcW w:w="1974" w:type="dxa"/>
            <w:vMerge w:val="restart"/>
            <w:tcBorders>
              <w:top w:val="single" w:sz="18" w:space="0" w:color="auto"/>
              <w:left w:val="single" w:sz="18" w:space="0" w:color="auto"/>
              <w:right w:val="single" w:sz="18" w:space="0" w:color="auto"/>
            </w:tcBorders>
            <w:vAlign w:val="center"/>
          </w:tcPr>
          <w:p w14:paraId="7CD58156"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Przyczyna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ograniczenia</w:t>
            </w:r>
            <w:proofErr w:type="spellEnd"/>
          </w:p>
        </w:tc>
        <w:tc>
          <w:tcPr>
            <w:tcW w:w="2693" w:type="dxa"/>
            <w:gridSpan w:val="2"/>
            <w:tcBorders>
              <w:top w:val="single" w:sz="18" w:space="0" w:color="auto"/>
              <w:left w:val="single" w:sz="18" w:space="0" w:color="auto"/>
              <w:right w:val="single" w:sz="18" w:space="0" w:color="auto"/>
            </w:tcBorders>
            <w:vAlign w:val="center"/>
          </w:tcPr>
          <w:p w14:paraId="25CFC2B2" w14:textId="64D15DBB"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Prędkość</w:t>
            </w:r>
            <w:proofErr w:type="spellEnd"/>
            <w:r w:rsidRPr="00640007">
              <w:rPr>
                <w:rFonts w:asciiTheme="minorHAnsi" w:hAnsiTheme="minorHAnsi" w:cstheme="minorHAnsi"/>
                <w:color w:val="000000" w:themeColor="text1"/>
                <w:sz w:val="20"/>
              </w:rPr>
              <w:t xml:space="preserve"> do km/</w:t>
            </w:r>
            <w:proofErr w:type="spellStart"/>
            <w:r w:rsidRPr="00640007">
              <w:rPr>
                <w:rFonts w:asciiTheme="minorHAnsi" w:hAnsiTheme="minorHAnsi" w:cstheme="minorHAnsi"/>
                <w:color w:val="000000" w:themeColor="text1"/>
                <w:sz w:val="20"/>
              </w:rPr>
              <w:t>godz</w:t>
            </w:r>
            <w:proofErr w:type="spellEnd"/>
            <w:r w:rsidRPr="00640007">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br/>
            </w:r>
            <w:r w:rsidRPr="00640007">
              <w:rPr>
                <w:rFonts w:asciiTheme="minorHAnsi" w:hAnsiTheme="minorHAnsi" w:cstheme="minorHAnsi"/>
                <w:color w:val="000000" w:themeColor="text1"/>
                <w:sz w:val="20"/>
              </w:rPr>
              <w:t xml:space="preserve">W </w:t>
            </w:r>
            <w:proofErr w:type="spellStart"/>
            <w:r w:rsidRPr="00640007">
              <w:rPr>
                <w:rFonts w:asciiTheme="minorHAnsi" w:hAnsiTheme="minorHAnsi" w:cstheme="minorHAnsi"/>
                <w:color w:val="000000" w:themeColor="text1"/>
                <w:sz w:val="20"/>
              </w:rPr>
              <w:t>kierunku</w:t>
            </w:r>
            <w:proofErr w:type="spellEnd"/>
          </w:p>
        </w:tc>
      </w:tr>
      <w:tr w:rsidR="00FE331A" w:rsidRPr="00640007" w14:paraId="5BA796FA" w14:textId="77777777" w:rsidTr="00401435">
        <w:trPr>
          <w:trHeight w:val="248"/>
          <w:jc w:val="center"/>
        </w:trPr>
        <w:tc>
          <w:tcPr>
            <w:tcW w:w="1833" w:type="dxa"/>
            <w:vMerge/>
            <w:tcBorders>
              <w:left w:val="single" w:sz="18" w:space="0" w:color="auto"/>
              <w:bottom w:val="single" w:sz="18" w:space="0" w:color="auto"/>
              <w:right w:val="single" w:sz="18" w:space="0" w:color="auto"/>
            </w:tcBorders>
            <w:vAlign w:val="center"/>
          </w:tcPr>
          <w:p w14:paraId="225818F9"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28C2DDCD"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od km</w:t>
            </w:r>
          </w:p>
        </w:tc>
        <w:tc>
          <w:tcPr>
            <w:tcW w:w="1276" w:type="dxa"/>
            <w:tcBorders>
              <w:bottom w:val="single" w:sz="18" w:space="0" w:color="auto"/>
              <w:right w:val="single" w:sz="18" w:space="0" w:color="auto"/>
            </w:tcBorders>
            <w:vAlign w:val="center"/>
          </w:tcPr>
          <w:p w14:paraId="56C3D70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do km</w:t>
            </w:r>
          </w:p>
        </w:tc>
        <w:tc>
          <w:tcPr>
            <w:tcW w:w="1974" w:type="dxa"/>
            <w:vMerge/>
            <w:tcBorders>
              <w:left w:val="single" w:sz="18" w:space="0" w:color="auto"/>
              <w:bottom w:val="single" w:sz="18" w:space="0" w:color="auto"/>
              <w:right w:val="single" w:sz="18" w:space="0" w:color="auto"/>
            </w:tcBorders>
            <w:vAlign w:val="center"/>
          </w:tcPr>
          <w:p w14:paraId="321D851B"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31883AEB"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nieparzystym</w:t>
            </w:r>
            <w:proofErr w:type="spellEnd"/>
          </w:p>
        </w:tc>
        <w:tc>
          <w:tcPr>
            <w:tcW w:w="1276" w:type="dxa"/>
            <w:tcBorders>
              <w:bottom w:val="single" w:sz="18" w:space="0" w:color="auto"/>
              <w:right w:val="single" w:sz="18" w:space="0" w:color="auto"/>
            </w:tcBorders>
            <w:vAlign w:val="center"/>
          </w:tcPr>
          <w:p w14:paraId="5249289B"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parzystym</w:t>
            </w:r>
            <w:proofErr w:type="spellEnd"/>
          </w:p>
        </w:tc>
      </w:tr>
      <w:tr w:rsidR="00FE331A" w:rsidRPr="00640007" w14:paraId="05A61AD5" w14:textId="77777777" w:rsidTr="00401435">
        <w:trPr>
          <w:trHeight w:val="244"/>
          <w:jc w:val="center"/>
        </w:trPr>
        <w:tc>
          <w:tcPr>
            <w:tcW w:w="1833" w:type="dxa"/>
            <w:vMerge w:val="restart"/>
            <w:tcBorders>
              <w:top w:val="single" w:sz="18" w:space="0" w:color="auto"/>
              <w:left w:val="single" w:sz="18" w:space="0" w:color="auto"/>
              <w:right w:val="single" w:sz="18" w:space="0" w:color="auto"/>
            </w:tcBorders>
            <w:vAlign w:val="center"/>
          </w:tcPr>
          <w:p w14:paraId="4757D86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311</w:t>
            </w:r>
            <w:r w:rsidRPr="00640007">
              <w:rPr>
                <w:rFonts w:asciiTheme="minorHAnsi" w:hAnsiTheme="minorHAnsi" w:cstheme="minorHAnsi"/>
                <w:color w:val="000000" w:themeColor="text1"/>
                <w:sz w:val="20"/>
              </w:rPr>
              <w:br/>
            </w:r>
            <w:proofErr w:type="spellStart"/>
            <w:r w:rsidRPr="00640007">
              <w:rPr>
                <w:rFonts w:asciiTheme="minorHAnsi" w:hAnsiTheme="minorHAnsi" w:cstheme="minorHAnsi"/>
                <w:color w:val="000000" w:themeColor="text1"/>
                <w:sz w:val="20"/>
              </w:rPr>
              <w:t>Szklarska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Poręba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Górna</w:t>
            </w:r>
            <w:proofErr w:type="spellEnd"/>
            <w:r w:rsidRPr="00640007">
              <w:rPr>
                <w:rFonts w:asciiTheme="minorHAnsi" w:hAnsiTheme="minorHAnsi" w:cstheme="minorHAnsi"/>
                <w:color w:val="000000" w:themeColor="text1"/>
                <w:sz w:val="20"/>
              </w:rPr>
              <w:t xml:space="preserve"> -Granica </w:t>
            </w:r>
            <w:proofErr w:type="spellStart"/>
            <w:r w:rsidRPr="00640007">
              <w:rPr>
                <w:rFonts w:asciiTheme="minorHAnsi" w:hAnsiTheme="minorHAnsi" w:cstheme="minorHAnsi"/>
                <w:color w:val="000000" w:themeColor="text1"/>
                <w:sz w:val="20"/>
              </w:rPr>
              <w:t>Państwa</w:t>
            </w:r>
            <w:proofErr w:type="spellEnd"/>
          </w:p>
        </w:tc>
        <w:tc>
          <w:tcPr>
            <w:tcW w:w="1003" w:type="dxa"/>
            <w:tcBorders>
              <w:top w:val="single" w:sz="18" w:space="0" w:color="auto"/>
              <w:left w:val="single" w:sz="18" w:space="0" w:color="auto"/>
            </w:tcBorders>
            <w:vAlign w:val="center"/>
          </w:tcPr>
          <w:p w14:paraId="1015AA42"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31,292</w:t>
            </w:r>
          </w:p>
        </w:tc>
        <w:tc>
          <w:tcPr>
            <w:tcW w:w="1276" w:type="dxa"/>
            <w:tcBorders>
              <w:top w:val="single" w:sz="18" w:space="0" w:color="auto"/>
              <w:right w:val="single" w:sz="18" w:space="0" w:color="auto"/>
            </w:tcBorders>
            <w:vAlign w:val="center"/>
          </w:tcPr>
          <w:p w14:paraId="2A315A5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31,298</w:t>
            </w:r>
          </w:p>
        </w:tc>
        <w:tc>
          <w:tcPr>
            <w:tcW w:w="1974" w:type="dxa"/>
            <w:vMerge w:val="restart"/>
            <w:tcBorders>
              <w:top w:val="single" w:sz="18" w:space="0" w:color="auto"/>
              <w:left w:val="single" w:sz="18" w:space="0" w:color="auto"/>
              <w:right w:val="single" w:sz="18" w:space="0" w:color="auto"/>
            </w:tcBorders>
            <w:vAlign w:val="center"/>
          </w:tcPr>
          <w:p w14:paraId="42640743"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brak</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widoczności</w:t>
            </w:r>
            <w:proofErr w:type="spellEnd"/>
          </w:p>
        </w:tc>
        <w:tc>
          <w:tcPr>
            <w:tcW w:w="1417" w:type="dxa"/>
            <w:tcBorders>
              <w:top w:val="single" w:sz="18" w:space="0" w:color="auto"/>
              <w:left w:val="single" w:sz="18" w:space="0" w:color="auto"/>
            </w:tcBorders>
            <w:vAlign w:val="center"/>
          </w:tcPr>
          <w:p w14:paraId="127763A5"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top w:val="single" w:sz="18" w:space="0" w:color="auto"/>
              <w:right w:val="single" w:sz="18" w:space="0" w:color="auto"/>
            </w:tcBorders>
            <w:vAlign w:val="center"/>
          </w:tcPr>
          <w:p w14:paraId="09365D4D"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71B3ECEC" w14:textId="77777777" w:rsidTr="00401435">
        <w:trPr>
          <w:trHeight w:val="251"/>
          <w:jc w:val="center"/>
        </w:trPr>
        <w:tc>
          <w:tcPr>
            <w:tcW w:w="1833" w:type="dxa"/>
            <w:vMerge/>
            <w:tcBorders>
              <w:left w:val="single" w:sz="18" w:space="0" w:color="auto"/>
              <w:right w:val="single" w:sz="18" w:space="0" w:color="auto"/>
            </w:tcBorders>
            <w:vAlign w:val="center"/>
          </w:tcPr>
          <w:p w14:paraId="50601846"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1190066E"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32,829</w:t>
            </w:r>
          </w:p>
        </w:tc>
        <w:tc>
          <w:tcPr>
            <w:tcW w:w="1276" w:type="dxa"/>
            <w:tcBorders>
              <w:right w:val="single" w:sz="18" w:space="0" w:color="auto"/>
            </w:tcBorders>
            <w:vAlign w:val="center"/>
          </w:tcPr>
          <w:p w14:paraId="5D536AFF"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32,835</w:t>
            </w:r>
          </w:p>
        </w:tc>
        <w:tc>
          <w:tcPr>
            <w:tcW w:w="1974" w:type="dxa"/>
            <w:vMerge/>
            <w:tcBorders>
              <w:left w:val="single" w:sz="18" w:space="0" w:color="auto"/>
              <w:right w:val="single" w:sz="18" w:space="0" w:color="auto"/>
            </w:tcBorders>
            <w:vAlign w:val="center"/>
          </w:tcPr>
          <w:p w14:paraId="643CABF3"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069D780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6212437D"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6DD40FC2" w14:textId="77777777" w:rsidTr="00401435">
        <w:trPr>
          <w:trHeight w:val="249"/>
          <w:jc w:val="center"/>
        </w:trPr>
        <w:tc>
          <w:tcPr>
            <w:tcW w:w="1833" w:type="dxa"/>
            <w:vMerge/>
            <w:tcBorders>
              <w:left w:val="single" w:sz="18" w:space="0" w:color="auto"/>
              <w:right w:val="single" w:sz="18" w:space="0" w:color="auto"/>
            </w:tcBorders>
            <w:vAlign w:val="center"/>
          </w:tcPr>
          <w:p w14:paraId="1E9503C3"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55BE0437" w14:textId="77777777" w:rsidR="00FE331A" w:rsidRPr="00640007" w:rsidRDefault="00FE331A" w:rsidP="00401435">
            <w:pPr>
              <w:pStyle w:val="TableParagraph"/>
              <w:jc w:val="center"/>
              <w:rPr>
                <w:rFonts w:asciiTheme="minorHAnsi" w:hAnsiTheme="minorHAnsi" w:cstheme="minorHAnsi"/>
                <w:color w:val="000000" w:themeColor="text1"/>
                <w:w w:val="95"/>
                <w:sz w:val="20"/>
              </w:rPr>
            </w:pPr>
            <w:r w:rsidRPr="00640007">
              <w:rPr>
                <w:rFonts w:asciiTheme="minorHAnsi" w:hAnsiTheme="minorHAnsi" w:cstheme="minorHAnsi"/>
                <w:color w:val="000000" w:themeColor="text1"/>
                <w:w w:val="95"/>
                <w:sz w:val="20"/>
              </w:rPr>
              <w:t>35,560</w:t>
            </w:r>
          </w:p>
        </w:tc>
        <w:tc>
          <w:tcPr>
            <w:tcW w:w="1276" w:type="dxa"/>
            <w:tcBorders>
              <w:right w:val="single" w:sz="18" w:space="0" w:color="auto"/>
            </w:tcBorders>
            <w:vAlign w:val="center"/>
          </w:tcPr>
          <w:p w14:paraId="75B48A8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36,566</w:t>
            </w:r>
          </w:p>
        </w:tc>
        <w:tc>
          <w:tcPr>
            <w:tcW w:w="1974" w:type="dxa"/>
            <w:vMerge/>
            <w:tcBorders>
              <w:left w:val="single" w:sz="18" w:space="0" w:color="auto"/>
              <w:right w:val="single" w:sz="18" w:space="0" w:color="auto"/>
            </w:tcBorders>
            <w:vAlign w:val="center"/>
          </w:tcPr>
          <w:p w14:paraId="2A33EB29"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24D156B1"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0DF79321"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14CD01F8" w14:textId="77777777" w:rsidTr="00401435">
        <w:trPr>
          <w:trHeight w:val="249"/>
          <w:jc w:val="center"/>
        </w:trPr>
        <w:tc>
          <w:tcPr>
            <w:tcW w:w="1833" w:type="dxa"/>
            <w:vMerge/>
            <w:tcBorders>
              <w:left w:val="single" w:sz="18" w:space="0" w:color="auto"/>
              <w:right w:val="single" w:sz="18" w:space="0" w:color="auto"/>
            </w:tcBorders>
            <w:vAlign w:val="center"/>
          </w:tcPr>
          <w:p w14:paraId="7B6D7D35"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326964A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36,726</w:t>
            </w:r>
          </w:p>
        </w:tc>
        <w:tc>
          <w:tcPr>
            <w:tcW w:w="1276" w:type="dxa"/>
            <w:tcBorders>
              <w:right w:val="single" w:sz="18" w:space="0" w:color="auto"/>
            </w:tcBorders>
            <w:vAlign w:val="center"/>
          </w:tcPr>
          <w:p w14:paraId="1046FAA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36,732</w:t>
            </w:r>
          </w:p>
        </w:tc>
        <w:tc>
          <w:tcPr>
            <w:tcW w:w="1974" w:type="dxa"/>
            <w:vMerge/>
            <w:tcBorders>
              <w:left w:val="single" w:sz="18" w:space="0" w:color="auto"/>
              <w:right w:val="single" w:sz="18" w:space="0" w:color="auto"/>
            </w:tcBorders>
            <w:vAlign w:val="center"/>
          </w:tcPr>
          <w:p w14:paraId="0E0B14BE"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5A276D5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359AF59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719CB735" w14:textId="77777777" w:rsidTr="00401435">
        <w:trPr>
          <w:trHeight w:val="255"/>
          <w:jc w:val="center"/>
        </w:trPr>
        <w:tc>
          <w:tcPr>
            <w:tcW w:w="1833" w:type="dxa"/>
            <w:vMerge/>
            <w:tcBorders>
              <w:left w:val="single" w:sz="18" w:space="0" w:color="auto"/>
              <w:bottom w:val="single" w:sz="18" w:space="0" w:color="auto"/>
              <w:right w:val="single" w:sz="18" w:space="0" w:color="auto"/>
            </w:tcBorders>
            <w:vAlign w:val="center"/>
          </w:tcPr>
          <w:p w14:paraId="17D14596"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526751B3"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37,350</w:t>
            </w:r>
          </w:p>
        </w:tc>
        <w:tc>
          <w:tcPr>
            <w:tcW w:w="1276" w:type="dxa"/>
            <w:tcBorders>
              <w:bottom w:val="single" w:sz="18" w:space="0" w:color="auto"/>
              <w:right w:val="single" w:sz="18" w:space="0" w:color="auto"/>
            </w:tcBorders>
            <w:vAlign w:val="center"/>
          </w:tcPr>
          <w:p w14:paraId="60B6216F"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37,876</w:t>
            </w:r>
          </w:p>
        </w:tc>
        <w:tc>
          <w:tcPr>
            <w:tcW w:w="1974" w:type="dxa"/>
            <w:vMerge/>
            <w:tcBorders>
              <w:left w:val="single" w:sz="18" w:space="0" w:color="auto"/>
              <w:bottom w:val="single" w:sz="18" w:space="0" w:color="auto"/>
              <w:right w:val="single" w:sz="18" w:space="0" w:color="auto"/>
            </w:tcBorders>
            <w:vAlign w:val="center"/>
          </w:tcPr>
          <w:p w14:paraId="462D7E42"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5A518922"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bottom w:val="single" w:sz="18" w:space="0" w:color="auto"/>
              <w:right w:val="single" w:sz="18" w:space="0" w:color="auto"/>
            </w:tcBorders>
            <w:vAlign w:val="center"/>
          </w:tcPr>
          <w:p w14:paraId="0506D16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7EDF62CA" w14:textId="77777777" w:rsidTr="00401435">
        <w:trPr>
          <w:trHeight w:val="200"/>
          <w:jc w:val="center"/>
        </w:trPr>
        <w:tc>
          <w:tcPr>
            <w:tcW w:w="1833" w:type="dxa"/>
            <w:vMerge w:val="restart"/>
            <w:tcBorders>
              <w:top w:val="single" w:sz="18" w:space="0" w:color="auto"/>
              <w:left w:val="single" w:sz="18" w:space="0" w:color="auto"/>
              <w:right w:val="single" w:sz="18" w:space="0" w:color="auto"/>
            </w:tcBorders>
            <w:vAlign w:val="center"/>
          </w:tcPr>
          <w:p w14:paraId="242D5515" w14:textId="77777777" w:rsidR="00FE331A" w:rsidRPr="00640007" w:rsidRDefault="00FE331A" w:rsidP="00401435">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20"/>
              </w:rPr>
              <w:t>326</w:t>
            </w:r>
            <w:r w:rsidRPr="00640007">
              <w:rPr>
                <w:rFonts w:asciiTheme="minorHAnsi" w:hAnsiTheme="minorHAnsi" w:cstheme="minorHAnsi"/>
                <w:color w:val="000000" w:themeColor="text1"/>
                <w:sz w:val="20"/>
              </w:rPr>
              <w:br/>
            </w:r>
            <w:proofErr w:type="spellStart"/>
            <w:r w:rsidRPr="00640007">
              <w:rPr>
                <w:rFonts w:asciiTheme="minorHAnsi" w:hAnsiTheme="minorHAnsi" w:cstheme="minorHAnsi"/>
                <w:color w:val="000000" w:themeColor="text1"/>
                <w:sz w:val="20"/>
              </w:rPr>
              <w:t>Wrocław</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Zakrzów</w:t>
            </w:r>
            <w:proofErr w:type="spellEnd"/>
            <w:r w:rsidRPr="00640007">
              <w:rPr>
                <w:rFonts w:asciiTheme="minorHAnsi" w:hAnsiTheme="minorHAnsi" w:cstheme="minorHAnsi"/>
                <w:color w:val="000000" w:themeColor="text1"/>
                <w:sz w:val="20"/>
              </w:rPr>
              <w:t xml:space="preserve"> - </w:t>
            </w:r>
            <w:proofErr w:type="spellStart"/>
            <w:r w:rsidRPr="00640007">
              <w:rPr>
                <w:rFonts w:asciiTheme="minorHAnsi" w:hAnsiTheme="minorHAnsi" w:cstheme="minorHAnsi"/>
                <w:color w:val="000000" w:themeColor="text1"/>
                <w:sz w:val="20"/>
              </w:rPr>
              <w:t>Trzebnica</w:t>
            </w:r>
            <w:proofErr w:type="spellEnd"/>
          </w:p>
        </w:tc>
        <w:tc>
          <w:tcPr>
            <w:tcW w:w="1003" w:type="dxa"/>
            <w:tcBorders>
              <w:top w:val="single" w:sz="18" w:space="0" w:color="auto"/>
              <w:left w:val="single" w:sz="18" w:space="0" w:color="auto"/>
            </w:tcBorders>
            <w:vAlign w:val="center"/>
          </w:tcPr>
          <w:p w14:paraId="7A25BE9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1,292</w:t>
            </w:r>
          </w:p>
        </w:tc>
        <w:tc>
          <w:tcPr>
            <w:tcW w:w="1276" w:type="dxa"/>
            <w:tcBorders>
              <w:top w:val="single" w:sz="18" w:space="0" w:color="auto"/>
              <w:right w:val="single" w:sz="18" w:space="0" w:color="auto"/>
            </w:tcBorders>
            <w:vAlign w:val="center"/>
          </w:tcPr>
          <w:p w14:paraId="150DE7B9" w14:textId="77777777" w:rsidR="00FE331A" w:rsidRPr="00640007" w:rsidRDefault="00FE331A" w:rsidP="00401435">
            <w:pPr>
              <w:pStyle w:val="TableParagraph"/>
              <w:jc w:val="center"/>
              <w:rPr>
                <w:color w:val="000000" w:themeColor="text1"/>
              </w:rPr>
            </w:pPr>
            <w:r w:rsidRPr="00640007">
              <w:rPr>
                <w:rFonts w:asciiTheme="minorHAnsi" w:hAnsiTheme="minorHAnsi" w:cstheme="minorHAnsi"/>
                <w:color w:val="000000" w:themeColor="text1"/>
                <w:sz w:val="20"/>
              </w:rPr>
              <w:t>1,390</w:t>
            </w:r>
          </w:p>
        </w:tc>
        <w:tc>
          <w:tcPr>
            <w:tcW w:w="1974" w:type="dxa"/>
            <w:tcBorders>
              <w:top w:val="single" w:sz="18" w:space="0" w:color="auto"/>
              <w:left w:val="single" w:sz="18" w:space="0" w:color="auto"/>
              <w:right w:val="single" w:sz="18" w:space="0" w:color="auto"/>
            </w:tcBorders>
            <w:vAlign w:val="center"/>
          </w:tcPr>
          <w:p w14:paraId="517F6CA9"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łuk</w:t>
            </w:r>
            <w:proofErr w:type="spellEnd"/>
            <w:r w:rsidRPr="00640007">
              <w:rPr>
                <w:rFonts w:asciiTheme="minorHAnsi" w:hAnsiTheme="minorHAnsi" w:cstheme="minorHAnsi"/>
                <w:color w:val="000000" w:themeColor="text1"/>
                <w:sz w:val="20"/>
              </w:rPr>
              <w:t xml:space="preserve"> o </w:t>
            </w:r>
            <w:proofErr w:type="spellStart"/>
            <w:r w:rsidRPr="00640007">
              <w:rPr>
                <w:rFonts w:asciiTheme="minorHAnsi" w:hAnsiTheme="minorHAnsi" w:cstheme="minorHAnsi"/>
                <w:color w:val="000000" w:themeColor="text1"/>
                <w:sz w:val="20"/>
              </w:rPr>
              <w:t>promieniu</w:t>
            </w:r>
            <w:proofErr w:type="spellEnd"/>
            <w:r w:rsidRPr="00640007">
              <w:rPr>
                <w:rFonts w:asciiTheme="minorHAnsi" w:hAnsiTheme="minorHAnsi" w:cstheme="minorHAnsi"/>
                <w:color w:val="000000" w:themeColor="text1"/>
                <w:sz w:val="20"/>
              </w:rPr>
              <w:t xml:space="preserve"> 335 m</w:t>
            </w:r>
          </w:p>
        </w:tc>
        <w:tc>
          <w:tcPr>
            <w:tcW w:w="1417" w:type="dxa"/>
            <w:tcBorders>
              <w:top w:val="single" w:sz="18" w:space="0" w:color="auto"/>
              <w:left w:val="single" w:sz="18" w:space="0" w:color="auto"/>
            </w:tcBorders>
            <w:vAlign w:val="center"/>
          </w:tcPr>
          <w:p w14:paraId="2078820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50</w:t>
            </w:r>
          </w:p>
        </w:tc>
        <w:tc>
          <w:tcPr>
            <w:tcW w:w="1276" w:type="dxa"/>
            <w:tcBorders>
              <w:top w:val="single" w:sz="18" w:space="0" w:color="auto"/>
              <w:right w:val="single" w:sz="18" w:space="0" w:color="auto"/>
            </w:tcBorders>
            <w:vAlign w:val="center"/>
          </w:tcPr>
          <w:p w14:paraId="4A2169A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50</w:t>
            </w:r>
          </w:p>
        </w:tc>
      </w:tr>
      <w:tr w:rsidR="00FE331A" w:rsidRPr="00640007" w14:paraId="7B90FB50" w14:textId="77777777" w:rsidTr="00401435">
        <w:trPr>
          <w:trHeight w:val="241"/>
          <w:jc w:val="center"/>
        </w:trPr>
        <w:tc>
          <w:tcPr>
            <w:tcW w:w="1833" w:type="dxa"/>
            <w:vMerge/>
            <w:tcBorders>
              <w:left w:val="single" w:sz="18" w:space="0" w:color="auto"/>
              <w:right w:val="single" w:sz="18" w:space="0" w:color="auto"/>
            </w:tcBorders>
            <w:vAlign w:val="center"/>
          </w:tcPr>
          <w:p w14:paraId="5ADDDCE3"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003" w:type="dxa"/>
            <w:tcBorders>
              <w:left w:val="single" w:sz="18" w:space="0" w:color="auto"/>
            </w:tcBorders>
            <w:vAlign w:val="center"/>
          </w:tcPr>
          <w:p w14:paraId="0C6FD3E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7,748</w:t>
            </w:r>
          </w:p>
        </w:tc>
        <w:tc>
          <w:tcPr>
            <w:tcW w:w="1276" w:type="dxa"/>
            <w:tcBorders>
              <w:right w:val="single" w:sz="18" w:space="0" w:color="auto"/>
            </w:tcBorders>
            <w:vAlign w:val="center"/>
          </w:tcPr>
          <w:p w14:paraId="3920D374"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7,873</w:t>
            </w:r>
          </w:p>
        </w:tc>
        <w:tc>
          <w:tcPr>
            <w:tcW w:w="1974" w:type="dxa"/>
            <w:vMerge w:val="restart"/>
            <w:tcBorders>
              <w:left w:val="single" w:sz="18" w:space="0" w:color="auto"/>
              <w:right w:val="single" w:sz="18" w:space="0" w:color="auto"/>
            </w:tcBorders>
            <w:vAlign w:val="center"/>
          </w:tcPr>
          <w:p w14:paraId="3B5CEC1F"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ograniczona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widoczność</w:t>
            </w:r>
            <w:proofErr w:type="spellEnd"/>
          </w:p>
        </w:tc>
        <w:tc>
          <w:tcPr>
            <w:tcW w:w="1417" w:type="dxa"/>
            <w:tcBorders>
              <w:left w:val="single" w:sz="18" w:space="0" w:color="auto"/>
            </w:tcBorders>
            <w:vAlign w:val="center"/>
          </w:tcPr>
          <w:p w14:paraId="76DB3913"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c>
          <w:tcPr>
            <w:tcW w:w="1276" w:type="dxa"/>
            <w:tcBorders>
              <w:right w:val="single" w:sz="18" w:space="0" w:color="auto"/>
            </w:tcBorders>
            <w:vAlign w:val="center"/>
          </w:tcPr>
          <w:p w14:paraId="5329899C"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r>
      <w:tr w:rsidR="00FE331A" w:rsidRPr="00640007" w14:paraId="2425E2AE" w14:textId="77777777" w:rsidTr="00401435">
        <w:trPr>
          <w:trHeight w:val="238"/>
          <w:jc w:val="center"/>
        </w:trPr>
        <w:tc>
          <w:tcPr>
            <w:tcW w:w="1833" w:type="dxa"/>
            <w:vMerge/>
            <w:tcBorders>
              <w:left w:val="single" w:sz="18" w:space="0" w:color="auto"/>
              <w:bottom w:val="single" w:sz="18" w:space="0" w:color="auto"/>
              <w:right w:val="single" w:sz="18" w:space="0" w:color="auto"/>
            </w:tcBorders>
            <w:vAlign w:val="center"/>
          </w:tcPr>
          <w:p w14:paraId="04061D82"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79A6B800"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15,757</w:t>
            </w:r>
          </w:p>
        </w:tc>
        <w:tc>
          <w:tcPr>
            <w:tcW w:w="1276" w:type="dxa"/>
            <w:tcBorders>
              <w:bottom w:val="single" w:sz="18" w:space="0" w:color="auto"/>
              <w:right w:val="single" w:sz="18" w:space="0" w:color="auto"/>
            </w:tcBorders>
            <w:vAlign w:val="center"/>
          </w:tcPr>
          <w:p w14:paraId="0BEDC58C"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15,767</w:t>
            </w:r>
          </w:p>
        </w:tc>
        <w:tc>
          <w:tcPr>
            <w:tcW w:w="1974" w:type="dxa"/>
            <w:vMerge/>
            <w:tcBorders>
              <w:left w:val="single" w:sz="18" w:space="0" w:color="auto"/>
              <w:bottom w:val="single" w:sz="18" w:space="0" w:color="auto"/>
              <w:right w:val="single" w:sz="18" w:space="0" w:color="auto"/>
            </w:tcBorders>
            <w:vAlign w:val="center"/>
          </w:tcPr>
          <w:p w14:paraId="3BC054EA"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5C8672AB"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bottom w:val="single" w:sz="18" w:space="0" w:color="auto"/>
              <w:right w:val="single" w:sz="18" w:space="0" w:color="auto"/>
            </w:tcBorders>
            <w:vAlign w:val="center"/>
          </w:tcPr>
          <w:p w14:paraId="2CE9E5E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0972E8C1" w14:textId="77777777" w:rsidTr="00401435">
        <w:trPr>
          <w:trHeight w:val="253"/>
          <w:jc w:val="center"/>
        </w:trPr>
        <w:tc>
          <w:tcPr>
            <w:tcW w:w="1833" w:type="dxa"/>
            <w:vMerge w:val="restart"/>
            <w:tcBorders>
              <w:top w:val="single" w:sz="18" w:space="0" w:color="auto"/>
              <w:left w:val="single" w:sz="18" w:space="0" w:color="auto"/>
              <w:right w:val="single" w:sz="18" w:space="0" w:color="auto"/>
            </w:tcBorders>
            <w:vAlign w:val="center"/>
          </w:tcPr>
          <w:p w14:paraId="5C75E82E"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341</w:t>
            </w:r>
            <w:r w:rsidRPr="00640007">
              <w:rPr>
                <w:rFonts w:asciiTheme="minorHAnsi" w:hAnsiTheme="minorHAnsi" w:cstheme="minorHAnsi"/>
                <w:color w:val="000000" w:themeColor="text1"/>
                <w:sz w:val="20"/>
              </w:rPr>
              <w:br/>
              <w:t xml:space="preserve">Bielawa </w:t>
            </w:r>
            <w:proofErr w:type="spellStart"/>
            <w:r w:rsidRPr="00640007">
              <w:rPr>
                <w:rFonts w:asciiTheme="minorHAnsi" w:hAnsiTheme="minorHAnsi" w:cstheme="minorHAnsi"/>
                <w:color w:val="000000" w:themeColor="text1"/>
                <w:sz w:val="20"/>
              </w:rPr>
              <w:t>Zachodnia</w:t>
            </w:r>
            <w:proofErr w:type="spellEnd"/>
            <w:r w:rsidRPr="00640007">
              <w:rPr>
                <w:rFonts w:asciiTheme="minorHAnsi" w:hAnsiTheme="minorHAnsi" w:cstheme="minorHAnsi"/>
                <w:color w:val="000000" w:themeColor="text1"/>
                <w:sz w:val="20"/>
              </w:rPr>
              <w:t xml:space="preserve"> – </w:t>
            </w:r>
            <w:proofErr w:type="spellStart"/>
            <w:r w:rsidRPr="00640007">
              <w:rPr>
                <w:rFonts w:asciiTheme="minorHAnsi" w:hAnsiTheme="minorHAnsi" w:cstheme="minorHAnsi"/>
                <w:color w:val="000000" w:themeColor="text1"/>
                <w:sz w:val="20"/>
              </w:rPr>
              <w:t>Dzierżoniów</w:t>
            </w:r>
            <w:proofErr w:type="spellEnd"/>
            <w:r w:rsidRPr="00640007">
              <w:rPr>
                <w:rFonts w:asciiTheme="minorHAnsi" w:hAnsiTheme="minorHAnsi" w:cstheme="minorHAnsi"/>
                <w:color w:val="000000" w:themeColor="text1"/>
                <w:sz w:val="20"/>
              </w:rPr>
              <w:t xml:space="preserve"> Śląski</w:t>
            </w:r>
          </w:p>
        </w:tc>
        <w:tc>
          <w:tcPr>
            <w:tcW w:w="1003" w:type="dxa"/>
            <w:tcBorders>
              <w:top w:val="single" w:sz="18" w:space="0" w:color="auto"/>
              <w:left w:val="single" w:sz="18" w:space="0" w:color="auto"/>
            </w:tcBorders>
            <w:vAlign w:val="center"/>
          </w:tcPr>
          <w:p w14:paraId="325904AE"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w w:val="95"/>
                <w:sz w:val="20"/>
                <w:szCs w:val="20"/>
              </w:rPr>
              <w:t>0,138</w:t>
            </w:r>
          </w:p>
        </w:tc>
        <w:tc>
          <w:tcPr>
            <w:tcW w:w="1276" w:type="dxa"/>
            <w:tcBorders>
              <w:top w:val="single" w:sz="18" w:space="0" w:color="auto"/>
              <w:right w:val="single" w:sz="18" w:space="0" w:color="auto"/>
            </w:tcBorders>
            <w:vAlign w:val="center"/>
          </w:tcPr>
          <w:p w14:paraId="1C15442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0,263</w:t>
            </w:r>
          </w:p>
        </w:tc>
        <w:tc>
          <w:tcPr>
            <w:tcW w:w="1974" w:type="dxa"/>
            <w:vMerge w:val="restart"/>
            <w:tcBorders>
              <w:top w:val="single" w:sz="18" w:space="0" w:color="auto"/>
              <w:left w:val="single" w:sz="18" w:space="0" w:color="auto"/>
              <w:right w:val="single" w:sz="18" w:space="0" w:color="auto"/>
            </w:tcBorders>
            <w:vAlign w:val="center"/>
          </w:tcPr>
          <w:p w14:paraId="76E37350"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ograniczona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widoczność</w:t>
            </w:r>
            <w:proofErr w:type="spellEnd"/>
          </w:p>
        </w:tc>
        <w:tc>
          <w:tcPr>
            <w:tcW w:w="1417" w:type="dxa"/>
            <w:tcBorders>
              <w:top w:val="single" w:sz="18" w:space="0" w:color="auto"/>
              <w:left w:val="single" w:sz="18" w:space="0" w:color="auto"/>
            </w:tcBorders>
            <w:vAlign w:val="center"/>
          </w:tcPr>
          <w:p w14:paraId="0ECBAF4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c>
          <w:tcPr>
            <w:tcW w:w="1276" w:type="dxa"/>
            <w:tcBorders>
              <w:top w:val="single" w:sz="18" w:space="0" w:color="auto"/>
              <w:right w:val="single" w:sz="18" w:space="0" w:color="auto"/>
            </w:tcBorders>
            <w:vAlign w:val="center"/>
          </w:tcPr>
          <w:p w14:paraId="37105AA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r>
      <w:tr w:rsidR="00FE331A" w:rsidRPr="00640007" w14:paraId="0D58DA82" w14:textId="77777777" w:rsidTr="00401435">
        <w:trPr>
          <w:trHeight w:val="282"/>
          <w:jc w:val="center"/>
        </w:trPr>
        <w:tc>
          <w:tcPr>
            <w:tcW w:w="1833" w:type="dxa"/>
            <w:vMerge/>
            <w:tcBorders>
              <w:left w:val="single" w:sz="18" w:space="0" w:color="auto"/>
              <w:right w:val="single" w:sz="18" w:space="0" w:color="auto"/>
            </w:tcBorders>
            <w:vAlign w:val="center"/>
          </w:tcPr>
          <w:p w14:paraId="1857E20C"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7E87A718"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2,131</w:t>
            </w:r>
          </w:p>
        </w:tc>
        <w:tc>
          <w:tcPr>
            <w:tcW w:w="1276" w:type="dxa"/>
            <w:tcBorders>
              <w:right w:val="single" w:sz="18" w:space="0" w:color="auto"/>
            </w:tcBorders>
            <w:vAlign w:val="center"/>
          </w:tcPr>
          <w:p w14:paraId="35224186"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2,137</w:t>
            </w:r>
          </w:p>
        </w:tc>
        <w:tc>
          <w:tcPr>
            <w:tcW w:w="1974" w:type="dxa"/>
            <w:vMerge/>
            <w:tcBorders>
              <w:left w:val="single" w:sz="18" w:space="0" w:color="auto"/>
              <w:right w:val="single" w:sz="18" w:space="0" w:color="auto"/>
            </w:tcBorders>
            <w:vAlign w:val="center"/>
          </w:tcPr>
          <w:p w14:paraId="7E388A9E"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5A2AC08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right w:val="single" w:sz="18" w:space="0" w:color="auto"/>
            </w:tcBorders>
            <w:vAlign w:val="center"/>
          </w:tcPr>
          <w:p w14:paraId="352952C3"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r>
      <w:tr w:rsidR="00FE331A" w:rsidRPr="00640007" w14:paraId="15D9B331" w14:textId="77777777" w:rsidTr="00401435">
        <w:trPr>
          <w:trHeight w:val="280"/>
          <w:jc w:val="center"/>
        </w:trPr>
        <w:tc>
          <w:tcPr>
            <w:tcW w:w="1833" w:type="dxa"/>
            <w:vMerge/>
            <w:tcBorders>
              <w:left w:val="single" w:sz="18" w:space="0" w:color="auto"/>
              <w:right w:val="single" w:sz="18" w:space="0" w:color="auto"/>
            </w:tcBorders>
            <w:vAlign w:val="center"/>
          </w:tcPr>
          <w:p w14:paraId="24C374A3"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795E48A9"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4,916</w:t>
            </w:r>
          </w:p>
        </w:tc>
        <w:tc>
          <w:tcPr>
            <w:tcW w:w="1276" w:type="dxa"/>
            <w:tcBorders>
              <w:right w:val="single" w:sz="18" w:space="0" w:color="auto"/>
            </w:tcBorders>
            <w:vAlign w:val="center"/>
          </w:tcPr>
          <w:p w14:paraId="3116651F"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5,036</w:t>
            </w:r>
          </w:p>
        </w:tc>
        <w:tc>
          <w:tcPr>
            <w:tcW w:w="1974" w:type="dxa"/>
            <w:vMerge/>
            <w:tcBorders>
              <w:left w:val="single" w:sz="18" w:space="0" w:color="auto"/>
              <w:right w:val="single" w:sz="18" w:space="0" w:color="auto"/>
            </w:tcBorders>
            <w:vAlign w:val="center"/>
          </w:tcPr>
          <w:p w14:paraId="43321520"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tcBorders>
            <w:vAlign w:val="center"/>
          </w:tcPr>
          <w:p w14:paraId="736155AC"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c>
          <w:tcPr>
            <w:tcW w:w="1276" w:type="dxa"/>
            <w:tcBorders>
              <w:right w:val="single" w:sz="18" w:space="0" w:color="auto"/>
            </w:tcBorders>
            <w:vAlign w:val="center"/>
          </w:tcPr>
          <w:p w14:paraId="78209AA5"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r>
      <w:tr w:rsidR="00FE331A" w:rsidRPr="00640007" w14:paraId="5B40F65E"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5BBC0D08"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584CC884"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w w:val="95"/>
                <w:sz w:val="20"/>
              </w:rPr>
              <w:t>5,036</w:t>
            </w:r>
          </w:p>
        </w:tc>
        <w:tc>
          <w:tcPr>
            <w:tcW w:w="1276" w:type="dxa"/>
            <w:tcBorders>
              <w:bottom w:val="single" w:sz="18" w:space="0" w:color="auto"/>
              <w:right w:val="single" w:sz="18" w:space="0" w:color="auto"/>
            </w:tcBorders>
            <w:vAlign w:val="center"/>
          </w:tcPr>
          <w:p w14:paraId="14B55D47"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5,156</w:t>
            </w:r>
          </w:p>
        </w:tc>
        <w:tc>
          <w:tcPr>
            <w:tcW w:w="1974" w:type="dxa"/>
            <w:vMerge/>
            <w:tcBorders>
              <w:left w:val="single" w:sz="18" w:space="0" w:color="auto"/>
              <w:bottom w:val="single" w:sz="18" w:space="0" w:color="auto"/>
              <w:right w:val="single" w:sz="18" w:space="0" w:color="auto"/>
            </w:tcBorders>
            <w:vAlign w:val="center"/>
          </w:tcPr>
          <w:p w14:paraId="0CC820CC"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749EE7D5"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c>
          <w:tcPr>
            <w:tcW w:w="1276" w:type="dxa"/>
            <w:tcBorders>
              <w:bottom w:val="single" w:sz="18" w:space="0" w:color="auto"/>
              <w:right w:val="single" w:sz="18" w:space="0" w:color="auto"/>
            </w:tcBorders>
            <w:vAlign w:val="center"/>
          </w:tcPr>
          <w:p w14:paraId="0F30B94A"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r>
      <w:tr w:rsidR="00FE331A" w:rsidRPr="00640007" w14:paraId="1FB9752F" w14:textId="77777777" w:rsidTr="00401435">
        <w:trPr>
          <w:trHeight w:val="375"/>
          <w:jc w:val="center"/>
        </w:trPr>
        <w:tc>
          <w:tcPr>
            <w:tcW w:w="1833" w:type="dxa"/>
            <w:vMerge w:val="restart"/>
            <w:tcBorders>
              <w:top w:val="single" w:sz="18" w:space="0" w:color="auto"/>
              <w:left w:val="single" w:sz="18" w:space="0" w:color="auto"/>
              <w:right w:val="single" w:sz="18" w:space="0" w:color="auto"/>
            </w:tcBorders>
            <w:vAlign w:val="center"/>
          </w:tcPr>
          <w:p w14:paraId="66384D9C" w14:textId="77777777" w:rsidR="00FE331A" w:rsidRPr="00640007" w:rsidRDefault="00FE331A" w:rsidP="00401435">
            <w:pPr>
              <w:jc w:val="center"/>
              <w:rPr>
                <w:rFonts w:cstheme="minorHAnsi"/>
                <w:color w:val="000000" w:themeColor="text1"/>
                <w:sz w:val="2"/>
                <w:szCs w:val="2"/>
              </w:rPr>
            </w:pPr>
            <w:r w:rsidRPr="00640007">
              <w:rPr>
                <w:rFonts w:cstheme="minorHAnsi"/>
                <w:color w:val="000000" w:themeColor="text1"/>
                <w:sz w:val="20"/>
                <w:szCs w:val="20"/>
              </w:rPr>
              <w:lastRenderedPageBreak/>
              <w:t>303</w:t>
            </w:r>
            <w:r w:rsidRPr="00640007">
              <w:rPr>
                <w:rFonts w:cstheme="minorHAnsi"/>
                <w:color w:val="000000" w:themeColor="text1"/>
                <w:sz w:val="20"/>
                <w:szCs w:val="20"/>
              </w:rPr>
              <w:br/>
            </w:r>
            <w:proofErr w:type="spellStart"/>
            <w:r w:rsidRPr="00640007">
              <w:rPr>
                <w:rFonts w:cstheme="minorHAnsi"/>
                <w:color w:val="000000" w:themeColor="text1"/>
                <w:sz w:val="20"/>
                <w:szCs w:val="20"/>
              </w:rPr>
              <w:t>Chocianowiec</w:t>
            </w:r>
            <w:proofErr w:type="spellEnd"/>
            <w:r w:rsidRPr="00640007">
              <w:rPr>
                <w:rFonts w:cstheme="minorHAnsi"/>
                <w:color w:val="000000" w:themeColor="text1"/>
                <w:sz w:val="20"/>
                <w:szCs w:val="20"/>
              </w:rPr>
              <w:t xml:space="preserve"> </w:t>
            </w:r>
            <w:r w:rsidRPr="00640007">
              <w:rPr>
                <w:rFonts w:cstheme="minorHAnsi"/>
                <w:color w:val="000000" w:themeColor="text1"/>
                <w:sz w:val="20"/>
              </w:rPr>
              <w:t>–</w:t>
            </w:r>
            <w:proofErr w:type="spellStart"/>
            <w:r w:rsidRPr="00640007">
              <w:rPr>
                <w:rFonts w:cstheme="minorHAnsi"/>
                <w:color w:val="000000" w:themeColor="text1"/>
                <w:sz w:val="20"/>
                <w:szCs w:val="20"/>
              </w:rPr>
              <w:t>Chocianów</w:t>
            </w:r>
            <w:proofErr w:type="spellEnd"/>
          </w:p>
        </w:tc>
        <w:tc>
          <w:tcPr>
            <w:tcW w:w="1003" w:type="dxa"/>
            <w:tcBorders>
              <w:top w:val="single" w:sz="18" w:space="0" w:color="auto"/>
              <w:left w:val="single" w:sz="18" w:space="0" w:color="auto"/>
            </w:tcBorders>
            <w:vAlign w:val="center"/>
          </w:tcPr>
          <w:p w14:paraId="1906553B" w14:textId="77777777" w:rsidR="00FE331A" w:rsidRPr="00640007" w:rsidRDefault="00FE331A" w:rsidP="00401435">
            <w:pPr>
              <w:pStyle w:val="TableParagraph"/>
              <w:jc w:val="center"/>
              <w:rPr>
                <w:rFonts w:asciiTheme="minorHAnsi" w:hAnsiTheme="minorHAnsi" w:cstheme="minorHAnsi"/>
                <w:color w:val="000000" w:themeColor="text1"/>
                <w:w w:val="95"/>
                <w:sz w:val="20"/>
              </w:rPr>
            </w:pPr>
            <w:r w:rsidRPr="00640007">
              <w:rPr>
                <w:rFonts w:asciiTheme="minorHAnsi" w:hAnsiTheme="minorHAnsi" w:cstheme="minorHAnsi"/>
                <w:color w:val="000000" w:themeColor="text1"/>
                <w:w w:val="95"/>
                <w:sz w:val="20"/>
                <w:szCs w:val="20"/>
              </w:rPr>
              <w:t>9,495</w:t>
            </w:r>
          </w:p>
        </w:tc>
        <w:tc>
          <w:tcPr>
            <w:tcW w:w="1276" w:type="dxa"/>
            <w:tcBorders>
              <w:top w:val="single" w:sz="18" w:space="0" w:color="auto"/>
              <w:right w:val="single" w:sz="18" w:space="0" w:color="auto"/>
            </w:tcBorders>
            <w:vAlign w:val="center"/>
          </w:tcPr>
          <w:p w14:paraId="2300801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9,634</w:t>
            </w:r>
          </w:p>
        </w:tc>
        <w:tc>
          <w:tcPr>
            <w:tcW w:w="1974" w:type="dxa"/>
            <w:vMerge w:val="restart"/>
            <w:tcBorders>
              <w:top w:val="single" w:sz="18" w:space="0" w:color="auto"/>
              <w:left w:val="single" w:sz="18" w:space="0" w:color="auto"/>
              <w:right w:val="single" w:sz="18" w:space="0" w:color="auto"/>
            </w:tcBorders>
            <w:vAlign w:val="center"/>
          </w:tcPr>
          <w:p w14:paraId="653DD887" w14:textId="77777777" w:rsidR="00FE331A" w:rsidRPr="00640007" w:rsidRDefault="00FE331A" w:rsidP="00401435">
            <w:pPr>
              <w:pStyle w:val="TableParagraph"/>
              <w:jc w:val="center"/>
              <w:rPr>
                <w:rFonts w:asciiTheme="minorHAnsi" w:hAnsiTheme="minorHAnsi" w:cstheme="minorHAnsi"/>
                <w:color w:val="000000" w:themeColor="text1"/>
                <w:sz w:val="20"/>
              </w:rPr>
            </w:pPr>
            <w:proofErr w:type="spellStart"/>
            <w:r w:rsidRPr="00640007">
              <w:rPr>
                <w:rFonts w:asciiTheme="minorHAnsi" w:hAnsiTheme="minorHAnsi" w:cstheme="minorHAnsi"/>
                <w:color w:val="000000" w:themeColor="text1"/>
                <w:sz w:val="20"/>
              </w:rPr>
              <w:t>ograniczona</w:t>
            </w:r>
            <w:proofErr w:type="spellEnd"/>
            <w:r w:rsidRPr="00640007">
              <w:rPr>
                <w:rFonts w:asciiTheme="minorHAnsi" w:hAnsiTheme="minorHAnsi" w:cstheme="minorHAnsi"/>
                <w:color w:val="000000" w:themeColor="text1"/>
                <w:sz w:val="20"/>
              </w:rPr>
              <w:t xml:space="preserve"> </w:t>
            </w:r>
            <w:proofErr w:type="spellStart"/>
            <w:r w:rsidRPr="00640007">
              <w:rPr>
                <w:rFonts w:asciiTheme="minorHAnsi" w:hAnsiTheme="minorHAnsi" w:cstheme="minorHAnsi"/>
                <w:color w:val="000000" w:themeColor="text1"/>
                <w:sz w:val="20"/>
              </w:rPr>
              <w:t>widoczność</w:t>
            </w:r>
            <w:proofErr w:type="spellEnd"/>
          </w:p>
        </w:tc>
        <w:tc>
          <w:tcPr>
            <w:tcW w:w="1417" w:type="dxa"/>
            <w:tcBorders>
              <w:top w:val="single" w:sz="18" w:space="0" w:color="auto"/>
              <w:left w:val="single" w:sz="18" w:space="0" w:color="auto"/>
            </w:tcBorders>
            <w:vAlign w:val="center"/>
          </w:tcPr>
          <w:p w14:paraId="10A89068"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w:t>
            </w:r>
          </w:p>
        </w:tc>
        <w:tc>
          <w:tcPr>
            <w:tcW w:w="1276" w:type="dxa"/>
            <w:tcBorders>
              <w:top w:val="single" w:sz="18" w:space="0" w:color="auto"/>
              <w:right w:val="single" w:sz="18" w:space="0" w:color="auto"/>
            </w:tcBorders>
            <w:vAlign w:val="center"/>
          </w:tcPr>
          <w:p w14:paraId="2DB8A5B2"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40</w:t>
            </w:r>
          </w:p>
        </w:tc>
      </w:tr>
      <w:tr w:rsidR="00FE331A" w:rsidRPr="00640007" w14:paraId="74349376"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28D1458C"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7F65CB8B" w14:textId="77777777" w:rsidR="00FE331A" w:rsidRPr="00640007" w:rsidRDefault="00FE331A" w:rsidP="00401435">
            <w:pPr>
              <w:pStyle w:val="TableParagraph"/>
              <w:jc w:val="center"/>
              <w:rPr>
                <w:rFonts w:asciiTheme="minorHAnsi" w:hAnsiTheme="minorHAnsi" w:cstheme="minorHAnsi"/>
                <w:color w:val="000000" w:themeColor="text1"/>
                <w:w w:val="95"/>
                <w:sz w:val="20"/>
              </w:rPr>
            </w:pPr>
            <w:r w:rsidRPr="00640007">
              <w:rPr>
                <w:rFonts w:asciiTheme="minorHAnsi" w:hAnsiTheme="minorHAnsi" w:cstheme="minorHAnsi"/>
                <w:color w:val="000000" w:themeColor="text1"/>
                <w:w w:val="95"/>
                <w:sz w:val="20"/>
                <w:szCs w:val="20"/>
              </w:rPr>
              <w:t>10,224</w:t>
            </w:r>
          </w:p>
        </w:tc>
        <w:tc>
          <w:tcPr>
            <w:tcW w:w="1276" w:type="dxa"/>
            <w:tcBorders>
              <w:bottom w:val="single" w:sz="18" w:space="0" w:color="auto"/>
              <w:right w:val="single" w:sz="18" w:space="0" w:color="auto"/>
            </w:tcBorders>
            <w:vAlign w:val="center"/>
          </w:tcPr>
          <w:p w14:paraId="7F3EA2D5"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10,334</w:t>
            </w:r>
          </w:p>
        </w:tc>
        <w:tc>
          <w:tcPr>
            <w:tcW w:w="1974" w:type="dxa"/>
            <w:vMerge/>
            <w:tcBorders>
              <w:left w:val="single" w:sz="18" w:space="0" w:color="auto"/>
              <w:bottom w:val="single" w:sz="18" w:space="0" w:color="auto"/>
              <w:right w:val="single" w:sz="18" w:space="0" w:color="auto"/>
            </w:tcBorders>
            <w:vAlign w:val="center"/>
          </w:tcPr>
          <w:p w14:paraId="20F9B1A7" w14:textId="77777777" w:rsidR="00FE331A" w:rsidRPr="00640007" w:rsidRDefault="00FE331A" w:rsidP="00401435">
            <w:pPr>
              <w:pStyle w:val="TableParagraph"/>
              <w:jc w:val="center"/>
              <w:rPr>
                <w:rFonts w:asciiTheme="minorHAnsi" w:hAnsiTheme="minorHAnsi" w:cstheme="minorHAnsi"/>
                <w:color w:val="000000" w:themeColor="text1"/>
                <w:sz w:val="20"/>
              </w:rPr>
            </w:pPr>
          </w:p>
        </w:tc>
        <w:tc>
          <w:tcPr>
            <w:tcW w:w="1417" w:type="dxa"/>
            <w:tcBorders>
              <w:left w:val="single" w:sz="18" w:space="0" w:color="auto"/>
              <w:bottom w:val="single" w:sz="18" w:space="0" w:color="auto"/>
            </w:tcBorders>
            <w:vAlign w:val="center"/>
          </w:tcPr>
          <w:p w14:paraId="26211947"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c>
          <w:tcPr>
            <w:tcW w:w="1276" w:type="dxa"/>
            <w:tcBorders>
              <w:bottom w:val="single" w:sz="18" w:space="0" w:color="auto"/>
              <w:right w:val="single" w:sz="18" w:space="0" w:color="auto"/>
            </w:tcBorders>
            <w:vAlign w:val="center"/>
          </w:tcPr>
          <w:p w14:paraId="5ED388D1" w14:textId="77777777" w:rsidR="00FE331A" w:rsidRPr="00640007" w:rsidRDefault="00FE331A" w:rsidP="00401435">
            <w:pPr>
              <w:pStyle w:val="TableParagraph"/>
              <w:jc w:val="center"/>
              <w:rPr>
                <w:rFonts w:asciiTheme="minorHAnsi" w:hAnsiTheme="minorHAnsi" w:cstheme="minorHAnsi"/>
                <w:color w:val="000000" w:themeColor="text1"/>
                <w:sz w:val="20"/>
              </w:rPr>
            </w:pPr>
            <w:r w:rsidRPr="00640007">
              <w:rPr>
                <w:rFonts w:asciiTheme="minorHAnsi" w:hAnsiTheme="minorHAnsi" w:cstheme="minorHAnsi"/>
                <w:color w:val="000000" w:themeColor="text1"/>
                <w:sz w:val="20"/>
              </w:rPr>
              <w:t>20</w:t>
            </w:r>
          </w:p>
        </w:tc>
      </w:tr>
      <w:tr w:rsidR="00FE331A" w:rsidRPr="00640007" w14:paraId="46679A9B" w14:textId="77777777" w:rsidTr="00401435">
        <w:trPr>
          <w:trHeight w:val="173"/>
          <w:jc w:val="center"/>
        </w:trPr>
        <w:tc>
          <w:tcPr>
            <w:tcW w:w="1833" w:type="dxa"/>
            <w:vMerge w:val="restart"/>
            <w:tcBorders>
              <w:top w:val="single" w:sz="18" w:space="0" w:color="auto"/>
              <w:left w:val="single" w:sz="18" w:space="0" w:color="auto"/>
              <w:right w:val="single" w:sz="18" w:space="0" w:color="auto"/>
            </w:tcBorders>
            <w:vAlign w:val="center"/>
          </w:tcPr>
          <w:p w14:paraId="200A1865" w14:textId="77777777" w:rsidR="00FE331A" w:rsidRPr="00640007" w:rsidRDefault="00FE331A" w:rsidP="00401435">
            <w:pPr>
              <w:jc w:val="center"/>
              <w:rPr>
                <w:rFonts w:cstheme="minorHAnsi"/>
                <w:color w:val="000000" w:themeColor="text1"/>
                <w:sz w:val="20"/>
                <w:szCs w:val="20"/>
              </w:rPr>
            </w:pPr>
            <w:r w:rsidRPr="00640007">
              <w:rPr>
                <w:rFonts w:cstheme="minorHAnsi"/>
                <w:color w:val="000000" w:themeColor="text1"/>
                <w:sz w:val="20"/>
                <w:szCs w:val="20"/>
              </w:rPr>
              <w:t xml:space="preserve">316 </w:t>
            </w:r>
            <w:r w:rsidRPr="00640007">
              <w:rPr>
                <w:rFonts w:cstheme="minorHAnsi"/>
                <w:color w:val="000000" w:themeColor="text1"/>
                <w:sz w:val="20"/>
                <w:szCs w:val="20"/>
              </w:rPr>
              <w:br/>
            </w:r>
            <w:proofErr w:type="spellStart"/>
            <w:r w:rsidRPr="00640007">
              <w:rPr>
                <w:rFonts w:cstheme="minorHAnsi"/>
                <w:color w:val="000000" w:themeColor="text1"/>
                <w:sz w:val="20"/>
                <w:szCs w:val="20"/>
              </w:rPr>
              <w:t>Chojnów</w:t>
            </w:r>
            <w:proofErr w:type="spellEnd"/>
            <w:r w:rsidRPr="00640007">
              <w:rPr>
                <w:rFonts w:cstheme="minorHAnsi"/>
                <w:color w:val="000000" w:themeColor="text1"/>
                <w:sz w:val="20"/>
                <w:szCs w:val="20"/>
              </w:rPr>
              <w:t xml:space="preserve"> – </w:t>
            </w:r>
            <w:proofErr w:type="spellStart"/>
            <w:r w:rsidRPr="00640007">
              <w:rPr>
                <w:rFonts w:cstheme="minorHAnsi"/>
                <w:color w:val="000000" w:themeColor="text1"/>
                <w:sz w:val="20"/>
                <w:szCs w:val="20"/>
              </w:rPr>
              <w:t>Rokitki</w:t>
            </w:r>
            <w:proofErr w:type="spellEnd"/>
          </w:p>
        </w:tc>
        <w:tc>
          <w:tcPr>
            <w:tcW w:w="1003" w:type="dxa"/>
            <w:tcBorders>
              <w:top w:val="single" w:sz="18" w:space="0" w:color="auto"/>
              <w:left w:val="single" w:sz="18" w:space="0" w:color="auto"/>
            </w:tcBorders>
            <w:vAlign w:val="center"/>
          </w:tcPr>
          <w:p w14:paraId="3E569E5A"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24,360</w:t>
            </w:r>
          </w:p>
        </w:tc>
        <w:tc>
          <w:tcPr>
            <w:tcW w:w="1276" w:type="dxa"/>
            <w:tcBorders>
              <w:top w:val="single" w:sz="18" w:space="0" w:color="auto"/>
              <w:right w:val="single" w:sz="18" w:space="0" w:color="auto"/>
            </w:tcBorders>
            <w:vAlign w:val="center"/>
          </w:tcPr>
          <w:p w14:paraId="1C05BD5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24,366</w:t>
            </w:r>
          </w:p>
        </w:tc>
        <w:tc>
          <w:tcPr>
            <w:tcW w:w="1974" w:type="dxa"/>
            <w:vMerge w:val="restart"/>
            <w:tcBorders>
              <w:top w:val="single" w:sz="18" w:space="0" w:color="auto"/>
              <w:left w:val="single" w:sz="18" w:space="0" w:color="auto"/>
              <w:right w:val="single" w:sz="18" w:space="0" w:color="auto"/>
            </w:tcBorders>
            <w:vAlign w:val="center"/>
          </w:tcPr>
          <w:p w14:paraId="233E4405"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top w:val="single" w:sz="18" w:space="0" w:color="auto"/>
              <w:left w:val="single" w:sz="18" w:space="0" w:color="auto"/>
            </w:tcBorders>
            <w:vAlign w:val="center"/>
          </w:tcPr>
          <w:p w14:paraId="26C4463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c>
          <w:tcPr>
            <w:tcW w:w="1276" w:type="dxa"/>
            <w:tcBorders>
              <w:top w:val="single" w:sz="18" w:space="0" w:color="auto"/>
              <w:right w:val="single" w:sz="18" w:space="0" w:color="auto"/>
            </w:tcBorders>
            <w:vAlign w:val="center"/>
          </w:tcPr>
          <w:p w14:paraId="52C7648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r>
      <w:tr w:rsidR="00FE331A" w:rsidRPr="00640007" w14:paraId="4B983CD8"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0FA2FBD0"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7AA30352"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26,760</w:t>
            </w:r>
          </w:p>
        </w:tc>
        <w:tc>
          <w:tcPr>
            <w:tcW w:w="1276" w:type="dxa"/>
            <w:tcBorders>
              <w:bottom w:val="single" w:sz="18" w:space="0" w:color="auto"/>
              <w:right w:val="single" w:sz="18" w:space="0" w:color="auto"/>
            </w:tcBorders>
            <w:vAlign w:val="center"/>
          </w:tcPr>
          <w:p w14:paraId="5AC359C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26,900</w:t>
            </w:r>
          </w:p>
        </w:tc>
        <w:tc>
          <w:tcPr>
            <w:tcW w:w="1974" w:type="dxa"/>
            <w:vMerge/>
            <w:tcBorders>
              <w:left w:val="single" w:sz="18" w:space="0" w:color="auto"/>
              <w:bottom w:val="single" w:sz="18" w:space="0" w:color="auto"/>
              <w:right w:val="single" w:sz="18" w:space="0" w:color="auto"/>
            </w:tcBorders>
            <w:vAlign w:val="center"/>
          </w:tcPr>
          <w:p w14:paraId="1358CE7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bottom w:val="single" w:sz="18" w:space="0" w:color="auto"/>
            </w:tcBorders>
            <w:vAlign w:val="center"/>
          </w:tcPr>
          <w:p w14:paraId="50F464AB"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40</w:t>
            </w:r>
          </w:p>
        </w:tc>
        <w:tc>
          <w:tcPr>
            <w:tcW w:w="1276" w:type="dxa"/>
            <w:tcBorders>
              <w:bottom w:val="single" w:sz="18" w:space="0" w:color="auto"/>
              <w:right w:val="single" w:sz="18" w:space="0" w:color="auto"/>
            </w:tcBorders>
            <w:vAlign w:val="center"/>
          </w:tcPr>
          <w:p w14:paraId="4AC6E6F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60968C7B" w14:textId="77777777" w:rsidTr="00401435">
        <w:trPr>
          <w:trHeight w:val="321"/>
          <w:jc w:val="center"/>
        </w:trPr>
        <w:tc>
          <w:tcPr>
            <w:tcW w:w="1833" w:type="dxa"/>
            <w:vMerge w:val="restart"/>
            <w:tcBorders>
              <w:top w:val="single" w:sz="18" w:space="0" w:color="auto"/>
              <w:left w:val="single" w:sz="18" w:space="0" w:color="auto"/>
              <w:right w:val="single" w:sz="18" w:space="0" w:color="auto"/>
            </w:tcBorders>
            <w:vAlign w:val="center"/>
          </w:tcPr>
          <w:p w14:paraId="2A630881" w14:textId="77777777" w:rsidR="00FE331A" w:rsidRPr="00640007" w:rsidRDefault="00FE331A" w:rsidP="00401435">
            <w:pPr>
              <w:jc w:val="center"/>
              <w:rPr>
                <w:rFonts w:cstheme="minorHAnsi"/>
                <w:color w:val="000000" w:themeColor="text1"/>
                <w:sz w:val="20"/>
                <w:szCs w:val="20"/>
              </w:rPr>
            </w:pPr>
            <w:r w:rsidRPr="00640007">
              <w:rPr>
                <w:rFonts w:cstheme="minorHAnsi"/>
                <w:color w:val="000000" w:themeColor="text1"/>
                <w:sz w:val="20"/>
                <w:szCs w:val="20"/>
              </w:rPr>
              <w:t>317</w:t>
            </w:r>
            <w:r w:rsidRPr="00640007">
              <w:rPr>
                <w:rFonts w:cstheme="minorHAnsi"/>
                <w:color w:val="000000" w:themeColor="text1"/>
                <w:sz w:val="20"/>
                <w:szCs w:val="20"/>
              </w:rPr>
              <w:br/>
            </w:r>
            <w:proofErr w:type="spellStart"/>
            <w:r w:rsidRPr="00640007">
              <w:rPr>
                <w:rFonts w:cstheme="minorHAnsi"/>
                <w:color w:val="000000" w:themeColor="text1"/>
                <w:sz w:val="20"/>
                <w:szCs w:val="20"/>
              </w:rPr>
              <w:t>Gryfów</w:t>
            </w:r>
            <w:proofErr w:type="spellEnd"/>
            <w:r w:rsidRPr="00640007">
              <w:rPr>
                <w:rFonts w:cstheme="minorHAnsi"/>
                <w:color w:val="000000" w:themeColor="text1"/>
                <w:sz w:val="20"/>
                <w:szCs w:val="20"/>
              </w:rPr>
              <w:t xml:space="preserve"> Śląski – </w:t>
            </w:r>
            <w:proofErr w:type="spellStart"/>
            <w:r w:rsidRPr="00640007">
              <w:rPr>
                <w:rFonts w:cstheme="minorHAnsi"/>
                <w:color w:val="000000" w:themeColor="text1"/>
                <w:sz w:val="20"/>
                <w:szCs w:val="20"/>
              </w:rPr>
              <w:t>Świeradów-Zdrój</w:t>
            </w:r>
            <w:proofErr w:type="spellEnd"/>
          </w:p>
        </w:tc>
        <w:tc>
          <w:tcPr>
            <w:tcW w:w="1003" w:type="dxa"/>
            <w:tcBorders>
              <w:top w:val="single" w:sz="18" w:space="0" w:color="auto"/>
              <w:left w:val="single" w:sz="18" w:space="0" w:color="auto"/>
            </w:tcBorders>
            <w:vAlign w:val="center"/>
          </w:tcPr>
          <w:p w14:paraId="344A1521"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9,495</w:t>
            </w:r>
          </w:p>
        </w:tc>
        <w:tc>
          <w:tcPr>
            <w:tcW w:w="1276" w:type="dxa"/>
            <w:tcBorders>
              <w:top w:val="single" w:sz="18" w:space="0" w:color="auto"/>
              <w:right w:val="single" w:sz="18" w:space="0" w:color="auto"/>
            </w:tcBorders>
            <w:vAlign w:val="center"/>
          </w:tcPr>
          <w:p w14:paraId="19196BC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9,634</w:t>
            </w:r>
          </w:p>
        </w:tc>
        <w:tc>
          <w:tcPr>
            <w:tcW w:w="1974" w:type="dxa"/>
            <w:vMerge w:val="restart"/>
            <w:tcBorders>
              <w:top w:val="single" w:sz="18" w:space="0" w:color="auto"/>
              <w:left w:val="single" w:sz="18" w:space="0" w:color="auto"/>
              <w:right w:val="single" w:sz="18" w:space="0" w:color="auto"/>
            </w:tcBorders>
            <w:vAlign w:val="center"/>
          </w:tcPr>
          <w:p w14:paraId="7F48947F"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top w:val="single" w:sz="18" w:space="0" w:color="auto"/>
              <w:left w:val="single" w:sz="18" w:space="0" w:color="auto"/>
            </w:tcBorders>
            <w:vAlign w:val="center"/>
          </w:tcPr>
          <w:p w14:paraId="1E75B8D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c>
          <w:tcPr>
            <w:tcW w:w="1276" w:type="dxa"/>
            <w:tcBorders>
              <w:top w:val="single" w:sz="18" w:space="0" w:color="auto"/>
              <w:right w:val="single" w:sz="18" w:space="0" w:color="auto"/>
            </w:tcBorders>
            <w:vAlign w:val="center"/>
          </w:tcPr>
          <w:p w14:paraId="254198FB"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40</w:t>
            </w:r>
          </w:p>
        </w:tc>
      </w:tr>
      <w:tr w:rsidR="00FE331A" w:rsidRPr="00640007" w14:paraId="1414FD5A" w14:textId="77777777" w:rsidTr="00401435">
        <w:trPr>
          <w:trHeight w:val="277"/>
          <w:jc w:val="center"/>
        </w:trPr>
        <w:tc>
          <w:tcPr>
            <w:tcW w:w="1833" w:type="dxa"/>
            <w:vMerge/>
            <w:tcBorders>
              <w:left w:val="single" w:sz="18" w:space="0" w:color="auto"/>
              <w:bottom w:val="single" w:sz="18" w:space="0" w:color="auto"/>
              <w:right w:val="single" w:sz="18" w:space="0" w:color="auto"/>
            </w:tcBorders>
            <w:vAlign w:val="center"/>
          </w:tcPr>
          <w:p w14:paraId="0A982679"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0A08B6FE"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10,224</w:t>
            </w:r>
          </w:p>
        </w:tc>
        <w:tc>
          <w:tcPr>
            <w:tcW w:w="1276" w:type="dxa"/>
            <w:tcBorders>
              <w:bottom w:val="single" w:sz="18" w:space="0" w:color="auto"/>
              <w:right w:val="single" w:sz="18" w:space="0" w:color="auto"/>
            </w:tcBorders>
            <w:vAlign w:val="center"/>
          </w:tcPr>
          <w:p w14:paraId="0B60E93F"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10,334</w:t>
            </w:r>
          </w:p>
        </w:tc>
        <w:tc>
          <w:tcPr>
            <w:tcW w:w="1974" w:type="dxa"/>
            <w:vMerge/>
            <w:tcBorders>
              <w:left w:val="single" w:sz="18" w:space="0" w:color="auto"/>
              <w:bottom w:val="single" w:sz="18" w:space="0" w:color="auto"/>
              <w:right w:val="single" w:sz="18" w:space="0" w:color="auto"/>
            </w:tcBorders>
            <w:vAlign w:val="center"/>
          </w:tcPr>
          <w:p w14:paraId="1FE0C77E"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bottom w:val="single" w:sz="18" w:space="0" w:color="auto"/>
            </w:tcBorders>
            <w:vAlign w:val="center"/>
          </w:tcPr>
          <w:p w14:paraId="0D51E9B2"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c>
          <w:tcPr>
            <w:tcW w:w="1276" w:type="dxa"/>
            <w:tcBorders>
              <w:bottom w:val="single" w:sz="18" w:space="0" w:color="auto"/>
              <w:right w:val="single" w:sz="18" w:space="0" w:color="auto"/>
            </w:tcBorders>
            <w:vAlign w:val="center"/>
          </w:tcPr>
          <w:p w14:paraId="1A7EF8A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r>
      <w:tr w:rsidR="00FE331A" w:rsidRPr="00640007" w14:paraId="052D77D5" w14:textId="77777777" w:rsidTr="00401435">
        <w:trPr>
          <w:trHeight w:val="404"/>
          <w:jc w:val="center"/>
        </w:trPr>
        <w:tc>
          <w:tcPr>
            <w:tcW w:w="1833" w:type="dxa"/>
            <w:vMerge w:val="restart"/>
            <w:tcBorders>
              <w:top w:val="single" w:sz="18" w:space="0" w:color="auto"/>
              <w:left w:val="single" w:sz="18" w:space="0" w:color="auto"/>
              <w:right w:val="single" w:sz="18" w:space="0" w:color="auto"/>
            </w:tcBorders>
            <w:vAlign w:val="center"/>
          </w:tcPr>
          <w:p w14:paraId="04481667" w14:textId="77777777" w:rsidR="00FE331A" w:rsidRPr="00640007" w:rsidRDefault="00FE331A" w:rsidP="00401435">
            <w:pPr>
              <w:jc w:val="center"/>
              <w:rPr>
                <w:rFonts w:ascii="Calibri" w:eastAsia="Times New Roman" w:hAnsi="Calibri" w:cs="Times New Roman"/>
                <w:bCs/>
                <w:color w:val="000000" w:themeColor="text1"/>
                <w:sz w:val="20"/>
                <w:szCs w:val="20"/>
              </w:rPr>
            </w:pPr>
            <w:r w:rsidRPr="00640007">
              <w:rPr>
                <w:rFonts w:cstheme="minorHAnsi"/>
                <w:color w:val="000000" w:themeColor="text1"/>
                <w:sz w:val="20"/>
                <w:szCs w:val="20"/>
              </w:rPr>
              <w:t>30</w:t>
            </w:r>
            <w:r w:rsidRPr="00640007">
              <w:rPr>
                <w:rFonts w:ascii="Calibri" w:eastAsia="Times New Roman" w:hAnsi="Calibri" w:cs="Times New Roman"/>
                <w:bCs/>
                <w:color w:val="000000" w:themeColor="text1"/>
                <w:sz w:val="20"/>
                <w:szCs w:val="20"/>
              </w:rPr>
              <w:t>8</w:t>
            </w:r>
            <w:r w:rsidRPr="00640007">
              <w:rPr>
                <w:rFonts w:ascii="Calibri" w:eastAsia="Times New Roman" w:hAnsi="Calibri" w:cs="Times New Roman"/>
                <w:bCs/>
                <w:color w:val="000000" w:themeColor="text1"/>
                <w:sz w:val="20"/>
                <w:szCs w:val="20"/>
              </w:rPr>
              <w:br/>
            </w:r>
            <w:proofErr w:type="spellStart"/>
            <w:r w:rsidRPr="00640007">
              <w:rPr>
                <w:rFonts w:ascii="Calibri" w:eastAsia="Times New Roman" w:hAnsi="Calibri" w:cs="Times New Roman"/>
                <w:bCs/>
                <w:color w:val="000000" w:themeColor="text1"/>
                <w:sz w:val="20"/>
                <w:szCs w:val="20"/>
              </w:rPr>
              <w:t>Pisarzowice</w:t>
            </w:r>
            <w:proofErr w:type="spellEnd"/>
            <w:r w:rsidRPr="00640007">
              <w:rPr>
                <w:rFonts w:ascii="Calibri" w:eastAsia="Times New Roman" w:hAnsi="Calibri" w:cs="Times New Roman"/>
                <w:bCs/>
                <w:color w:val="000000" w:themeColor="text1"/>
                <w:sz w:val="20"/>
                <w:szCs w:val="20"/>
              </w:rPr>
              <w:t xml:space="preserve"> – Jelenia Góra</w:t>
            </w:r>
          </w:p>
        </w:tc>
        <w:tc>
          <w:tcPr>
            <w:tcW w:w="1003" w:type="dxa"/>
            <w:tcBorders>
              <w:top w:val="single" w:sz="18" w:space="0" w:color="auto"/>
              <w:left w:val="single" w:sz="18" w:space="0" w:color="auto"/>
            </w:tcBorders>
            <w:vAlign w:val="center"/>
          </w:tcPr>
          <w:p w14:paraId="5C902371"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37,084</w:t>
            </w:r>
          </w:p>
        </w:tc>
        <w:tc>
          <w:tcPr>
            <w:tcW w:w="1276" w:type="dxa"/>
            <w:tcBorders>
              <w:top w:val="single" w:sz="18" w:space="0" w:color="auto"/>
              <w:right w:val="single" w:sz="18" w:space="0" w:color="auto"/>
            </w:tcBorders>
            <w:vAlign w:val="center"/>
          </w:tcPr>
          <w:p w14:paraId="20AC7E7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36,754</w:t>
            </w:r>
          </w:p>
        </w:tc>
        <w:tc>
          <w:tcPr>
            <w:tcW w:w="1974" w:type="dxa"/>
            <w:tcBorders>
              <w:top w:val="single" w:sz="18" w:space="0" w:color="auto"/>
              <w:left w:val="single" w:sz="18" w:space="0" w:color="auto"/>
              <w:right w:val="single" w:sz="18" w:space="0" w:color="auto"/>
            </w:tcBorders>
            <w:vAlign w:val="center"/>
          </w:tcPr>
          <w:p w14:paraId="147C81F6"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top w:val="single" w:sz="18" w:space="0" w:color="auto"/>
              <w:left w:val="single" w:sz="18" w:space="0" w:color="auto"/>
            </w:tcBorders>
            <w:vAlign w:val="center"/>
          </w:tcPr>
          <w:p w14:paraId="07926EF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60</w:t>
            </w:r>
          </w:p>
        </w:tc>
        <w:tc>
          <w:tcPr>
            <w:tcW w:w="1276" w:type="dxa"/>
            <w:tcBorders>
              <w:top w:val="single" w:sz="18" w:space="0" w:color="auto"/>
              <w:right w:val="single" w:sz="18" w:space="0" w:color="auto"/>
            </w:tcBorders>
            <w:vAlign w:val="center"/>
          </w:tcPr>
          <w:p w14:paraId="17B7E734"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1DFF3247" w14:textId="77777777" w:rsidTr="00401435">
        <w:trPr>
          <w:trHeight w:val="251"/>
          <w:jc w:val="center"/>
        </w:trPr>
        <w:tc>
          <w:tcPr>
            <w:tcW w:w="1833" w:type="dxa"/>
            <w:vMerge/>
            <w:tcBorders>
              <w:left w:val="single" w:sz="18" w:space="0" w:color="auto"/>
              <w:right w:val="single" w:sz="18" w:space="0" w:color="auto"/>
            </w:tcBorders>
            <w:vAlign w:val="center"/>
          </w:tcPr>
          <w:p w14:paraId="3C5AD3DC"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037E8295"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36,568</w:t>
            </w:r>
          </w:p>
        </w:tc>
        <w:tc>
          <w:tcPr>
            <w:tcW w:w="1276" w:type="dxa"/>
            <w:tcBorders>
              <w:right w:val="single" w:sz="18" w:space="0" w:color="auto"/>
            </w:tcBorders>
            <w:vAlign w:val="center"/>
          </w:tcPr>
          <w:p w14:paraId="27643192"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36,208</w:t>
            </w:r>
          </w:p>
        </w:tc>
        <w:tc>
          <w:tcPr>
            <w:tcW w:w="1974" w:type="dxa"/>
            <w:vMerge w:val="restart"/>
            <w:tcBorders>
              <w:left w:val="single" w:sz="18" w:space="0" w:color="auto"/>
              <w:right w:val="single" w:sz="18" w:space="0" w:color="auto"/>
            </w:tcBorders>
            <w:vAlign w:val="center"/>
          </w:tcPr>
          <w:p w14:paraId="49CE84A8"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ograniczona</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widoczność</w:t>
            </w:r>
            <w:proofErr w:type="spellEnd"/>
          </w:p>
        </w:tc>
        <w:tc>
          <w:tcPr>
            <w:tcW w:w="1417" w:type="dxa"/>
            <w:tcBorders>
              <w:left w:val="single" w:sz="18" w:space="0" w:color="auto"/>
            </w:tcBorders>
            <w:vAlign w:val="center"/>
          </w:tcPr>
          <w:p w14:paraId="12C3F9F9"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60</w:t>
            </w:r>
          </w:p>
        </w:tc>
        <w:tc>
          <w:tcPr>
            <w:tcW w:w="1276" w:type="dxa"/>
            <w:tcBorders>
              <w:right w:val="single" w:sz="18" w:space="0" w:color="auto"/>
            </w:tcBorders>
            <w:vAlign w:val="center"/>
          </w:tcPr>
          <w:p w14:paraId="0359903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1C4BBCDC" w14:textId="77777777" w:rsidTr="00401435">
        <w:trPr>
          <w:trHeight w:val="251"/>
          <w:jc w:val="center"/>
        </w:trPr>
        <w:tc>
          <w:tcPr>
            <w:tcW w:w="1833" w:type="dxa"/>
            <w:vMerge/>
            <w:tcBorders>
              <w:left w:val="single" w:sz="18" w:space="0" w:color="auto"/>
              <w:right w:val="single" w:sz="18" w:space="0" w:color="auto"/>
            </w:tcBorders>
            <w:vAlign w:val="center"/>
          </w:tcPr>
          <w:p w14:paraId="62389785"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3019BF54"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36,818</w:t>
            </w:r>
          </w:p>
        </w:tc>
        <w:tc>
          <w:tcPr>
            <w:tcW w:w="1276" w:type="dxa"/>
            <w:tcBorders>
              <w:right w:val="single" w:sz="18" w:space="0" w:color="auto"/>
            </w:tcBorders>
            <w:vAlign w:val="center"/>
          </w:tcPr>
          <w:p w14:paraId="66CDD693"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36,568</w:t>
            </w:r>
          </w:p>
        </w:tc>
        <w:tc>
          <w:tcPr>
            <w:tcW w:w="1974" w:type="dxa"/>
            <w:vMerge/>
            <w:tcBorders>
              <w:left w:val="single" w:sz="18" w:space="0" w:color="auto"/>
              <w:right w:val="single" w:sz="18" w:space="0" w:color="auto"/>
            </w:tcBorders>
            <w:vAlign w:val="center"/>
          </w:tcPr>
          <w:p w14:paraId="01ADB62C"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tcBorders>
            <w:vAlign w:val="center"/>
          </w:tcPr>
          <w:p w14:paraId="003277A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c>
          <w:tcPr>
            <w:tcW w:w="1276" w:type="dxa"/>
            <w:tcBorders>
              <w:right w:val="single" w:sz="18" w:space="0" w:color="auto"/>
            </w:tcBorders>
            <w:vAlign w:val="center"/>
          </w:tcPr>
          <w:p w14:paraId="2B23ED1A"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40</w:t>
            </w:r>
          </w:p>
        </w:tc>
      </w:tr>
      <w:tr w:rsidR="00FE331A" w:rsidRPr="00640007" w14:paraId="1AE70817" w14:textId="77777777" w:rsidTr="00401435">
        <w:trPr>
          <w:trHeight w:val="251"/>
          <w:jc w:val="center"/>
        </w:trPr>
        <w:tc>
          <w:tcPr>
            <w:tcW w:w="1833" w:type="dxa"/>
            <w:vMerge/>
            <w:tcBorders>
              <w:left w:val="single" w:sz="18" w:space="0" w:color="auto"/>
              <w:right w:val="single" w:sz="18" w:space="0" w:color="auto"/>
            </w:tcBorders>
            <w:vAlign w:val="center"/>
          </w:tcPr>
          <w:p w14:paraId="2098F2E7"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tcBorders>
            <w:vAlign w:val="center"/>
          </w:tcPr>
          <w:p w14:paraId="26AB5D7D"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35,392</w:t>
            </w:r>
          </w:p>
        </w:tc>
        <w:tc>
          <w:tcPr>
            <w:tcW w:w="1276" w:type="dxa"/>
            <w:tcBorders>
              <w:right w:val="single" w:sz="18" w:space="0" w:color="auto"/>
            </w:tcBorders>
            <w:vAlign w:val="center"/>
          </w:tcPr>
          <w:p w14:paraId="172E4886"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35,402</w:t>
            </w:r>
          </w:p>
        </w:tc>
        <w:tc>
          <w:tcPr>
            <w:tcW w:w="1974" w:type="dxa"/>
            <w:vMerge w:val="restart"/>
            <w:tcBorders>
              <w:left w:val="single" w:sz="18" w:space="0" w:color="auto"/>
              <w:right w:val="single" w:sz="18" w:space="0" w:color="auto"/>
            </w:tcBorders>
            <w:vAlign w:val="center"/>
          </w:tcPr>
          <w:p w14:paraId="65A0F46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roofErr w:type="spellStart"/>
            <w:r w:rsidRPr="00640007">
              <w:rPr>
                <w:rFonts w:asciiTheme="minorHAnsi" w:hAnsiTheme="minorHAnsi" w:cstheme="minorHAnsi"/>
                <w:color w:val="000000" w:themeColor="text1"/>
                <w:sz w:val="20"/>
                <w:szCs w:val="20"/>
              </w:rPr>
              <w:t>brak</w:t>
            </w:r>
            <w:proofErr w:type="spellEnd"/>
            <w:r w:rsidRPr="00640007">
              <w:rPr>
                <w:rFonts w:asciiTheme="minorHAnsi" w:hAnsiTheme="minorHAnsi" w:cstheme="minorHAnsi"/>
                <w:color w:val="000000" w:themeColor="text1"/>
                <w:sz w:val="20"/>
                <w:szCs w:val="20"/>
              </w:rPr>
              <w:t xml:space="preserve"> </w:t>
            </w:r>
            <w:proofErr w:type="spellStart"/>
            <w:r w:rsidRPr="00640007">
              <w:rPr>
                <w:rFonts w:asciiTheme="minorHAnsi" w:hAnsiTheme="minorHAnsi" w:cstheme="minorHAnsi"/>
                <w:color w:val="000000" w:themeColor="text1"/>
                <w:sz w:val="20"/>
                <w:szCs w:val="20"/>
              </w:rPr>
              <w:t>widoczności</w:t>
            </w:r>
            <w:proofErr w:type="spellEnd"/>
          </w:p>
        </w:tc>
        <w:tc>
          <w:tcPr>
            <w:tcW w:w="1417" w:type="dxa"/>
            <w:tcBorders>
              <w:left w:val="single" w:sz="18" w:space="0" w:color="auto"/>
            </w:tcBorders>
            <w:vAlign w:val="center"/>
          </w:tcPr>
          <w:p w14:paraId="6ACDD8D4"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c>
          <w:tcPr>
            <w:tcW w:w="1276" w:type="dxa"/>
            <w:tcBorders>
              <w:right w:val="single" w:sz="18" w:space="0" w:color="auto"/>
            </w:tcBorders>
            <w:vAlign w:val="center"/>
          </w:tcPr>
          <w:p w14:paraId="7604380B"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r>
      <w:tr w:rsidR="00FE331A" w:rsidRPr="00640007" w14:paraId="096FAB1B" w14:textId="77777777" w:rsidTr="00401435">
        <w:trPr>
          <w:trHeight w:val="251"/>
          <w:jc w:val="center"/>
        </w:trPr>
        <w:tc>
          <w:tcPr>
            <w:tcW w:w="1833" w:type="dxa"/>
            <w:vMerge/>
            <w:tcBorders>
              <w:left w:val="single" w:sz="18" w:space="0" w:color="auto"/>
              <w:bottom w:val="single" w:sz="18" w:space="0" w:color="auto"/>
              <w:right w:val="single" w:sz="18" w:space="0" w:color="auto"/>
            </w:tcBorders>
            <w:vAlign w:val="center"/>
          </w:tcPr>
          <w:p w14:paraId="2C2E2B34" w14:textId="77777777" w:rsidR="00FE331A" w:rsidRPr="00640007" w:rsidRDefault="00FE331A" w:rsidP="00401435">
            <w:pPr>
              <w:jc w:val="center"/>
              <w:rPr>
                <w:rFonts w:cstheme="minorHAnsi"/>
                <w:color w:val="000000" w:themeColor="text1"/>
                <w:sz w:val="2"/>
                <w:szCs w:val="2"/>
              </w:rPr>
            </w:pPr>
          </w:p>
        </w:tc>
        <w:tc>
          <w:tcPr>
            <w:tcW w:w="1003" w:type="dxa"/>
            <w:tcBorders>
              <w:left w:val="single" w:sz="18" w:space="0" w:color="auto"/>
              <w:bottom w:val="single" w:sz="18" w:space="0" w:color="auto"/>
            </w:tcBorders>
            <w:vAlign w:val="center"/>
          </w:tcPr>
          <w:p w14:paraId="023C435C" w14:textId="77777777" w:rsidR="00FE331A" w:rsidRPr="00640007" w:rsidRDefault="00FE331A" w:rsidP="00401435">
            <w:pPr>
              <w:pStyle w:val="TableParagraph"/>
              <w:jc w:val="center"/>
              <w:rPr>
                <w:rFonts w:asciiTheme="minorHAnsi" w:hAnsiTheme="minorHAnsi" w:cstheme="minorHAnsi"/>
                <w:color w:val="000000" w:themeColor="text1"/>
                <w:w w:val="95"/>
                <w:sz w:val="20"/>
                <w:szCs w:val="20"/>
              </w:rPr>
            </w:pPr>
            <w:r w:rsidRPr="00640007">
              <w:rPr>
                <w:rFonts w:asciiTheme="minorHAnsi" w:hAnsiTheme="minorHAnsi" w:cstheme="minorHAnsi"/>
                <w:color w:val="000000" w:themeColor="text1"/>
                <w:w w:val="95"/>
                <w:sz w:val="20"/>
                <w:szCs w:val="20"/>
              </w:rPr>
              <w:t>35,402</w:t>
            </w:r>
          </w:p>
        </w:tc>
        <w:tc>
          <w:tcPr>
            <w:tcW w:w="1276" w:type="dxa"/>
            <w:tcBorders>
              <w:bottom w:val="single" w:sz="18" w:space="0" w:color="auto"/>
              <w:right w:val="single" w:sz="18" w:space="0" w:color="auto"/>
            </w:tcBorders>
            <w:vAlign w:val="center"/>
          </w:tcPr>
          <w:p w14:paraId="5CF0CF4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35,392</w:t>
            </w:r>
          </w:p>
        </w:tc>
        <w:tc>
          <w:tcPr>
            <w:tcW w:w="1974" w:type="dxa"/>
            <w:vMerge/>
            <w:tcBorders>
              <w:left w:val="single" w:sz="18" w:space="0" w:color="auto"/>
              <w:bottom w:val="single" w:sz="18" w:space="0" w:color="auto"/>
              <w:right w:val="single" w:sz="18" w:space="0" w:color="auto"/>
            </w:tcBorders>
            <w:vAlign w:val="center"/>
          </w:tcPr>
          <w:p w14:paraId="1D4BB840"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p>
        </w:tc>
        <w:tc>
          <w:tcPr>
            <w:tcW w:w="1417" w:type="dxa"/>
            <w:tcBorders>
              <w:left w:val="single" w:sz="18" w:space="0" w:color="auto"/>
              <w:bottom w:val="single" w:sz="18" w:space="0" w:color="auto"/>
            </w:tcBorders>
            <w:vAlign w:val="center"/>
          </w:tcPr>
          <w:p w14:paraId="7CE82C3D"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w:t>
            </w:r>
          </w:p>
        </w:tc>
        <w:tc>
          <w:tcPr>
            <w:tcW w:w="1276" w:type="dxa"/>
            <w:tcBorders>
              <w:bottom w:val="single" w:sz="18" w:space="0" w:color="auto"/>
              <w:right w:val="single" w:sz="18" w:space="0" w:color="auto"/>
            </w:tcBorders>
            <w:vAlign w:val="center"/>
          </w:tcPr>
          <w:p w14:paraId="71F61AD1" w14:textId="77777777" w:rsidR="00FE331A" w:rsidRPr="00640007" w:rsidRDefault="00FE331A" w:rsidP="00401435">
            <w:pPr>
              <w:pStyle w:val="TableParagraph"/>
              <w:jc w:val="center"/>
              <w:rPr>
                <w:rFonts w:asciiTheme="minorHAnsi" w:hAnsiTheme="minorHAnsi" w:cstheme="minorHAnsi"/>
                <w:color w:val="000000" w:themeColor="text1"/>
                <w:sz w:val="20"/>
                <w:szCs w:val="20"/>
              </w:rPr>
            </w:pPr>
            <w:r w:rsidRPr="00640007">
              <w:rPr>
                <w:rFonts w:asciiTheme="minorHAnsi" w:hAnsiTheme="minorHAnsi" w:cstheme="minorHAnsi"/>
                <w:color w:val="000000" w:themeColor="text1"/>
                <w:sz w:val="20"/>
                <w:szCs w:val="20"/>
              </w:rPr>
              <w:t>20</w:t>
            </w:r>
          </w:p>
        </w:tc>
      </w:tr>
    </w:tbl>
    <w:p w14:paraId="1C03E2EF" w14:textId="77777777" w:rsidR="00FE331A" w:rsidRPr="00FE331A" w:rsidRDefault="00FE331A" w:rsidP="00FE331A">
      <w:pPr>
        <w:tabs>
          <w:tab w:val="left" w:pos="1537"/>
          <w:tab w:val="left" w:pos="1538"/>
        </w:tabs>
        <w:spacing w:after="0"/>
        <w:rPr>
          <w:rFonts w:cstheme="minorHAnsi"/>
          <w:color w:val="000000" w:themeColor="text1"/>
          <w:sz w:val="14"/>
          <w:szCs w:val="14"/>
        </w:rPr>
      </w:pPr>
    </w:p>
    <w:p w14:paraId="104BE488" w14:textId="77777777" w:rsidR="00FE331A" w:rsidRPr="00FE331A" w:rsidRDefault="00FE331A" w:rsidP="00C6047A">
      <w:pPr>
        <w:pStyle w:val="Akapitzlist"/>
        <w:widowControl w:val="0"/>
        <w:numPr>
          <w:ilvl w:val="0"/>
          <w:numId w:val="2"/>
        </w:numPr>
        <w:tabs>
          <w:tab w:val="left" w:pos="1537"/>
          <w:tab w:val="left" w:pos="1538"/>
        </w:tabs>
        <w:autoSpaceDE w:val="0"/>
        <w:autoSpaceDN w:val="0"/>
        <w:spacing w:after="0" w:line="240" w:lineRule="auto"/>
        <w:ind w:left="360"/>
        <w:contextualSpacing w:val="0"/>
        <w:jc w:val="left"/>
        <w:rPr>
          <w:rFonts w:cstheme="minorHAnsi"/>
          <w:color w:val="000000" w:themeColor="text1"/>
          <w:sz w:val="22"/>
          <w:szCs w:val="22"/>
        </w:rPr>
      </w:pPr>
      <w:r w:rsidRPr="00FE331A">
        <w:rPr>
          <w:rFonts w:cstheme="minorHAnsi"/>
          <w:color w:val="000000" w:themeColor="text1"/>
          <w:sz w:val="22"/>
          <w:szCs w:val="22"/>
        </w:rPr>
        <w:t>Maksymalny dopuszczalny nacisk</w:t>
      </w:r>
      <w:r w:rsidRPr="00FE331A">
        <w:rPr>
          <w:rFonts w:cstheme="minorHAnsi"/>
          <w:color w:val="000000" w:themeColor="text1"/>
          <w:spacing w:val="-5"/>
          <w:sz w:val="22"/>
          <w:szCs w:val="22"/>
        </w:rPr>
        <w:t xml:space="preserve"> </w:t>
      </w:r>
      <w:r w:rsidRPr="00FE331A">
        <w:rPr>
          <w:rFonts w:cstheme="minorHAnsi"/>
          <w:color w:val="000000" w:themeColor="text1"/>
          <w:sz w:val="22"/>
          <w:szCs w:val="22"/>
        </w:rPr>
        <w:t>osi:</w:t>
      </w:r>
    </w:p>
    <w:p w14:paraId="4A8AFD5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303 na odcinku Chocianowic – Chocianów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125B477"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308 – na odcinku Jelenia Góra – Mysłakowice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E892C7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311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F7BDF5E"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316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E3508F1"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317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3A4DFB1"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326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726507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340 – 196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03EA6DF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341 – 196 </w:t>
      </w:r>
      <w:bookmarkStart w:id="51" w:name="_Hlk216438507"/>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bookmarkEnd w:id="51"/>
      <w:r w:rsidRPr="00FE331A">
        <w:rPr>
          <w:rFonts w:cstheme="minorHAnsi"/>
          <w:color w:val="000000" w:themeColor="text1"/>
          <w:sz w:val="22"/>
          <w:szCs w:val="22"/>
        </w:rPr>
        <w:t>;</w:t>
      </w:r>
    </w:p>
    <w:p w14:paraId="4616FA10"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283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7A8413A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284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37F3A1D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291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894DF1F"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240613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303 na odcinku Chocianów – Przemków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ADE09E5"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308 na odcinku Mysłakowice – Kamienna Góra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32E4F49"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310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32A48D1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DC5A8EF"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318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2EEC32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319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CC1590E"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320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082362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E64DF6B"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323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EDBF6DF"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327 na odcinku Ścinawka Średnia – Radków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79A8B2C"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327 na odcinku Wolibórz – Nowa Ruda Słupiec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0ED9FFBD"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331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C34A696"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335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AE7B9C8" w14:textId="77777777" w:rsidR="00FE331A" w:rsidRP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345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C59BE9B" w14:textId="4A59F7C4" w:rsidR="00FE331A" w:rsidRDefault="00FE331A" w:rsidP="00C6047A">
      <w:pPr>
        <w:pStyle w:val="Akapitzlist"/>
        <w:widowControl w:val="0"/>
        <w:numPr>
          <w:ilvl w:val="1"/>
          <w:numId w:val="2"/>
        </w:numPr>
        <w:tabs>
          <w:tab w:val="left" w:pos="1821"/>
        </w:tabs>
        <w:autoSpaceDE w:val="0"/>
        <w:autoSpaceDN w:val="0"/>
        <w:spacing w:after="0" w:line="240" w:lineRule="auto"/>
        <w:ind w:left="789" w:hanging="426"/>
        <w:contextualSpacing w:val="0"/>
        <w:rPr>
          <w:rFonts w:cstheme="minorHAnsi"/>
          <w:color w:val="000000" w:themeColor="text1"/>
          <w:sz w:val="22"/>
          <w:szCs w:val="22"/>
        </w:rPr>
      </w:pPr>
      <w:r w:rsidRPr="00FE331A">
        <w:rPr>
          <w:rFonts w:cstheme="minorHAnsi"/>
          <w:color w:val="000000" w:themeColor="text1"/>
          <w:sz w:val="22"/>
          <w:szCs w:val="22"/>
        </w:rPr>
        <w:t xml:space="preserve">linia nr 372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543D8BA1" w14:textId="77777777" w:rsidR="00FE331A" w:rsidRPr="00DE421C" w:rsidRDefault="00FE331A" w:rsidP="00FE331A">
      <w:pPr>
        <w:pStyle w:val="Akapitzlist"/>
        <w:widowControl w:val="0"/>
        <w:tabs>
          <w:tab w:val="left" w:pos="1821"/>
        </w:tabs>
        <w:autoSpaceDE w:val="0"/>
        <w:autoSpaceDN w:val="0"/>
        <w:spacing w:after="0" w:line="240" w:lineRule="auto"/>
        <w:ind w:left="789"/>
        <w:contextualSpacing w:val="0"/>
        <w:rPr>
          <w:rFonts w:cstheme="minorHAnsi"/>
          <w:color w:val="000000" w:themeColor="text1"/>
          <w:sz w:val="10"/>
          <w:szCs w:val="10"/>
        </w:rPr>
      </w:pPr>
    </w:p>
    <w:p w14:paraId="01499159" w14:textId="5822931A" w:rsidR="00FE331A" w:rsidRPr="00FE331A" w:rsidRDefault="00FE331A" w:rsidP="00FE331A">
      <w:pPr>
        <w:pStyle w:val="Tekstpodstawowy"/>
        <w:jc w:val="both"/>
        <w:rPr>
          <w:rFonts w:asciiTheme="minorHAnsi" w:hAnsiTheme="minorHAnsi" w:cstheme="minorHAnsi"/>
          <w:color w:val="000000" w:themeColor="text1"/>
          <w:sz w:val="22"/>
          <w:szCs w:val="22"/>
        </w:rPr>
      </w:pPr>
      <w:r w:rsidRPr="00FE331A">
        <w:rPr>
          <w:rFonts w:asciiTheme="minorHAnsi" w:hAnsiTheme="minorHAnsi" w:cstheme="minorHAnsi"/>
          <w:color w:val="000000" w:themeColor="text1"/>
          <w:sz w:val="22"/>
          <w:szCs w:val="22"/>
        </w:rPr>
        <w:t>Zarządca może zezwolić na przejazd pojazdu przekraczającego dopuszczalny nacisk na linii na indywidualny wniosek Przewoźnika.</w:t>
      </w:r>
    </w:p>
    <w:p w14:paraId="7E59A57F" w14:textId="77777777" w:rsidR="00FE331A" w:rsidRPr="00FE331A" w:rsidRDefault="00FE331A" w:rsidP="00C6047A">
      <w:pPr>
        <w:pStyle w:val="Akapitzlist"/>
        <w:widowControl w:val="0"/>
        <w:numPr>
          <w:ilvl w:val="0"/>
          <w:numId w:val="2"/>
        </w:numPr>
        <w:tabs>
          <w:tab w:val="left" w:pos="545"/>
          <w:tab w:val="left" w:pos="547"/>
        </w:tabs>
        <w:autoSpaceDE w:val="0"/>
        <w:autoSpaceDN w:val="0"/>
        <w:spacing w:after="0" w:line="240" w:lineRule="auto"/>
        <w:ind w:left="429" w:hanging="429"/>
        <w:contextualSpacing w:val="0"/>
        <w:jc w:val="left"/>
        <w:rPr>
          <w:rFonts w:cstheme="minorHAnsi"/>
          <w:color w:val="000000" w:themeColor="text1"/>
          <w:sz w:val="22"/>
          <w:szCs w:val="22"/>
        </w:rPr>
      </w:pPr>
      <w:r w:rsidRPr="00FE331A">
        <w:rPr>
          <w:rFonts w:cstheme="minorHAnsi"/>
          <w:color w:val="000000" w:themeColor="text1"/>
          <w:sz w:val="22"/>
          <w:szCs w:val="22"/>
        </w:rPr>
        <w:t>Dopuszczalna długość kursujących</w:t>
      </w:r>
      <w:r w:rsidRPr="00FE331A">
        <w:rPr>
          <w:rFonts w:cstheme="minorHAnsi"/>
          <w:color w:val="000000" w:themeColor="text1"/>
          <w:spacing w:val="-3"/>
          <w:sz w:val="22"/>
          <w:szCs w:val="22"/>
        </w:rPr>
        <w:t xml:space="preserve"> </w:t>
      </w:r>
      <w:r w:rsidRPr="00FE331A">
        <w:rPr>
          <w:rFonts w:cstheme="minorHAnsi"/>
          <w:color w:val="000000" w:themeColor="text1"/>
          <w:sz w:val="22"/>
          <w:szCs w:val="22"/>
        </w:rPr>
        <w:t>pociągów:</w:t>
      </w:r>
    </w:p>
    <w:p w14:paraId="502EF2B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 na odcinku Chocianowiec – Chocianów – 100 m pociągi pasażerskie;</w:t>
      </w:r>
    </w:p>
    <w:p w14:paraId="3423674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 na odcinku Jelenia Góra – Mysłakowice – 100 m pociągi pasażerskie;</w:t>
      </w:r>
    </w:p>
    <w:p w14:paraId="4D3DB2C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311 – 100 m pociągi pasażerskie;</w:t>
      </w:r>
    </w:p>
    <w:p w14:paraId="52FF9D8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316 – 100 m pociągi pasażerskie;</w:t>
      </w:r>
    </w:p>
    <w:p w14:paraId="334A66A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317 – 100 m pociągi pasażerskie;</w:t>
      </w:r>
    </w:p>
    <w:p w14:paraId="485214FA"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326 – 100 m pociągi pasażerskie;</w:t>
      </w:r>
    </w:p>
    <w:p w14:paraId="0FFB86A7"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340 – 100 m pociągi pasażerskie;</w:t>
      </w:r>
    </w:p>
    <w:p w14:paraId="3F69614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lastRenderedPageBreak/>
        <w:t>linia nr 341 – 100 m pociągi pasażerskie;</w:t>
      </w:r>
    </w:p>
    <w:p w14:paraId="48C4B10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283 – 0 m;</w:t>
      </w:r>
    </w:p>
    <w:p w14:paraId="3CC794F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284 – 0 m;</w:t>
      </w:r>
    </w:p>
    <w:p w14:paraId="4FAB59AB"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291 – 0 m;</w:t>
      </w:r>
    </w:p>
    <w:p w14:paraId="7B9BD1F4"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302 – 0 m;</w:t>
      </w:r>
    </w:p>
    <w:p w14:paraId="23D27FDE"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na odcinku Chocianów – Przemków – 0 m;</w:t>
      </w:r>
    </w:p>
    <w:p w14:paraId="5D8035C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na odcinku Mysłakowice – Kamienna Góra – 0 m;</w:t>
      </w:r>
    </w:p>
    <w:p w14:paraId="1A9CBE4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310 – 0 m;</w:t>
      </w:r>
    </w:p>
    <w:p w14:paraId="0A3BBA14"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312 – 0 m;</w:t>
      </w:r>
    </w:p>
    <w:p w14:paraId="305E4B69"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318 – 0 m;</w:t>
      </w:r>
    </w:p>
    <w:p w14:paraId="2C7FD33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319 – 0 m;</w:t>
      </w:r>
    </w:p>
    <w:p w14:paraId="3ED59C5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320 – 0 m;</w:t>
      </w:r>
    </w:p>
    <w:p w14:paraId="23DAE55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322 – 0 m;</w:t>
      </w:r>
    </w:p>
    <w:p w14:paraId="1F9DBFA8"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323 – 0 m;</w:t>
      </w:r>
    </w:p>
    <w:p w14:paraId="01CE6395"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Ścinawka Średnia – Radków – 0 m;</w:t>
      </w:r>
    </w:p>
    <w:p w14:paraId="65CEEC8C"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Wolibórz – Nowa Ruda Słupiec – 0 m;</w:t>
      </w:r>
    </w:p>
    <w:p w14:paraId="4E55912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3AE4AE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07D441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345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30A8C4B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372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2C8687C9" w14:textId="77777777" w:rsidR="00FE331A" w:rsidRPr="00FE331A" w:rsidRDefault="00FE331A" w:rsidP="00FE331A">
      <w:pPr>
        <w:pStyle w:val="Tekstpodstawowy"/>
        <w:spacing w:after="0"/>
        <w:jc w:val="both"/>
        <w:rPr>
          <w:rFonts w:asciiTheme="minorHAnsi" w:hAnsiTheme="minorHAnsi" w:cstheme="minorHAnsi"/>
          <w:color w:val="000000" w:themeColor="text1"/>
          <w:sz w:val="16"/>
          <w:szCs w:val="16"/>
        </w:rPr>
      </w:pPr>
    </w:p>
    <w:p w14:paraId="2AC83671" w14:textId="56ECE4BA" w:rsidR="00FE331A" w:rsidRPr="00FE331A" w:rsidRDefault="00FE331A" w:rsidP="00FE331A">
      <w:pPr>
        <w:pStyle w:val="Tekstpodstawowy"/>
        <w:jc w:val="both"/>
        <w:rPr>
          <w:rFonts w:asciiTheme="minorHAnsi" w:hAnsiTheme="minorHAnsi" w:cstheme="minorHAnsi"/>
          <w:color w:val="000000" w:themeColor="text1"/>
          <w:sz w:val="22"/>
          <w:szCs w:val="22"/>
        </w:rPr>
      </w:pPr>
      <w:r w:rsidRPr="00FE331A">
        <w:rPr>
          <w:rFonts w:asciiTheme="minorHAnsi" w:hAnsiTheme="minorHAnsi" w:cstheme="minorHAnsi"/>
          <w:color w:val="000000" w:themeColor="text1"/>
          <w:sz w:val="22"/>
          <w:szCs w:val="22"/>
        </w:rPr>
        <w:t>W nadzwyczajnych sytuacjach zarządca może zezwolić na przejazd pociągu o większej długości</w:t>
      </w:r>
      <w:r>
        <w:rPr>
          <w:rFonts w:asciiTheme="minorHAnsi" w:hAnsiTheme="minorHAnsi" w:cstheme="minorHAnsi"/>
          <w:color w:val="000000" w:themeColor="text1"/>
          <w:sz w:val="22"/>
          <w:szCs w:val="22"/>
        </w:rPr>
        <w:t xml:space="preserve"> </w:t>
      </w:r>
      <w:r w:rsidRPr="00FE331A">
        <w:rPr>
          <w:rFonts w:asciiTheme="minorHAnsi" w:hAnsiTheme="minorHAnsi" w:cstheme="minorHAnsi"/>
          <w:color w:val="000000" w:themeColor="text1"/>
          <w:sz w:val="22"/>
          <w:szCs w:val="22"/>
        </w:rPr>
        <w:t>na indywidualny wniosek Przewoźnika.</w:t>
      </w:r>
    </w:p>
    <w:p w14:paraId="5DDD56EE" w14:textId="77777777" w:rsidR="00FE331A" w:rsidRPr="00FE331A" w:rsidRDefault="00FE331A" w:rsidP="00C6047A">
      <w:pPr>
        <w:pStyle w:val="Akapitzlist"/>
        <w:widowControl w:val="0"/>
        <w:numPr>
          <w:ilvl w:val="0"/>
          <w:numId w:val="2"/>
        </w:numPr>
        <w:tabs>
          <w:tab w:val="left" w:pos="545"/>
          <w:tab w:val="left" w:pos="547"/>
        </w:tabs>
        <w:autoSpaceDE w:val="0"/>
        <w:autoSpaceDN w:val="0"/>
        <w:spacing w:after="0" w:line="240" w:lineRule="auto"/>
        <w:ind w:left="429" w:hanging="429"/>
        <w:contextualSpacing w:val="0"/>
        <w:jc w:val="left"/>
        <w:rPr>
          <w:rFonts w:cstheme="minorHAnsi"/>
          <w:color w:val="000000" w:themeColor="text1"/>
          <w:sz w:val="22"/>
          <w:szCs w:val="22"/>
        </w:rPr>
      </w:pPr>
      <w:r w:rsidRPr="00FE331A">
        <w:rPr>
          <w:rFonts w:cstheme="minorHAnsi"/>
          <w:color w:val="000000" w:themeColor="text1"/>
          <w:sz w:val="22"/>
          <w:szCs w:val="22"/>
        </w:rPr>
        <w:t>Długość drogi</w:t>
      </w:r>
      <w:r w:rsidRPr="00FE331A">
        <w:rPr>
          <w:rFonts w:cstheme="minorHAnsi"/>
          <w:color w:val="000000" w:themeColor="text1"/>
          <w:spacing w:val="-4"/>
          <w:sz w:val="22"/>
          <w:szCs w:val="22"/>
        </w:rPr>
        <w:t xml:space="preserve"> </w:t>
      </w:r>
      <w:r w:rsidRPr="00FE331A">
        <w:rPr>
          <w:rFonts w:cstheme="minorHAnsi"/>
          <w:color w:val="000000" w:themeColor="text1"/>
          <w:sz w:val="22"/>
          <w:szCs w:val="22"/>
        </w:rPr>
        <w:t>hamowania:</w:t>
      </w:r>
    </w:p>
    <w:p w14:paraId="0F5CC60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 na odcinku Chocianowiec – Chocianów – 700 m;</w:t>
      </w:r>
    </w:p>
    <w:p w14:paraId="75268F2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 na odcinku Jelenia Góra – Mysłakowice – 700 m;</w:t>
      </w:r>
    </w:p>
    <w:p w14:paraId="634FA2D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311 – 500 m;</w:t>
      </w:r>
    </w:p>
    <w:p w14:paraId="0127D95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316 – 700 m;</w:t>
      </w:r>
    </w:p>
    <w:p w14:paraId="70C8DAE1"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317 – 700 m;</w:t>
      </w:r>
    </w:p>
    <w:p w14:paraId="6481DD8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326 – 700 m;</w:t>
      </w:r>
    </w:p>
    <w:p w14:paraId="651B754D"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340 – 700 m;</w:t>
      </w:r>
    </w:p>
    <w:p w14:paraId="69700A3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341 – 700 m;</w:t>
      </w:r>
    </w:p>
    <w:p w14:paraId="0A4430B4"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283 – 0 m;</w:t>
      </w:r>
    </w:p>
    <w:p w14:paraId="750D2BA0"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284 – 0 m;</w:t>
      </w:r>
    </w:p>
    <w:p w14:paraId="154F88D9"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291 – 0 m;</w:t>
      </w:r>
    </w:p>
    <w:p w14:paraId="274199B7"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302 – 0 m;</w:t>
      </w:r>
    </w:p>
    <w:p w14:paraId="1AB2D3C1"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303 na odcinku Chocianów – Przemków – 0 m;</w:t>
      </w:r>
    </w:p>
    <w:p w14:paraId="5972578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308 na odcinku Mysłakowice – Kamienna Góra – 0 m;</w:t>
      </w:r>
    </w:p>
    <w:p w14:paraId="1294834E"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310 – 0 m;</w:t>
      </w:r>
    </w:p>
    <w:p w14:paraId="667DEFB8"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312 – 0 m;</w:t>
      </w:r>
    </w:p>
    <w:p w14:paraId="08626261"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318 – 0 m;</w:t>
      </w:r>
    </w:p>
    <w:p w14:paraId="4164D25E"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319 – 0 m;</w:t>
      </w:r>
    </w:p>
    <w:p w14:paraId="53E743A7"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320 – 0 m;</w:t>
      </w:r>
    </w:p>
    <w:p w14:paraId="6A1B3FE6"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322 – 0 m;</w:t>
      </w:r>
    </w:p>
    <w:p w14:paraId="326F396A"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323 – 0 m;</w:t>
      </w:r>
    </w:p>
    <w:p w14:paraId="6FFA6FB2"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Ścinawka Średnia – Radków – 0 m;</w:t>
      </w:r>
    </w:p>
    <w:p w14:paraId="759BF7D9"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linia nr 327 na odcinku Wolibórz – Nowa Ruda Słupiec – 0 m;</w:t>
      </w:r>
    </w:p>
    <w:p w14:paraId="7B802728"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331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7E6B15F3"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335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6D36052F" w14:textId="77777777"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345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44D385BB" w14:textId="0DF9FABB" w:rsidR="00FE331A" w:rsidRPr="00FE331A" w:rsidRDefault="00FE331A" w:rsidP="00C6047A">
      <w:pPr>
        <w:pStyle w:val="Akapitzlist"/>
        <w:widowControl w:val="0"/>
        <w:numPr>
          <w:ilvl w:val="1"/>
          <w:numId w:val="2"/>
        </w:numPr>
        <w:tabs>
          <w:tab w:val="left" w:pos="1820"/>
          <w:tab w:val="left" w:pos="1821"/>
        </w:tabs>
        <w:autoSpaceDE w:val="0"/>
        <w:autoSpaceDN w:val="0"/>
        <w:spacing w:after="0" w:line="240" w:lineRule="auto"/>
        <w:contextualSpacing w:val="0"/>
        <w:rPr>
          <w:rFonts w:cstheme="minorHAnsi"/>
          <w:color w:val="000000" w:themeColor="text1"/>
          <w:sz w:val="22"/>
          <w:szCs w:val="22"/>
        </w:rPr>
      </w:pPr>
      <w:r w:rsidRPr="00FE331A">
        <w:rPr>
          <w:rFonts w:cstheme="minorHAnsi"/>
          <w:color w:val="000000" w:themeColor="text1"/>
          <w:sz w:val="22"/>
          <w:szCs w:val="22"/>
        </w:rPr>
        <w:t xml:space="preserve">linia nr 372 – 0 </w:t>
      </w:r>
      <w:proofErr w:type="spellStart"/>
      <w:r w:rsidRPr="00FE331A">
        <w:rPr>
          <w:rFonts w:cstheme="minorHAnsi"/>
          <w:color w:val="000000" w:themeColor="text1"/>
          <w:sz w:val="22"/>
          <w:szCs w:val="22"/>
        </w:rPr>
        <w:t>kN</w:t>
      </w:r>
      <w:proofErr w:type="spellEnd"/>
      <w:r w:rsidRPr="00FE331A">
        <w:rPr>
          <w:rFonts w:cstheme="minorHAnsi"/>
          <w:color w:val="000000" w:themeColor="text1"/>
          <w:sz w:val="22"/>
          <w:szCs w:val="22"/>
        </w:rPr>
        <w:t>/oś</w:t>
      </w:r>
    </w:p>
    <w:p w14:paraId="101B597E" w14:textId="77777777" w:rsidR="00FE331A" w:rsidRPr="00FE331A" w:rsidRDefault="00FE331A" w:rsidP="00FE331A">
      <w:pPr>
        <w:tabs>
          <w:tab w:val="left" w:pos="1537"/>
          <w:tab w:val="left" w:pos="1538"/>
        </w:tabs>
        <w:rPr>
          <w:rFonts w:cstheme="minorHAnsi"/>
          <w:color w:val="000000" w:themeColor="text1"/>
          <w:sz w:val="2"/>
          <w:szCs w:val="2"/>
        </w:rPr>
      </w:pPr>
    </w:p>
    <w:p w14:paraId="6F1B994A" w14:textId="2EA5EA06" w:rsidR="003124A8" w:rsidRDefault="00FE331A" w:rsidP="00FE331A">
      <w:pPr>
        <w:tabs>
          <w:tab w:val="left" w:pos="1537"/>
          <w:tab w:val="left" w:pos="1538"/>
        </w:tabs>
        <w:rPr>
          <w:rFonts w:cstheme="minorHAnsi"/>
          <w:color w:val="000000" w:themeColor="text1"/>
          <w:sz w:val="22"/>
          <w:szCs w:val="22"/>
        </w:rPr>
        <w:sectPr w:rsidR="003124A8" w:rsidSect="00FE331A">
          <w:pgSz w:w="11906" w:h="16838" w:code="9"/>
          <w:pgMar w:top="851" w:right="1418" w:bottom="1134" w:left="1418" w:header="624" w:footer="510" w:gutter="0"/>
          <w:cols w:space="708"/>
          <w:docGrid w:linePitch="360"/>
        </w:sectPr>
      </w:pPr>
      <w:r w:rsidRPr="00FE331A">
        <w:rPr>
          <w:rFonts w:cstheme="minorHAnsi"/>
          <w:color w:val="000000" w:themeColor="text1"/>
          <w:sz w:val="22"/>
          <w:szCs w:val="22"/>
        </w:rPr>
        <w:t>Skrajnia budowli:</w:t>
      </w:r>
      <w:r w:rsidRPr="00FE331A">
        <w:rPr>
          <w:rFonts w:cstheme="minorHAnsi"/>
          <w:color w:val="000000" w:themeColor="text1"/>
          <w:spacing w:val="-1"/>
          <w:sz w:val="22"/>
          <w:szCs w:val="22"/>
        </w:rPr>
        <w:t xml:space="preserve"> </w:t>
      </w:r>
      <w:r w:rsidRPr="00FE331A">
        <w:rPr>
          <w:rFonts w:cstheme="minorHAnsi"/>
          <w:color w:val="000000" w:themeColor="text1"/>
          <w:sz w:val="22"/>
          <w:szCs w:val="22"/>
        </w:rPr>
        <w:t>A</w:t>
      </w:r>
    </w:p>
    <w:p w14:paraId="6D9BC969" w14:textId="052BC3BE" w:rsidR="00DE421C" w:rsidRDefault="00DE421C" w:rsidP="001D647D">
      <w:pPr>
        <w:jc w:val="center"/>
      </w:pPr>
      <w:bookmarkStart w:id="52" w:name="_Toc219369424"/>
      <w:bookmarkStart w:id="53" w:name="_Toc219369556"/>
      <w:r w:rsidRPr="00DE421C">
        <w:rPr>
          <w:noProof/>
        </w:rPr>
        <w:lastRenderedPageBreak/>
        <w:drawing>
          <wp:inline distT="0" distB="0" distL="0" distR="0" wp14:anchorId="360E9383" wp14:editId="683DDFE1">
            <wp:extent cx="6115050" cy="561975"/>
            <wp:effectExtent l="0" t="0" r="0" b="9525"/>
            <wp:docPr id="17127504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bookmarkEnd w:id="52"/>
      <w:bookmarkEnd w:id="53"/>
    </w:p>
    <w:p w14:paraId="0C127D4C" w14:textId="6FE98B8E" w:rsidR="00DE421C" w:rsidRPr="00E455BA" w:rsidRDefault="00DE421C" w:rsidP="00551095">
      <w:pPr>
        <w:ind w:right="394"/>
        <w:jc w:val="right"/>
        <w:rPr>
          <w:b/>
          <w:bCs/>
          <w:sz w:val="22"/>
          <w:szCs w:val="22"/>
        </w:rPr>
      </w:pPr>
      <w:r w:rsidRPr="00E455BA">
        <w:rPr>
          <w:b/>
          <w:bCs/>
          <w:sz w:val="22"/>
          <w:szCs w:val="22"/>
        </w:rPr>
        <w:t>Załącznik 2</w:t>
      </w:r>
    </w:p>
    <w:p w14:paraId="3C5D70E0" w14:textId="77777777" w:rsidR="00DE421C" w:rsidRPr="00640007" w:rsidRDefault="00DE421C" w:rsidP="00DE421C">
      <w:pPr>
        <w:pStyle w:val="Nagwek2"/>
      </w:pPr>
      <w:bookmarkStart w:id="54" w:name="_Toc217382910"/>
      <w:bookmarkStart w:id="55" w:name="_Toc225158716"/>
      <w:r w:rsidRPr="00640007">
        <w:t>Wykaz peronów</w:t>
      </w:r>
      <w:bookmarkEnd w:id="54"/>
      <w:bookmarkEnd w:id="55"/>
    </w:p>
    <w:tbl>
      <w:tblPr>
        <w:tblStyle w:val="TableNormal"/>
        <w:tblW w:w="145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3"/>
        <w:gridCol w:w="851"/>
        <w:gridCol w:w="1134"/>
        <w:gridCol w:w="1134"/>
        <w:gridCol w:w="992"/>
        <w:gridCol w:w="992"/>
        <w:gridCol w:w="992"/>
        <w:gridCol w:w="1276"/>
        <w:gridCol w:w="1134"/>
        <w:gridCol w:w="1134"/>
        <w:gridCol w:w="1418"/>
        <w:gridCol w:w="1275"/>
      </w:tblGrid>
      <w:tr w:rsidR="00DE421C" w:rsidRPr="00640007" w14:paraId="4FF71988" w14:textId="77777777" w:rsidTr="0044752E">
        <w:trPr>
          <w:trHeight w:val="789"/>
        </w:trPr>
        <w:tc>
          <w:tcPr>
            <w:tcW w:w="2203" w:type="dxa"/>
            <w:vAlign w:val="center"/>
          </w:tcPr>
          <w:p w14:paraId="4F626458"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 xml:space="preserve">Nazwa </w:t>
            </w:r>
            <w:proofErr w:type="spellStart"/>
            <w:r w:rsidRPr="00640007">
              <w:rPr>
                <w:rFonts w:asciiTheme="minorHAnsi" w:hAnsiTheme="minorHAnsi" w:cstheme="minorHAnsi"/>
                <w:b/>
                <w:color w:val="000000" w:themeColor="text1"/>
                <w:sz w:val="18"/>
              </w:rPr>
              <w:t>obiektu</w:t>
            </w:r>
            <w:proofErr w:type="spellEnd"/>
          </w:p>
        </w:tc>
        <w:tc>
          <w:tcPr>
            <w:tcW w:w="851" w:type="dxa"/>
            <w:vAlign w:val="center"/>
          </w:tcPr>
          <w:p w14:paraId="6367F2C0"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Linia</w:t>
            </w:r>
          </w:p>
        </w:tc>
        <w:tc>
          <w:tcPr>
            <w:tcW w:w="1134" w:type="dxa"/>
            <w:vAlign w:val="center"/>
          </w:tcPr>
          <w:p w14:paraId="03000B0B"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Początek</w:t>
            </w:r>
            <w:proofErr w:type="spellEnd"/>
          </w:p>
          <w:p w14:paraId="33B459D2"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[km]</w:t>
            </w:r>
          </w:p>
        </w:tc>
        <w:tc>
          <w:tcPr>
            <w:tcW w:w="1134" w:type="dxa"/>
            <w:vAlign w:val="center"/>
          </w:tcPr>
          <w:p w14:paraId="33F9E1EA" w14:textId="1248CC74"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Koniec</w:t>
            </w:r>
            <w:proofErr w:type="spellEnd"/>
            <w:r w:rsidRPr="00640007">
              <w:rPr>
                <w:rFonts w:asciiTheme="minorHAnsi" w:hAnsiTheme="minorHAnsi" w:cstheme="minorHAnsi"/>
                <w:b/>
                <w:color w:val="000000" w:themeColor="text1"/>
                <w:sz w:val="18"/>
              </w:rPr>
              <w:t xml:space="preserve"> </w:t>
            </w:r>
            <w:r>
              <w:rPr>
                <w:rFonts w:asciiTheme="minorHAnsi" w:hAnsiTheme="minorHAnsi" w:cstheme="minorHAnsi"/>
                <w:b/>
                <w:color w:val="000000" w:themeColor="text1"/>
                <w:sz w:val="18"/>
              </w:rPr>
              <w:br/>
            </w:r>
            <w:r w:rsidRPr="00640007">
              <w:rPr>
                <w:rFonts w:asciiTheme="minorHAnsi" w:hAnsiTheme="minorHAnsi" w:cstheme="minorHAnsi"/>
                <w:b/>
                <w:color w:val="000000" w:themeColor="text1"/>
                <w:sz w:val="18"/>
              </w:rPr>
              <w:t>[km]</w:t>
            </w:r>
          </w:p>
        </w:tc>
        <w:tc>
          <w:tcPr>
            <w:tcW w:w="992" w:type="dxa"/>
            <w:vAlign w:val="center"/>
          </w:tcPr>
          <w:p w14:paraId="3F89598F" w14:textId="77777777"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Rodzaj</w:t>
            </w:r>
          </w:p>
        </w:tc>
        <w:tc>
          <w:tcPr>
            <w:tcW w:w="992" w:type="dxa"/>
            <w:vAlign w:val="center"/>
          </w:tcPr>
          <w:p w14:paraId="133D9B98" w14:textId="7818F134"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Długość</w:t>
            </w:r>
            <w:proofErr w:type="spellEnd"/>
            <w:r w:rsidRPr="00640007">
              <w:rPr>
                <w:rFonts w:asciiTheme="minorHAnsi" w:hAnsiTheme="minorHAnsi" w:cstheme="minorHAnsi"/>
                <w:b/>
                <w:color w:val="000000" w:themeColor="text1"/>
                <w:sz w:val="18"/>
              </w:rPr>
              <w:t xml:space="preserve"> </w:t>
            </w:r>
            <w:proofErr w:type="spellStart"/>
            <w:r w:rsidRPr="00640007">
              <w:rPr>
                <w:rFonts w:asciiTheme="minorHAnsi" w:hAnsiTheme="minorHAnsi" w:cstheme="minorHAnsi"/>
                <w:b/>
                <w:color w:val="000000" w:themeColor="text1"/>
                <w:sz w:val="18"/>
              </w:rPr>
              <w:t>użytkowa</w:t>
            </w:r>
            <w:proofErr w:type="spellEnd"/>
            <w:r w:rsidRPr="00640007">
              <w:rPr>
                <w:rFonts w:asciiTheme="minorHAnsi" w:hAnsiTheme="minorHAnsi" w:cstheme="minorHAnsi"/>
                <w:b/>
                <w:color w:val="000000" w:themeColor="text1"/>
                <w:sz w:val="18"/>
              </w:rPr>
              <w:t xml:space="preserve"> </w:t>
            </w:r>
            <w:r>
              <w:rPr>
                <w:rFonts w:asciiTheme="minorHAnsi" w:hAnsiTheme="minorHAnsi" w:cstheme="minorHAnsi"/>
                <w:b/>
                <w:color w:val="000000" w:themeColor="text1"/>
                <w:sz w:val="18"/>
              </w:rPr>
              <w:br/>
            </w:r>
            <w:r w:rsidRPr="00640007">
              <w:rPr>
                <w:rFonts w:asciiTheme="minorHAnsi" w:hAnsiTheme="minorHAnsi" w:cstheme="minorHAnsi"/>
                <w:b/>
                <w:color w:val="000000" w:themeColor="text1"/>
                <w:sz w:val="18"/>
              </w:rPr>
              <w:t>[m]</w:t>
            </w:r>
          </w:p>
        </w:tc>
        <w:tc>
          <w:tcPr>
            <w:tcW w:w="992" w:type="dxa"/>
            <w:vAlign w:val="center"/>
          </w:tcPr>
          <w:p w14:paraId="440B9253" w14:textId="2434EE57" w:rsidR="00DE421C"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Wysokość</w:t>
            </w:r>
            <w:proofErr w:type="spellEnd"/>
          </w:p>
          <w:p w14:paraId="193AB2E8" w14:textId="1DA84331" w:rsidR="00DE421C"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peronu</w:t>
            </w:r>
            <w:proofErr w:type="spellEnd"/>
          </w:p>
          <w:p w14:paraId="3D86C520" w14:textId="0AF94E3A" w:rsidR="00DE421C" w:rsidRPr="00640007"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[mm]</w:t>
            </w:r>
          </w:p>
        </w:tc>
        <w:tc>
          <w:tcPr>
            <w:tcW w:w="1276" w:type="dxa"/>
            <w:vAlign w:val="center"/>
          </w:tcPr>
          <w:p w14:paraId="5698184D"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Nawierzchnia</w:t>
            </w:r>
            <w:proofErr w:type="spellEnd"/>
          </w:p>
        </w:tc>
        <w:tc>
          <w:tcPr>
            <w:tcW w:w="1134" w:type="dxa"/>
            <w:vAlign w:val="center"/>
          </w:tcPr>
          <w:p w14:paraId="7ABC04EB" w14:textId="5B26827F" w:rsidR="00DE421C" w:rsidRDefault="00DE421C" w:rsidP="0044752E">
            <w:pPr>
              <w:pStyle w:val="TableParagraph"/>
              <w:jc w:val="center"/>
              <w:rPr>
                <w:rFonts w:asciiTheme="minorHAnsi" w:hAnsiTheme="minorHAnsi" w:cstheme="minorHAnsi"/>
                <w:b/>
                <w:color w:val="000000" w:themeColor="text1"/>
                <w:sz w:val="18"/>
              </w:rPr>
            </w:pPr>
            <w:r w:rsidRPr="00640007">
              <w:rPr>
                <w:rFonts w:asciiTheme="minorHAnsi" w:hAnsiTheme="minorHAnsi" w:cstheme="minorHAnsi"/>
                <w:b/>
                <w:color w:val="000000" w:themeColor="text1"/>
                <w:sz w:val="18"/>
              </w:rPr>
              <w:t>Rodzaj</w:t>
            </w:r>
          </w:p>
          <w:p w14:paraId="41724582" w14:textId="7465A6C7" w:rsidR="00DE421C" w:rsidRPr="00640007" w:rsidRDefault="00DE421C" w:rsidP="0044752E">
            <w:pPr>
              <w:pStyle w:val="TableParagraph"/>
              <w:ind w:firstLine="2"/>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utwardzenia</w:t>
            </w:r>
            <w:proofErr w:type="spellEnd"/>
          </w:p>
        </w:tc>
        <w:tc>
          <w:tcPr>
            <w:tcW w:w="1134" w:type="dxa"/>
            <w:vAlign w:val="center"/>
          </w:tcPr>
          <w:p w14:paraId="7F659134"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Architektura</w:t>
            </w:r>
            <w:proofErr w:type="spellEnd"/>
          </w:p>
        </w:tc>
        <w:tc>
          <w:tcPr>
            <w:tcW w:w="1418" w:type="dxa"/>
            <w:vAlign w:val="center"/>
          </w:tcPr>
          <w:p w14:paraId="38BD0BC7"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Udogodnienia</w:t>
            </w:r>
            <w:proofErr w:type="spellEnd"/>
          </w:p>
        </w:tc>
        <w:tc>
          <w:tcPr>
            <w:tcW w:w="1275" w:type="dxa"/>
            <w:vAlign w:val="center"/>
          </w:tcPr>
          <w:p w14:paraId="211D0F3C"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Dodatkowe</w:t>
            </w:r>
            <w:proofErr w:type="spellEnd"/>
          </w:p>
          <w:p w14:paraId="72DE29D1" w14:textId="77777777" w:rsidR="00DE421C" w:rsidRPr="00640007" w:rsidRDefault="00DE421C" w:rsidP="0044752E">
            <w:pPr>
              <w:pStyle w:val="TableParagraph"/>
              <w:jc w:val="center"/>
              <w:rPr>
                <w:rFonts w:asciiTheme="minorHAnsi" w:hAnsiTheme="minorHAnsi" w:cstheme="minorHAnsi"/>
                <w:b/>
                <w:color w:val="000000" w:themeColor="text1"/>
                <w:sz w:val="18"/>
              </w:rPr>
            </w:pPr>
            <w:proofErr w:type="spellStart"/>
            <w:r w:rsidRPr="00640007">
              <w:rPr>
                <w:rFonts w:asciiTheme="minorHAnsi" w:hAnsiTheme="minorHAnsi" w:cstheme="minorHAnsi"/>
                <w:b/>
                <w:color w:val="000000" w:themeColor="text1"/>
                <w:sz w:val="18"/>
              </w:rPr>
              <w:t>wyposażenie</w:t>
            </w:r>
            <w:proofErr w:type="spellEnd"/>
          </w:p>
        </w:tc>
      </w:tr>
      <w:tr w:rsidR="00DE421C" w:rsidRPr="00640007" w14:paraId="66FC3081" w14:textId="77777777" w:rsidTr="0044752E">
        <w:trPr>
          <w:trHeight w:val="340"/>
        </w:trPr>
        <w:tc>
          <w:tcPr>
            <w:tcW w:w="2203" w:type="dxa"/>
            <w:vAlign w:val="center"/>
          </w:tcPr>
          <w:p w14:paraId="559B51B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Szklarska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Poręba</w:t>
            </w:r>
            <w:proofErr w:type="spellEnd"/>
            <w:r w:rsidRPr="00640007">
              <w:rPr>
                <w:rFonts w:asciiTheme="minorHAnsi" w:hAnsiTheme="minorHAnsi" w:cstheme="minorHAnsi"/>
                <w:color w:val="000000" w:themeColor="text1"/>
                <w:sz w:val="18"/>
              </w:rPr>
              <w:t xml:space="preserve"> Huta</w:t>
            </w:r>
          </w:p>
        </w:tc>
        <w:tc>
          <w:tcPr>
            <w:tcW w:w="851" w:type="dxa"/>
            <w:vAlign w:val="center"/>
          </w:tcPr>
          <w:p w14:paraId="429BCFF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311</w:t>
            </w:r>
          </w:p>
        </w:tc>
        <w:tc>
          <w:tcPr>
            <w:tcW w:w="1134" w:type="dxa"/>
            <w:vAlign w:val="center"/>
          </w:tcPr>
          <w:p w14:paraId="6E86572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31,012</w:t>
            </w:r>
          </w:p>
        </w:tc>
        <w:tc>
          <w:tcPr>
            <w:tcW w:w="1134" w:type="dxa"/>
            <w:vAlign w:val="center"/>
          </w:tcPr>
          <w:p w14:paraId="32CA48E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31,112</w:t>
            </w:r>
          </w:p>
        </w:tc>
        <w:tc>
          <w:tcPr>
            <w:tcW w:w="992" w:type="dxa"/>
            <w:vAlign w:val="center"/>
          </w:tcPr>
          <w:p w14:paraId="155AFE8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5EE2BD7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3B8B11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12AB60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E96580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8BAE4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24EDF5C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7FB83CD"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0361E4B3" w14:textId="77777777" w:rsidTr="0044752E">
        <w:trPr>
          <w:trHeight w:val="340"/>
        </w:trPr>
        <w:tc>
          <w:tcPr>
            <w:tcW w:w="2203" w:type="dxa"/>
            <w:vAlign w:val="center"/>
          </w:tcPr>
          <w:p w14:paraId="73DDA75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 xml:space="preserve">Polana </w:t>
            </w:r>
            <w:proofErr w:type="spellStart"/>
            <w:r w:rsidRPr="00640007">
              <w:rPr>
                <w:rFonts w:asciiTheme="minorHAnsi" w:hAnsiTheme="minorHAnsi" w:cstheme="minorHAnsi"/>
                <w:color w:val="000000" w:themeColor="text1"/>
                <w:sz w:val="18"/>
              </w:rPr>
              <w:t>Jakuszycka</w:t>
            </w:r>
            <w:proofErr w:type="spellEnd"/>
          </w:p>
        </w:tc>
        <w:tc>
          <w:tcPr>
            <w:tcW w:w="851" w:type="dxa"/>
            <w:vAlign w:val="center"/>
          </w:tcPr>
          <w:p w14:paraId="1968C23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311</w:t>
            </w:r>
          </w:p>
        </w:tc>
        <w:tc>
          <w:tcPr>
            <w:tcW w:w="1134" w:type="dxa"/>
            <w:vAlign w:val="center"/>
          </w:tcPr>
          <w:p w14:paraId="62EE9DB4" w14:textId="354E2A3E"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37,643</w:t>
            </w:r>
          </w:p>
        </w:tc>
        <w:tc>
          <w:tcPr>
            <w:tcW w:w="1134" w:type="dxa"/>
            <w:vAlign w:val="center"/>
          </w:tcPr>
          <w:p w14:paraId="7724DC4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37,743</w:t>
            </w:r>
          </w:p>
        </w:tc>
        <w:tc>
          <w:tcPr>
            <w:tcW w:w="992" w:type="dxa"/>
            <w:vAlign w:val="center"/>
          </w:tcPr>
          <w:p w14:paraId="5C2474F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DA8702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140</w:t>
            </w:r>
          </w:p>
        </w:tc>
        <w:tc>
          <w:tcPr>
            <w:tcW w:w="992" w:type="dxa"/>
            <w:vAlign w:val="center"/>
          </w:tcPr>
          <w:p w14:paraId="41E3D0D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300</w:t>
            </w:r>
          </w:p>
        </w:tc>
        <w:tc>
          <w:tcPr>
            <w:tcW w:w="1276" w:type="dxa"/>
            <w:vAlign w:val="center"/>
          </w:tcPr>
          <w:p w14:paraId="5BCF194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G</w:t>
            </w:r>
          </w:p>
        </w:tc>
        <w:tc>
          <w:tcPr>
            <w:tcW w:w="1134" w:type="dxa"/>
            <w:vAlign w:val="center"/>
          </w:tcPr>
          <w:p w14:paraId="33097E7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w:t>
            </w:r>
          </w:p>
        </w:tc>
        <w:tc>
          <w:tcPr>
            <w:tcW w:w="1134" w:type="dxa"/>
            <w:vAlign w:val="center"/>
          </w:tcPr>
          <w:p w14:paraId="0E45E55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c>
          <w:tcPr>
            <w:tcW w:w="1418" w:type="dxa"/>
            <w:vAlign w:val="center"/>
          </w:tcPr>
          <w:p w14:paraId="2A7B037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c>
          <w:tcPr>
            <w:tcW w:w="1275" w:type="dxa"/>
            <w:vAlign w:val="center"/>
          </w:tcPr>
          <w:p w14:paraId="4C41623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r>
      <w:tr w:rsidR="00DE421C" w:rsidRPr="00640007" w14:paraId="2D901122" w14:textId="77777777" w:rsidTr="0044752E">
        <w:trPr>
          <w:trHeight w:val="340"/>
        </w:trPr>
        <w:tc>
          <w:tcPr>
            <w:tcW w:w="2203" w:type="dxa"/>
            <w:vAlign w:val="center"/>
          </w:tcPr>
          <w:p w14:paraId="5D8F5F26"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Wrocław</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Pawłowice</w:t>
            </w:r>
            <w:proofErr w:type="spellEnd"/>
          </w:p>
        </w:tc>
        <w:tc>
          <w:tcPr>
            <w:tcW w:w="851" w:type="dxa"/>
            <w:vAlign w:val="center"/>
          </w:tcPr>
          <w:p w14:paraId="6042108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61807E6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2,600</w:t>
            </w:r>
          </w:p>
        </w:tc>
        <w:tc>
          <w:tcPr>
            <w:tcW w:w="1134" w:type="dxa"/>
            <w:vAlign w:val="center"/>
          </w:tcPr>
          <w:p w14:paraId="197D34B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2,700</w:t>
            </w:r>
          </w:p>
        </w:tc>
        <w:tc>
          <w:tcPr>
            <w:tcW w:w="992" w:type="dxa"/>
            <w:vAlign w:val="center"/>
          </w:tcPr>
          <w:p w14:paraId="735B41E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0EFBAEA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867386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5AEC4A3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5E82F0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760A32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15F6B2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49D9CAB"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288E06CD" w14:textId="77777777" w:rsidTr="0044752E">
        <w:trPr>
          <w:trHeight w:val="340"/>
        </w:trPr>
        <w:tc>
          <w:tcPr>
            <w:tcW w:w="2203" w:type="dxa"/>
            <w:vAlign w:val="center"/>
          </w:tcPr>
          <w:p w14:paraId="0AEE03F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Ramiszów</w:t>
            </w:r>
            <w:proofErr w:type="spellEnd"/>
          </w:p>
        </w:tc>
        <w:tc>
          <w:tcPr>
            <w:tcW w:w="851" w:type="dxa"/>
            <w:vAlign w:val="center"/>
          </w:tcPr>
          <w:p w14:paraId="681BFB6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1489110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5,547</w:t>
            </w:r>
          </w:p>
        </w:tc>
        <w:tc>
          <w:tcPr>
            <w:tcW w:w="1134" w:type="dxa"/>
            <w:vAlign w:val="center"/>
          </w:tcPr>
          <w:p w14:paraId="695F65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5,647</w:t>
            </w:r>
          </w:p>
        </w:tc>
        <w:tc>
          <w:tcPr>
            <w:tcW w:w="992" w:type="dxa"/>
            <w:vAlign w:val="center"/>
          </w:tcPr>
          <w:p w14:paraId="0BD719C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5603F25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0746BF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D5EA85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736CE1B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331B96E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478CD9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69742A77"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529DEDF3" w14:textId="77777777" w:rsidTr="0044752E">
        <w:trPr>
          <w:trHeight w:val="338"/>
        </w:trPr>
        <w:tc>
          <w:tcPr>
            <w:tcW w:w="2203" w:type="dxa"/>
            <w:vAlign w:val="center"/>
          </w:tcPr>
          <w:p w14:paraId="6BA7ABB4"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Pasikurowice</w:t>
            </w:r>
            <w:proofErr w:type="spellEnd"/>
          </w:p>
        </w:tc>
        <w:tc>
          <w:tcPr>
            <w:tcW w:w="851" w:type="dxa"/>
            <w:vAlign w:val="center"/>
          </w:tcPr>
          <w:p w14:paraId="1A73124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4B91DBD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7,493</w:t>
            </w:r>
          </w:p>
        </w:tc>
        <w:tc>
          <w:tcPr>
            <w:tcW w:w="1134" w:type="dxa"/>
            <w:vAlign w:val="center"/>
          </w:tcPr>
          <w:p w14:paraId="35AB354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7,593</w:t>
            </w:r>
          </w:p>
        </w:tc>
        <w:tc>
          <w:tcPr>
            <w:tcW w:w="992" w:type="dxa"/>
            <w:vAlign w:val="center"/>
          </w:tcPr>
          <w:p w14:paraId="04278F6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CB62FF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45C3C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119B251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07EAFC7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CE30BA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D441ED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96068B7"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5DE83FC" w14:textId="77777777" w:rsidTr="0044752E">
        <w:trPr>
          <w:trHeight w:val="340"/>
        </w:trPr>
        <w:tc>
          <w:tcPr>
            <w:tcW w:w="2203" w:type="dxa"/>
            <w:vAlign w:val="center"/>
          </w:tcPr>
          <w:p w14:paraId="0FBE6955"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Siedlec</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Trzebnicki</w:t>
            </w:r>
            <w:proofErr w:type="spellEnd"/>
          </w:p>
        </w:tc>
        <w:tc>
          <w:tcPr>
            <w:tcW w:w="851" w:type="dxa"/>
            <w:vAlign w:val="center"/>
          </w:tcPr>
          <w:p w14:paraId="16DBA47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03423B9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10,373</w:t>
            </w:r>
          </w:p>
        </w:tc>
        <w:tc>
          <w:tcPr>
            <w:tcW w:w="1134" w:type="dxa"/>
            <w:vAlign w:val="center"/>
          </w:tcPr>
          <w:p w14:paraId="1EF58E3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10,473</w:t>
            </w:r>
          </w:p>
        </w:tc>
        <w:tc>
          <w:tcPr>
            <w:tcW w:w="992" w:type="dxa"/>
            <w:vAlign w:val="center"/>
          </w:tcPr>
          <w:p w14:paraId="4D5E875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E7AE28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0B5151A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49B629C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C6D239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31FB141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83EDE6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6EE798D1"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7F3DA34" w14:textId="77777777" w:rsidTr="0044752E">
        <w:trPr>
          <w:trHeight w:val="340"/>
        </w:trPr>
        <w:tc>
          <w:tcPr>
            <w:tcW w:w="2203" w:type="dxa"/>
            <w:vAlign w:val="center"/>
          </w:tcPr>
          <w:p w14:paraId="047A305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Pierwoszów</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Miłocin</w:t>
            </w:r>
            <w:proofErr w:type="spellEnd"/>
          </w:p>
        </w:tc>
        <w:tc>
          <w:tcPr>
            <w:tcW w:w="851" w:type="dxa"/>
            <w:vAlign w:val="center"/>
          </w:tcPr>
          <w:p w14:paraId="5E9D529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54776F8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13,166</w:t>
            </w:r>
          </w:p>
        </w:tc>
        <w:tc>
          <w:tcPr>
            <w:tcW w:w="1134" w:type="dxa"/>
            <w:vAlign w:val="center"/>
          </w:tcPr>
          <w:p w14:paraId="04FDAE9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13,266</w:t>
            </w:r>
          </w:p>
        </w:tc>
        <w:tc>
          <w:tcPr>
            <w:tcW w:w="992" w:type="dxa"/>
            <w:vAlign w:val="center"/>
          </w:tcPr>
          <w:p w14:paraId="131F7A9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9AF0BB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0B610D9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5528CA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AEBC59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2088F5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D6FFA1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BDAE79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S</w:t>
            </w:r>
          </w:p>
        </w:tc>
      </w:tr>
      <w:tr w:rsidR="00DE421C" w:rsidRPr="00640007" w14:paraId="5D694AB9" w14:textId="77777777" w:rsidTr="0044752E">
        <w:trPr>
          <w:trHeight w:val="340"/>
        </w:trPr>
        <w:tc>
          <w:tcPr>
            <w:tcW w:w="2203" w:type="dxa"/>
            <w:vAlign w:val="center"/>
          </w:tcPr>
          <w:p w14:paraId="6107063C"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Brochocin</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Trzebnicki</w:t>
            </w:r>
            <w:proofErr w:type="spellEnd"/>
          </w:p>
        </w:tc>
        <w:tc>
          <w:tcPr>
            <w:tcW w:w="851" w:type="dxa"/>
            <w:vAlign w:val="center"/>
          </w:tcPr>
          <w:p w14:paraId="658703B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07A5534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15,646</w:t>
            </w:r>
          </w:p>
        </w:tc>
        <w:tc>
          <w:tcPr>
            <w:tcW w:w="1134" w:type="dxa"/>
            <w:vAlign w:val="center"/>
          </w:tcPr>
          <w:p w14:paraId="6C778FB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15,746</w:t>
            </w:r>
          </w:p>
        </w:tc>
        <w:tc>
          <w:tcPr>
            <w:tcW w:w="992" w:type="dxa"/>
            <w:vAlign w:val="center"/>
          </w:tcPr>
          <w:p w14:paraId="41D08A8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85E9E5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0ECD51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78B7551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2C47C0E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7C103D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22BDFED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6DE74C5C"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161DF3E" w14:textId="77777777" w:rsidTr="0044752E">
        <w:trPr>
          <w:trHeight w:val="340"/>
        </w:trPr>
        <w:tc>
          <w:tcPr>
            <w:tcW w:w="2203" w:type="dxa"/>
            <w:vAlign w:val="center"/>
          </w:tcPr>
          <w:p w14:paraId="2B648B3A"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Trzebnica</w:t>
            </w:r>
            <w:proofErr w:type="spellEnd"/>
          </w:p>
        </w:tc>
        <w:tc>
          <w:tcPr>
            <w:tcW w:w="851" w:type="dxa"/>
            <w:vAlign w:val="center"/>
          </w:tcPr>
          <w:p w14:paraId="4B3DF8C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326</w:t>
            </w:r>
          </w:p>
        </w:tc>
        <w:tc>
          <w:tcPr>
            <w:tcW w:w="1134" w:type="dxa"/>
            <w:vAlign w:val="center"/>
          </w:tcPr>
          <w:p w14:paraId="237CBEE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19,680</w:t>
            </w:r>
          </w:p>
        </w:tc>
        <w:tc>
          <w:tcPr>
            <w:tcW w:w="1134" w:type="dxa"/>
            <w:vAlign w:val="center"/>
          </w:tcPr>
          <w:p w14:paraId="03B5A0D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19,780</w:t>
            </w:r>
          </w:p>
        </w:tc>
        <w:tc>
          <w:tcPr>
            <w:tcW w:w="992" w:type="dxa"/>
            <w:vAlign w:val="center"/>
          </w:tcPr>
          <w:p w14:paraId="69E8B6B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1FB67D6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36F6642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56C6CA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4B90352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653084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c>
          <w:tcPr>
            <w:tcW w:w="1418" w:type="dxa"/>
            <w:vAlign w:val="center"/>
          </w:tcPr>
          <w:p w14:paraId="6A709A9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7CE6E81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r>
      <w:tr w:rsidR="00DE421C" w:rsidRPr="00640007" w14:paraId="326A574B" w14:textId="77777777" w:rsidTr="0044752E">
        <w:trPr>
          <w:trHeight w:val="340"/>
        </w:trPr>
        <w:tc>
          <w:tcPr>
            <w:tcW w:w="2203" w:type="dxa"/>
            <w:vAlign w:val="center"/>
          </w:tcPr>
          <w:p w14:paraId="62BE2C2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 xml:space="preserve">Bielawa </w:t>
            </w:r>
            <w:proofErr w:type="spellStart"/>
            <w:r w:rsidRPr="00640007">
              <w:rPr>
                <w:rFonts w:asciiTheme="minorHAnsi" w:hAnsiTheme="minorHAnsi" w:cstheme="minorHAnsi"/>
                <w:color w:val="000000" w:themeColor="text1"/>
                <w:sz w:val="18"/>
              </w:rPr>
              <w:t>Zachodnia</w:t>
            </w:r>
            <w:proofErr w:type="spellEnd"/>
          </w:p>
        </w:tc>
        <w:tc>
          <w:tcPr>
            <w:tcW w:w="851" w:type="dxa"/>
            <w:vAlign w:val="center"/>
          </w:tcPr>
          <w:p w14:paraId="34B0E42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341</w:t>
            </w:r>
          </w:p>
        </w:tc>
        <w:tc>
          <w:tcPr>
            <w:tcW w:w="1134" w:type="dxa"/>
            <w:vAlign w:val="center"/>
          </w:tcPr>
          <w:p w14:paraId="012E96E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0,025</w:t>
            </w:r>
          </w:p>
        </w:tc>
        <w:tc>
          <w:tcPr>
            <w:tcW w:w="1134" w:type="dxa"/>
            <w:vAlign w:val="center"/>
          </w:tcPr>
          <w:p w14:paraId="735FB56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0,125</w:t>
            </w:r>
          </w:p>
        </w:tc>
        <w:tc>
          <w:tcPr>
            <w:tcW w:w="992" w:type="dxa"/>
            <w:vAlign w:val="center"/>
          </w:tcPr>
          <w:p w14:paraId="39BEB43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41577B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269F062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DBC732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019B006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326B49B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8F779D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290B528B"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3993C03C" w14:textId="77777777" w:rsidTr="0044752E">
        <w:trPr>
          <w:trHeight w:val="338"/>
        </w:trPr>
        <w:tc>
          <w:tcPr>
            <w:tcW w:w="2203" w:type="dxa"/>
            <w:vAlign w:val="center"/>
          </w:tcPr>
          <w:p w14:paraId="34A3A5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 xml:space="preserve">Bielawa </w:t>
            </w:r>
            <w:proofErr w:type="spellStart"/>
            <w:r w:rsidRPr="00640007">
              <w:rPr>
                <w:rFonts w:asciiTheme="minorHAnsi" w:hAnsiTheme="minorHAnsi" w:cstheme="minorHAnsi"/>
                <w:color w:val="000000" w:themeColor="text1"/>
                <w:sz w:val="18"/>
              </w:rPr>
              <w:t>Centralna</w:t>
            </w:r>
            <w:proofErr w:type="spellEnd"/>
          </w:p>
        </w:tc>
        <w:tc>
          <w:tcPr>
            <w:tcW w:w="851" w:type="dxa"/>
            <w:vAlign w:val="center"/>
          </w:tcPr>
          <w:p w14:paraId="05221C9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341</w:t>
            </w:r>
          </w:p>
        </w:tc>
        <w:tc>
          <w:tcPr>
            <w:tcW w:w="1134" w:type="dxa"/>
            <w:vAlign w:val="center"/>
          </w:tcPr>
          <w:p w14:paraId="08B09BD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1,314</w:t>
            </w:r>
          </w:p>
        </w:tc>
        <w:tc>
          <w:tcPr>
            <w:tcW w:w="1134" w:type="dxa"/>
            <w:vAlign w:val="center"/>
          </w:tcPr>
          <w:p w14:paraId="7A58252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1,414</w:t>
            </w:r>
          </w:p>
        </w:tc>
        <w:tc>
          <w:tcPr>
            <w:tcW w:w="992" w:type="dxa"/>
            <w:vAlign w:val="center"/>
          </w:tcPr>
          <w:p w14:paraId="229742E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1FEDA49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AD0933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EAD8F8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5369394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06C7ABA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351091A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7B0ED7D"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5569C08" w14:textId="77777777" w:rsidTr="0044752E">
        <w:trPr>
          <w:trHeight w:val="340"/>
        </w:trPr>
        <w:tc>
          <w:tcPr>
            <w:tcW w:w="2203" w:type="dxa"/>
            <w:vAlign w:val="center"/>
          </w:tcPr>
          <w:p w14:paraId="74427FE1"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Chocianów</w:t>
            </w:r>
            <w:proofErr w:type="spellEnd"/>
          </w:p>
        </w:tc>
        <w:tc>
          <w:tcPr>
            <w:tcW w:w="851" w:type="dxa"/>
            <w:vAlign w:val="center"/>
          </w:tcPr>
          <w:p w14:paraId="3630E2E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303</w:t>
            </w:r>
          </w:p>
        </w:tc>
        <w:tc>
          <w:tcPr>
            <w:tcW w:w="1134" w:type="dxa"/>
            <w:vAlign w:val="center"/>
          </w:tcPr>
          <w:p w14:paraId="0C7CD39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10,307</w:t>
            </w:r>
          </w:p>
        </w:tc>
        <w:tc>
          <w:tcPr>
            <w:tcW w:w="1134" w:type="dxa"/>
            <w:vAlign w:val="center"/>
          </w:tcPr>
          <w:p w14:paraId="2BCE196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10,407</w:t>
            </w:r>
          </w:p>
        </w:tc>
        <w:tc>
          <w:tcPr>
            <w:tcW w:w="992" w:type="dxa"/>
            <w:vAlign w:val="center"/>
          </w:tcPr>
          <w:p w14:paraId="1CB069B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6D381C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B262D9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2AF0D1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0094DC2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69CFA17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D72E48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1BB68D4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t>
            </w:r>
          </w:p>
        </w:tc>
      </w:tr>
      <w:tr w:rsidR="00DE421C" w:rsidRPr="00640007" w14:paraId="1D3A6A48" w14:textId="77777777" w:rsidTr="0044752E">
        <w:trPr>
          <w:trHeight w:val="340"/>
        </w:trPr>
        <w:tc>
          <w:tcPr>
            <w:tcW w:w="2203" w:type="dxa"/>
            <w:vAlign w:val="center"/>
          </w:tcPr>
          <w:p w14:paraId="26ACC470"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Biała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Górna</w:t>
            </w:r>
            <w:proofErr w:type="spellEnd"/>
            <w:r w:rsidRPr="00640007">
              <w:rPr>
                <w:rFonts w:asciiTheme="minorHAnsi" w:hAnsiTheme="minorHAnsi" w:cstheme="minorHAnsi"/>
                <w:color w:val="000000" w:themeColor="text1"/>
                <w:sz w:val="18"/>
              </w:rPr>
              <w:t xml:space="preserve"> (NŻ)</w:t>
            </w:r>
          </w:p>
        </w:tc>
        <w:tc>
          <w:tcPr>
            <w:tcW w:w="851" w:type="dxa"/>
            <w:vAlign w:val="center"/>
          </w:tcPr>
          <w:p w14:paraId="4CF8B4E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316</w:t>
            </w:r>
          </w:p>
        </w:tc>
        <w:tc>
          <w:tcPr>
            <w:tcW w:w="1134" w:type="dxa"/>
            <w:vAlign w:val="center"/>
          </w:tcPr>
          <w:p w14:paraId="7C4024C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24,158</w:t>
            </w:r>
          </w:p>
        </w:tc>
        <w:tc>
          <w:tcPr>
            <w:tcW w:w="1134" w:type="dxa"/>
            <w:vAlign w:val="center"/>
          </w:tcPr>
          <w:p w14:paraId="43CFEEF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24,258</w:t>
            </w:r>
          </w:p>
        </w:tc>
        <w:tc>
          <w:tcPr>
            <w:tcW w:w="992" w:type="dxa"/>
            <w:vAlign w:val="center"/>
          </w:tcPr>
          <w:p w14:paraId="1B0F393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212073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8AC5AF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072BA61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08F250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E8B8C1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A8A9B2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426E5186"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29DC3453" w14:textId="77777777" w:rsidTr="0044752E">
        <w:trPr>
          <w:trHeight w:val="340"/>
        </w:trPr>
        <w:tc>
          <w:tcPr>
            <w:tcW w:w="2203" w:type="dxa"/>
            <w:vAlign w:val="center"/>
          </w:tcPr>
          <w:p w14:paraId="650C1582"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Proszówka</w:t>
            </w:r>
            <w:proofErr w:type="spellEnd"/>
            <w:r w:rsidRPr="00640007">
              <w:rPr>
                <w:rFonts w:asciiTheme="minorHAnsi" w:hAnsiTheme="minorHAnsi" w:cstheme="minorHAnsi"/>
                <w:color w:val="000000" w:themeColor="text1"/>
                <w:sz w:val="18"/>
              </w:rPr>
              <w:t xml:space="preserve"> (NŻ)</w:t>
            </w:r>
          </w:p>
        </w:tc>
        <w:tc>
          <w:tcPr>
            <w:tcW w:w="851" w:type="dxa"/>
            <w:vAlign w:val="center"/>
          </w:tcPr>
          <w:p w14:paraId="1BA215C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3429A52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3,090</w:t>
            </w:r>
          </w:p>
        </w:tc>
        <w:tc>
          <w:tcPr>
            <w:tcW w:w="1134" w:type="dxa"/>
            <w:vAlign w:val="center"/>
          </w:tcPr>
          <w:p w14:paraId="3CB144F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3,175</w:t>
            </w:r>
          </w:p>
        </w:tc>
        <w:tc>
          <w:tcPr>
            <w:tcW w:w="992" w:type="dxa"/>
            <w:vAlign w:val="center"/>
          </w:tcPr>
          <w:p w14:paraId="77AFD7B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2FF2E6A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85</w:t>
            </w:r>
          </w:p>
        </w:tc>
        <w:tc>
          <w:tcPr>
            <w:tcW w:w="992" w:type="dxa"/>
            <w:vAlign w:val="center"/>
          </w:tcPr>
          <w:p w14:paraId="1487CC5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8B620F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3E1C2A0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986320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C391ED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65FF23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5E2B3C4" w14:textId="77777777" w:rsidTr="0044752E">
        <w:trPr>
          <w:trHeight w:val="340"/>
        </w:trPr>
        <w:tc>
          <w:tcPr>
            <w:tcW w:w="2203" w:type="dxa"/>
            <w:vAlign w:val="center"/>
          </w:tcPr>
          <w:p w14:paraId="7FD00FCB"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Mirsk</w:t>
            </w:r>
            <w:proofErr w:type="spellEnd"/>
          </w:p>
        </w:tc>
        <w:tc>
          <w:tcPr>
            <w:tcW w:w="851" w:type="dxa"/>
            <w:vAlign w:val="center"/>
          </w:tcPr>
          <w:p w14:paraId="6BFACF1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0FE67D7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8,722</w:t>
            </w:r>
          </w:p>
        </w:tc>
        <w:tc>
          <w:tcPr>
            <w:tcW w:w="1134" w:type="dxa"/>
            <w:vAlign w:val="center"/>
          </w:tcPr>
          <w:p w14:paraId="18672FC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8,822</w:t>
            </w:r>
          </w:p>
        </w:tc>
        <w:tc>
          <w:tcPr>
            <w:tcW w:w="992" w:type="dxa"/>
            <w:vAlign w:val="center"/>
          </w:tcPr>
          <w:p w14:paraId="49A14D1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4C1877F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1BE8F6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68F378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F5143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0B9F233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7315B74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2324627A"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A77DC2F" w14:textId="77777777" w:rsidTr="0044752E">
        <w:trPr>
          <w:trHeight w:val="340"/>
        </w:trPr>
        <w:tc>
          <w:tcPr>
            <w:tcW w:w="2203" w:type="dxa"/>
            <w:vAlign w:val="center"/>
          </w:tcPr>
          <w:p w14:paraId="2517510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Mroczkowice</w:t>
            </w:r>
            <w:proofErr w:type="spellEnd"/>
            <w:r w:rsidRPr="00640007">
              <w:rPr>
                <w:rFonts w:asciiTheme="minorHAnsi" w:hAnsiTheme="minorHAnsi" w:cstheme="minorHAnsi"/>
                <w:color w:val="000000" w:themeColor="text1"/>
                <w:sz w:val="18"/>
              </w:rPr>
              <w:t xml:space="preserve"> (NŻ)</w:t>
            </w:r>
          </w:p>
        </w:tc>
        <w:tc>
          <w:tcPr>
            <w:tcW w:w="851" w:type="dxa"/>
            <w:vAlign w:val="center"/>
          </w:tcPr>
          <w:p w14:paraId="0A8D3A5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6702D9B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11,984</w:t>
            </w:r>
          </w:p>
        </w:tc>
        <w:tc>
          <w:tcPr>
            <w:tcW w:w="1134" w:type="dxa"/>
            <w:vAlign w:val="center"/>
          </w:tcPr>
          <w:p w14:paraId="736631D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12,084</w:t>
            </w:r>
          </w:p>
        </w:tc>
        <w:tc>
          <w:tcPr>
            <w:tcW w:w="992" w:type="dxa"/>
            <w:vAlign w:val="center"/>
          </w:tcPr>
          <w:p w14:paraId="3292FD7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4C11A71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5C445C1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458EFCA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97EB7D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D6020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BD3728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9DE9145"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7CAA6615" w14:textId="77777777" w:rsidTr="0044752E">
        <w:trPr>
          <w:trHeight w:val="340"/>
        </w:trPr>
        <w:tc>
          <w:tcPr>
            <w:tcW w:w="2203" w:type="dxa"/>
            <w:vAlign w:val="center"/>
          </w:tcPr>
          <w:p w14:paraId="7346C1ED"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Orłowice</w:t>
            </w:r>
            <w:proofErr w:type="spellEnd"/>
          </w:p>
        </w:tc>
        <w:tc>
          <w:tcPr>
            <w:tcW w:w="851" w:type="dxa"/>
            <w:vAlign w:val="center"/>
          </w:tcPr>
          <w:p w14:paraId="7C8A8C8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6A3E9C9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13,879</w:t>
            </w:r>
          </w:p>
        </w:tc>
        <w:tc>
          <w:tcPr>
            <w:tcW w:w="1134" w:type="dxa"/>
            <w:vAlign w:val="center"/>
          </w:tcPr>
          <w:p w14:paraId="7F0B376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13,979</w:t>
            </w:r>
          </w:p>
        </w:tc>
        <w:tc>
          <w:tcPr>
            <w:tcW w:w="992" w:type="dxa"/>
            <w:vAlign w:val="center"/>
          </w:tcPr>
          <w:p w14:paraId="6C5A759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55DFAC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16B2EF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7F57ED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500EDD8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6555A0C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2106654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0D687DA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2DEF3304" w14:textId="77777777" w:rsidTr="0044752E">
        <w:trPr>
          <w:trHeight w:val="340"/>
        </w:trPr>
        <w:tc>
          <w:tcPr>
            <w:tcW w:w="2203" w:type="dxa"/>
            <w:vAlign w:val="center"/>
          </w:tcPr>
          <w:p w14:paraId="301B26B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lastRenderedPageBreak/>
              <w:t>Świeradów</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Zdrój</w:t>
            </w:r>
            <w:proofErr w:type="spellEnd"/>
          </w:p>
        </w:tc>
        <w:tc>
          <w:tcPr>
            <w:tcW w:w="851" w:type="dxa"/>
            <w:vAlign w:val="center"/>
          </w:tcPr>
          <w:p w14:paraId="1CA93AA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317</w:t>
            </w:r>
          </w:p>
        </w:tc>
        <w:tc>
          <w:tcPr>
            <w:tcW w:w="1134" w:type="dxa"/>
            <w:vAlign w:val="center"/>
          </w:tcPr>
          <w:p w14:paraId="233D1D4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16,397</w:t>
            </w:r>
          </w:p>
        </w:tc>
        <w:tc>
          <w:tcPr>
            <w:tcW w:w="1134" w:type="dxa"/>
            <w:vAlign w:val="center"/>
          </w:tcPr>
          <w:p w14:paraId="7A97D34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16,482</w:t>
            </w:r>
          </w:p>
        </w:tc>
        <w:tc>
          <w:tcPr>
            <w:tcW w:w="992" w:type="dxa"/>
            <w:vAlign w:val="center"/>
          </w:tcPr>
          <w:p w14:paraId="2D91190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279A09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85</w:t>
            </w:r>
          </w:p>
        </w:tc>
        <w:tc>
          <w:tcPr>
            <w:tcW w:w="992" w:type="dxa"/>
            <w:vAlign w:val="center"/>
          </w:tcPr>
          <w:p w14:paraId="7F11CD0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68F2F35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4B6DFED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5D6345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15A34E0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34F4C9D1"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1F9E4B2A" w14:textId="77777777" w:rsidTr="0044752E">
        <w:trPr>
          <w:trHeight w:val="340"/>
        </w:trPr>
        <w:tc>
          <w:tcPr>
            <w:tcW w:w="2203" w:type="dxa"/>
            <w:vAlign w:val="center"/>
          </w:tcPr>
          <w:p w14:paraId="4C84DCF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Łomnica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Średnia</w:t>
            </w:r>
            <w:proofErr w:type="spellEnd"/>
          </w:p>
        </w:tc>
        <w:tc>
          <w:tcPr>
            <w:tcW w:w="851" w:type="dxa"/>
            <w:vAlign w:val="center"/>
          </w:tcPr>
          <w:p w14:paraId="201EF3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5E6FB58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36,592</w:t>
            </w:r>
          </w:p>
        </w:tc>
        <w:tc>
          <w:tcPr>
            <w:tcW w:w="1134" w:type="dxa"/>
            <w:vAlign w:val="center"/>
          </w:tcPr>
          <w:p w14:paraId="7E9337C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36,678</w:t>
            </w:r>
          </w:p>
        </w:tc>
        <w:tc>
          <w:tcPr>
            <w:tcW w:w="992" w:type="dxa"/>
            <w:vAlign w:val="center"/>
          </w:tcPr>
          <w:p w14:paraId="70CFE1A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210900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96</w:t>
            </w:r>
          </w:p>
        </w:tc>
        <w:tc>
          <w:tcPr>
            <w:tcW w:w="992" w:type="dxa"/>
            <w:vAlign w:val="center"/>
          </w:tcPr>
          <w:p w14:paraId="0071ED4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2DA79D9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254C46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58FF8B01"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E8496E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1F9E869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7FB4869" w14:textId="77777777" w:rsidTr="0044752E">
        <w:trPr>
          <w:trHeight w:val="340"/>
        </w:trPr>
        <w:tc>
          <w:tcPr>
            <w:tcW w:w="2203" w:type="dxa"/>
            <w:vAlign w:val="center"/>
          </w:tcPr>
          <w:p w14:paraId="16B64AD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Łomnica</w:t>
            </w:r>
            <w:proofErr w:type="spellEnd"/>
            <w:r w:rsidRPr="00640007">
              <w:rPr>
                <w:rFonts w:asciiTheme="minorHAnsi" w:hAnsiTheme="minorHAnsi" w:cstheme="minorHAnsi"/>
                <w:color w:val="000000" w:themeColor="text1"/>
                <w:sz w:val="18"/>
              </w:rPr>
              <w:t xml:space="preserve"> </w:t>
            </w:r>
            <w:proofErr w:type="spellStart"/>
            <w:r w:rsidRPr="00640007">
              <w:rPr>
                <w:rFonts w:asciiTheme="minorHAnsi" w:hAnsiTheme="minorHAnsi" w:cstheme="minorHAnsi"/>
                <w:color w:val="000000" w:themeColor="text1"/>
                <w:sz w:val="18"/>
              </w:rPr>
              <w:t>Dolna</w:t>
            </w:r>
            <w:proofErr w:type="spellEnd"/>
          </w:p>
        </w:tc>
        <w:tc>
          <w:tcPr>
            <w:tcW w:w="851" w:type="dxa"/>
            <w:vAlign w:val="center"/>
          </w:tcPr>
          <w:p w14:paraId="6A62305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53E5345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35,498</w:t>
            </w:r>
          </w:p>
        </w:tc>
        <w:tc>
          <w:tcPr>
            <w:tcW w:w="1134" w:type="dxa"/>
            <w:vAlign w:val="center"/>
          </w:tcPr>
          <w:p w14:paraId="1B1623C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35,598</w:t>
            </w:r>
          </w:p>
        </w:tc>
        <w:tc>
          <w:tcPr>
            <w:tcW w:w="992" w:type="dxa"/>
            <w:vAlign w:val="center"/>
          </w:tcPr>
          <w:p w14:paraId="3B6692C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918E8A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7BA32AA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3DA7775F"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5C9B4E5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4D19C08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6FFC52E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3E059A3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D34E4B0" w14:textId="77777777" w:rsidTr="0044752E">
        <w:trPr>
          <w:trHeight w:val="340"/>
        </w:trPr>
        <w:tc>
          <w:tcPr>
            <w:tcW w:w="2203" w:type="dxa"/>
            <w:vAlign w:val="center"/>
          </w:tcPr>
          <w:p w14:paraId="7E15E910"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Łomnica</w:t>
            </w:r>
            <w:proofErr w:type="spellEnd"/>
          </w:p>
        </w:tc>
        <w:tc>
          <w:tcPr>
            <w:tcW w:w="851" w:type="dxa"/>
            <w:vAlign w:val="center"/>
          </w:tcPr>
          <w:p w14:paraId="299B1402"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3D5B5AA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33,583</w:t>
            </w:r>
          </w:p>
        </w:tc>
        <w:tc>
          <w:tcPr>
            <w:tcW w:w="1134" w:type="dxa"/>
            <w:vAlign w:val="center"/>
          </w:tcPr>
          <w:p w14:paraId="74B2A9C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33,683</w:t>
            </w:r>
          </w:p>
        </w:tc>
        <w:tc>
          <w:tcPr>
            <w:tcW w:w="992" w:type="dxa"/>
            <w:vAlign w:val="center"/>
          </w:tcPr>
          <w:p w14:paraId="052794E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5A882D8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35472BB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06651AF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FC86FD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7784DF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D54177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7E14C0C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126149C1" w14:textId="77777777" w:rsidTr="0044752E">
        <w:trPr>
          <w:trHeight w:val="340"/>
        </w:trPr>
        <w:tc>
          <w:tcPr>
            <w:tcW w:w="2203" w:type="dxa"/>
            <w:vAlign w:val="center"/>
          </w:tcPr>
          <w:p w14:paraId="713635E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Mysłakowice</w:t>
            </w:r>
            <w:proofErr w:type="spellEnd"/>
          </w:p>
        </w:tc>
        <w:tc>
          <w:tcPr>
            <w:tcW w:w="851" w:type="dxa"/>
            <w:vAlign w:val="center"/>
          </w:tcPr>
          <w:p w14:paraId="47C017B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308</w:t>
            </w:r>
          </w:p>
        </w:tc>
        <w:tc>
          <w:tcPr>
            <w:tcW w:w="1134" w:type="dxa"/>
            <w:vAlign w:val="center"/>
          </w:tcPr>
          <w:p w14:paraId="2F5ADE76"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30,334</w:t>
            </w:r>
          </w:p>
        </w:tc>
        <w:tc>
          <w:tcPr>
            <w:tcW w:w="1134" w:type="dxa"/>
            <w:vAlign w:val="center"/>
          </w:tcPr>
          <w:p w14:paraId="4C152EE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30,434</w:t>
            </w:r>
          </w:p>
        </w:tc>
        <w:tc>
          <w:tcPr>
            <w:tcW w:w="992" w:type="dxa"/>
            <w:vAlign w:val="center"/>
          </w:tcPr>
          <w:p w14:paraId="63B6470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62D017A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64287DBE"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006CC99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87DE74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411EE86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9C5EF7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198159D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662C54D9" w14:textId="77777777" w:rsidTr="0044752E">
        <w:trPr>
          <w:trHeight w:val="340"/>
        </w:trPr>
        <w:tc>
          <w:tcPr>
            <w:tcW w:w="2203" w:type="dxa"/>
            <w:vAlign w:val="center"/>
          </w:tcPr>
          <w:p w14:paraId="39573C1E"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Mysłakowice</w:t>
            </w:r>
            <w:proofErr w:type="spellEnd"/>
            <w:r w:rsidRPr="00640007">
              <w:rPr>
                <w:rFonts w:asciiTheme="minorHAnsi" w:hAnsiTheme="minorHAnsi" w:cstheme="minorHAnsi"/>
                <w:color w:val="000000" w:themeColor="text1"/>
                <w:sz w:val="18"/>
              </w:rPr>
              <w:t xml:space="preserve"> - </w:t>
            </w:r>
            <w:proofErr w:type="spellStart"/>
            <w:r w:rsidRPr="00640007">
              <w:rPr>
                <w:rFonts w:asciiTheme="minorHAnsi" w:hAnsiTheme="minorHAnsi" w:cstheme="minorHAnsi"/>
                <w:color w:val="000000" w:themeColor="text1"/>
                <w:sz w:val="18"/>
              </w:rPr>
              <w:t>Orzeł</w:t>
            </w:r>
            <w:proofErr w:type="spellEnd"/>
          </w:p>
        </w:tc>
        <w:tc>
          <w:tcPr>
            <w:tcW w:w="851" w:type="dxa"/>
            <w:vAlign w:val="center"/>
          </w:tcPr>
          <w:p w14:paraId="62AA1DE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340</w:t>
            </w:r>
          </w:p>
        </w:tc>
        <w:tc>
          <w:tcPr>
            <w:tcW w:w="1134" w:type="dxa"/>
            <w:vAlign w:val="center"/>
          </w:tcPr>
          <w:p w14:paraId="334AA41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1,134</w:t>
            </w:r>
          </w:p>
        </w:tc>
        <w:tc>
          <w:tcPr>
            <w:tcW w:w="1134" w:type="dxa"/>
            <w:vAlign w:val="center"/>
          </w:tcPr>
          <w:p w14:paraId="51864A3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1,219</w:t>
            </w:r>
          </w:p>
        </w:tc>
        <w:tc>
          <w:tcPr>
            <w:tcW w:w="992" w:type="dxa"/>
            <w:vAlign w:val="center"/>
          </w:tcPr>
          <w:p w14:paraId="27DA18D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74F7C96B"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85</w:t>
            </w:r>
          </w:p>
        </w:tc>
        <w:tc>
          <w:tcPr>
            <w:tcW w:w="992" w:type="dxa"/>
            <w:vAlign w:val="center"/>
          </w:tcPr>
          <w:p w14:paraId="60F6FB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7E1AE0B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682BEBC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780111B9"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5C11DDA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3470CB19"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r w:rsidR="00DE421C" w:rsidRPr="00640007" w14:paraId="7C12E577" w14:textId="77777777" w:rsidTr="0044752E">
        <w:trPr>
          <w:trHeight w:val="340"/>
        </w:trPr>
        <w:tc>
          <w:tcPr>
            <w:tcW w:w="2203" w:type="dxa"/>
            <w:vAlign w:val="center"/>
          </w:tcPr>
          <w:p w14:paraId="4DBFEFB5"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Miłków</w:t>
            </w:r>
            <w:proofErr w:type="spellEnd"/>
          </w:p>
        </w:tc>
        <w:tc>
          <w:tcPr>
            <w:tcW w:w="851" w:type="dxa"/>
            <w:vAlign w:val="center"/>
          </w:tcPr>
          <w:p w14:paraId="575BDBA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340</w:t>
            </w:r>
          </w:p>
        </w:tc>
        <w:tc>
          <w:tcPr>
            <w:tcW w:w="1134" w:type="dxa"/>
            <w:vAlign w:val="center"/>
          </w:tcPr>
          <w:p w14:paraId="7A067AE5"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3,671</w:t>
            </w:r>
          </w:p>
        </w:tc>
        <w:tc>
          <w:tcPr>
            <w:tcW w:w="1134" w:type="dxa"/>
            <w:vAlign w:val="center"/>
          </w:tcPr>
          <w:p w14:paraId="65A58C3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3,771</w:t>
            </w:r>
          </w:p>
        </w:tc>
        <w:tc>
          <w:tcPr>
            <w:tcW w:w="992" w:type="dxa"/>
            <w:vAlign w:val="center"/>
          </w:tcPr>
          <w:p w14:paraId="1B01F37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34E657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03BF59B4"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5EE1028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792B5227"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0DFBA33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09B086E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54347900"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r w:rsidRPr="00640007">
              <w:rPr>
                <w:rFonts w:asciiTheme="minorHAnsi" w:hAnsiTheme="minorHAnsi" w:cstheme="minorHAnsi"/>
                <w:color w:val="000000" w:themeColor="text1"/>
                <w:sz w:val="18"/>
              </w:rPr>
              <w:t xml:space="preserve"> P</w:t>
            </w:r>
          </w:p>
        </w:tc>
      </w:tr>
      <w:tr w:rsidR="00DE421C" w:rsidRPr="00640007" w14:paraId="4317577C" w14:textId="77777777" w:rsidTr="0044752E">
        <w:trPr>
          <w:trHeight w:val="340"/>
        </w:trPr>
        <w:tc>
          <w:tcPr>
            <w:tcW w:w="2203" w:type="dxa"/>
            <w:vAlign w:val="center"/>
          </w:tcPr>
          <w:p w14:paraId="7BF9F8B8"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Karpacz</w:t>
            </w:r>
            <w:proofErr w:type="spellEnd"/>
          </w:p>
        </w:tc>
        <w:tc>
          <w:tcPr>
            <w:tcW w:w="851" w:type="dxa"/>
            <w:vAlign w:val="center"/>
          </w:tcPr>
          <w:p w14:paraId="3FC799A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340</w:t>
            </w:r>
          </w:p>
        </w:tc>
        <w:tc>
          <w:tcPr>
            <w:tcW w:w="1134" w:type="dxa"/>
            <w:vAlign w:val="center"/>
          </w:tcPr>
          <w:p w14:paraId="675EDB1C"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6,856</w:t>
            </w:r>
          </w:p>
        </w:tc>
        <w:tc>
          <w:tcPr>
            <w:tcW w:w="1134" w:type="dxa"/>
            <w:vAlign w:val="center"/>
          </w:tcPr>
          <w:p w14:paraId="3D089E8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6,956</w:t>
            </w:r>
          </w:p>
        </w:tc>
        <w:tc>
          <w:tcPr>
            <w:tcW w:w="992" w:type="dxa"/>
            <w:vAlign w:val="center"/>
          </w:tcPr>
          <w:p w14:paraId="0EB6ADB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1k</w:t>
            </w:r>
          </w:p>
        </w:tc>
        <w:tc>
          <w:tcPr>
            <w:tcW w:w="992" w:type="dxa"/>
            <w:vAlign w:val="center"/>
          </w:tcPr>
          <w:p w14:paraId="1131EA18"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100</w:t>
            </w:r>
          </w:p>
        </w:tc>
        <w:tc>
          <w:tcPr>
            <w:tcW w:w="992" w:type="dxa"/>
            <w:vAlign w:val="center"/>
          </w:tcPr>
          <w:p w14:paraId="42EE5430"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550</w:t>
            </w:r>
          </w:p>
        </w:tc>
        <w:tc>
          <w:tcPr>
            <w:tcW w:w="1276" w:type="dxa"/>
            <w:vAlign w:val="center"/>
          </w:tcPr>
          <w:p w14:paraId="4C209B7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U</w:t>
            </w:r>
          </w:p>
        </w:tc>
        <w:tc>
          <w:tcPr>
            <w:tcW w:w="1134" w:type="dxa"/>
            <w:vAlign w:val="center"/>
          </w:tcPr>
          <w:p w14:paraId="19F9F363"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K P</w:t>
            </w:r>
          </w:p>
        </w:tc>
        <w:tc>
          <w:tcPr>
            <w:tcW w:w="1134" w:type="dxa"/>
            <w:vAlign w:val="center"/>
          </w:tcPr>
          <w:p w14:paraId="24FAE2CD"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W Ł</w:t>
            </w:r>
          </w:p>
        </w:tc>
        <w:tc>
          <w:tcPr>
            <w:tcW w:w="1418" w:type="dxa"/>
            <w:vAlign w:val="center"/>
          </w:tcPr>
          <w:p w14:paraId="47DB910A" w14:textId="77777777" w:rsidR="00DE421C" w:rsidRPr="00640007" w:rsidRDefault="00DE421C" w:rsidP="0044752E">
            <w:pPr>
              <w:pStyle w:val="TableParagraph"/>
              <w:jc w:val="center"/>
              <w:rPr>
                <w:rFonts w:asciiTheme="minorHAnsi" w:hAnsiTheme="minorHAnsi" w:cstheme="minorHAnsi"/>
                <w:color w:val="000000" w:themeColor="text1"/>
                <w:sz w:val="18"/>
              </w:rPr>
            </w:pPr>
            <w:r w:rsidRPr="00640007">
              <w:rPr>
                <w:rFonts w:asciiTheme="minorHAnsi" w:hAnsiTheme="minorHAnsi" w:cstheme="minorHAnsi"/>
                <w:color w:val="000000" w:themeColor="text1"/>
                <w:sz w:val="18"/>
              </w:rPr>
              <w:t>P I</w:t>
            </w:r>
          </w:p>
        </w:tc>
        <w:tc>
          <w:tcPr>
            <w:tcW w:w="1275" w:type="dxa"/>
            <w:vAlign w:val="center"/>
          </w:tcPr>
          <w:p w14:paraId="4D57F9CF" w14:textId="77777777" w:rsidR="00DE421C" w:rsidRPr="00640007" w:rsidRDefault="00DE421C" w:rsidP="0044752E">
            <w:pPr>
              <w:pStyle w:val="TableParagraph"/>
              <w:jc w:val="center"/>
              <w:rPr>
                <w:rFonts w:asciiTheme="minorHAnsi" w:hAnsiTheme="minorHAnsi" w:cstheme="minorHAnsi"/>
                <w:color w:val="000000" w:themeColor="text1"/>
                <w:sz w:val="18"/>
              </w:rPr>
            </w:pPr>
            <w:proofErr w:type="spellStart"/>
            <w:r w:rsidRPr="00640007">
              <w:rPr>
                <w:rFonts w:asciiTheme="minorHAnsi" w:hAnsiTheme="minorHAnsi" w:cstheme="minorHAnsi"/>
                <w:color w:val="000000" w:themeColor="text1"/>
                <w:sz w:val="18"/>
              </w:rPr>
              <w:t>Sz</w:t>
            </w:r>
            <w:proofErr w:type="spellEnd"/>
          </w:p>
        </w:tc>
      </w:tr>
    </w:tbl>
    <w:p w14:paraId="71840F5A" w14:textId="77777777" w:rsidR="00DE421C" w:rsidRPr="00640007" w:rsidRDefault="00DE421C" w:rsidP="00DE421C">
      <w:pPr>
        <w:pStyle w:val="Tekstpodstawowy"/>
        <w:rPr>
          <w:rFonts w:asciiTheme="minorHAnsi" w:hAnsiTheme="minorHAnsi" w:cstheme="minorHAnsi"/>
          <w:b/>
          <w:color w:val="000000" w:themeColor="text1"/>
          <w:sz w:val="14"/>
        </w:rPr>
      </w:pPr>
    </w:p>
    <w:tbl>
      <w:tblPr>
        <w:tblStyle w:val="TableNormal"/>
        <w:tblW w:w="0" w:type="auto"/>
        <w:tblInd w:w="107" w:type="dxa"/>
        <w:tblLayout w:type="fixed"/>
        <w:tblLook w:val="01E0" w:firstRow="1" w:lastRow="1" w:firstColumn="1" w:lastColumn="1" w:noHBand="0" w:noVBand="0"/>
      </w:tblPr>
      <w:tblGrid>
        <w:gridCol w:w="5621"/>
        <w:gridCol w:w="5602"/>
      </w:tblGrid>
      <w:tr w:rsidR="00DE421C" w:rsidRPr="00640007" w14:paraId="71418522" w14:textId="77777777" w:rsidTr="00EB0764">
        <w:trPr>
          <w:trHeight w:val="1879"/>
        </w:trPr>
        <w:tc>
          <w:tcPr>
            <w:tcW w:w="5621" w:type="dxa"/>
          </w:tcPr>
          <w:p w14:paraId="724DF1B1" w14:textId="77777777" w:rsidR="00DE421C" w:rsidRPr="00DE421C" w:rsidRDefault="00DE421C" w:rsidP="00EB0764">
            <w:pPr>
              <w:pStyle w:val="TableParagraph"/>
              <w:spacing w:line="122" w:lineRule="exact"/>
              <w:rPr>
                <w:rFonts w:asciiTheme="minorHAnsi" w:hAnsiTheme="minorHAnsi" w:cstheme="minorHAnsi"/>
                <w:b/>
                <w:color w:val="000000" w:themeColor="text1"/>
                <w:sz w:val="14"/>
                <w:szCs w:val="24"/>
              </w:rPr>
            </w:pPr>
            <w:r w:rsidRPr="00DE421C">
              <w:rPr>
                <w:rFonts w:asciiTheme="minorHAnsi" w:hAnsiTheme="minorHAnsi" w:cstheme="minorHAnsi"/>
                <w:b/>
                <w:color w:val="000000" w:themeColor="text1"/>
                <w:sz w:val="14"/>
                <w:szCs w:val="24"/>
                <w:u w:val="single"/>
              </w:rPr>
              <w:t>Legenda</w:t>
            </w:r>
            <w:r w:rsidRPr="00DE421C">
              <w:rPr>
                <w:rFonts w:asciiTheme="minorHAnsi" w:hAnsiTheme="minorHAnsi" w:cstheme="minorHAnsi"/>
                <w:b/>
                <w:color w:val="000000" w:themeColor="text1"/>
                <w:sz w:val="14"/>
                <w:szCs w:val="24"/>
              </w:rPr>
              <w:t>:</w:t>
            </w:r>
          </w:p>
          <w:p w14:paraId="333E1933"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705983C7" w14:textId="77777777" w:rsidR="00DE421C" w:rsidRPr="00DE421C" w:rsidRDefault="00DE421C" w:rsidP="00EB0764">
            <w:pPr>
              <w:pStyle w:val="TableParagraph"/>
              <w:rPr>
                <w:rFonts w:asciiTheme="minorHAnsi" w:hAnsiTheme="minorHAnsi" w:cstheme="minorHAnsi"/>
                <w:b/>
                <w:color w:val="000000" w:themeColor="text1"/>
                <w:sz w:val="14"/>
                <w:szCs w:val="24"/>
              </w:rPr>
            </w:pPr>
            <w:r w:rsidRPr="00DE421C">
              <w:rPr>
                <w:rFonts w:asciiTheme="minorHAnsi" w:hAnsiTheme="minorHAnsi" w:cstheme="minorHAnsi"/>
                <w:b/>
                <w:color w:val="000000" w:themeColor="text1"/>
                <w:sz w:val="14"/>
                <w:szCs w:val="24"/>
              </w:rPr>
              <w:t xml:space="preserve">NŻ – </w:t>
            </w:r>
            <w:proofErr w:type="spellStart"/>
            <w:r w:rsidRPr="00DE421C">
              <w:rPr>
                <w:rFonts w:asciiTheme="minorHAnsi" w:hAnsiTheme="minorHAnsi" w:cstheme="minorHAnsi"/>
                <w:b/>
                <w:color w:val="000000" w:themeColor="text1"/>
                <w:sz w:val="14"/>
                <w:szCs w:val="24"/>
              </w:rPr>
              <w:t>przystanek</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na</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żądanie</w:t>
            </w:r>
            <w:proofErr w:type="spellEnd"/>
          </w:p>
          <w:p w14:paraId="352169B9"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Rodzaj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rodzaj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peronu</w:t>
            </w:r>
            <w:proofErr w:type="spellEnd"/>
            <w:r w:rsidRPr="00DE421C">
              <w:rPr>
                <w:rFonts w:asciiTheme="minorHAnsi" w:hAnsiTheme="minorHAnsi" w:cstheme="minorHAnsi"/>
                <w:color w:val="000000" w:themeColor="text1"/>
                <w:sz w:val="14"/>
                <w:szCs w:val="24"/>
              </w:rPr>
              <w:t>:</w:t>
            </w:r>
          </w:p>
          <w:p w14:paraId="5DE19E92"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1k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jednokrawędziowy</w:t>
            </w:r>
            <w:proofErr w:type="spellEnd"/>
          </w:p>
          <w:p w14:paraId="338D2201"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485E4778" w14:textId="77777777" w:rsidR="00DE421C" w:rsidRPr="00DE421C" w:rsidRDefault="00DE421C" w:rsidP="00EB0764">
            <w:pPr>
              <w:pStyle w:val="TableParagraph"/>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Nawierzchnia</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rodzaj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występującej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peronie</w:t>
            </w:r>
            <w:proofErr w:type="spellEnd"/>
            <w:r w:rsidRPr="00DE421C">
              <w:rPr>
                <w:rFonts w:asciiTheme="minorHAnsi" w:hAnsiTheme="minorHAnsi" w:cstheme="minorHAnsi"/>
                <w:color w:val="000000" w:themeColor="text1"/>
                <w:sz w:val="14"/>
                <w:szCs w:val="24"/>
              </w:rPr>
              <w:t>:</w:t>
            </w:r>
          </w:p>
          <w:p w14:paraId="63E8AEE4"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U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utwardzona</w:t>
            </w:r>
            <w:proofErr w:type="spellEnd"/>
            <w:r w:rsidRPr="00DE421C">
              <w:rPr>
                <w:rFonts w:asciiTheme="minorHAnsi" w:hAnsiTheme="minorHAnsi" w:cstheme="minorHAnsi"/>
                <w:color w:val="000000" w:themeColor="text1"/>
                <w:sz w:val="14"/>
                <w:szCs w:val="24"/>
              </w:rPr>
              <w:t>,</w:t>
            </w:r>
          </w:p>
          <w:p w14:paraId="708A5B09"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G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gruntowa</w:t>
            </w:r>
            <w:proofErr w:type="spellEnd"/>
            <w:r w:rsidRPr="00DE421C">
              <w:rPr>
                <w:rFonts w:asciiTheme="minorHAnsi" w:hAnsiTheme="minorHAnsi" w:cstheme="minorHAnsi"/>
                <w:color w:val="000000" w:themeColor="text1"/>
                <w:sz w:val="14"/>
                <w:szCs w:val="24"/>
              </w:rPr>
              <w:t>.</w:t>
            </w:r>
          </w:p>
          <w:p w14:paraId="06D34BEE"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73148D0D"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Rodzaj </w:t>
            </w:r>
            <w:proofErr w:type="spellStart"/>
            <w:r w:rsidRPr="00DE421C">
              <w:rPr>
                <w:rFonts w:asciiTheme="minorHAnsi" w:hAnsiTheme="minorHAnsi" w:cstheme="minorHAnsi"/>
                <w:b/>
                <w:color w:val="000000" w:themeColor="text1"/>
                <w:sz w:val="14"/>
                <w:szCs w:val="24"/>
              </w:rPr>
              <w:t>utwardzenia</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zastosowany</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rodzaj</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utwardzenia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peronu</w:t>
            </w:r>
            <w:proofErr w:type="spellEnd"/>
            <w:r w:rsidRPr="00DE421C">
              <w:rPr>
                <w:rFonts w:asciiTheme="minorHAnsi" w:hAnsiTheme="minorHAnsi" w:cstheme="minorHAnsi"/>
                <w:color w:val="000000" w:themeColor="text1"/>
                <w:sz w:val="14"/>
                <w:szCs w:val="24"/>
              </w:rPr>
              <w:t>:</w:t>
            </w:r>
          </w:p>
          <w:p w14:paraId="76741046"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K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kostka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brukowa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kamienna</w:t>
            </w:r>
            <w:proofErr w:type="spellEnd"/>
            <w:r w:rsidRPr="00DE421C">
              <w:rPr>
                <w:rFonts w:asciiTheme="minorHAnsi" w:hAnsiTheme="minorHAnsi" w:cstheme="minorHAnsi"/>
                <w:color w:val="000000" w:themeColor="text1"/>
                <w:sz w:val="14"/>
                <w:szCs w:val="24"/>
              </w:rPr>
              <w:t>,</w:t>
            </w:r>
          </w:p>
          <w:p w14:paraId="5DA144A4"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płyta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betonowa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chodnikowa</w:t>
            </w:r>
            <w:proofErr w:type="spellEnd"/>
            <w:r w:rsidRPr="00DE421C">
              <w:rPr>
                <w:rFonts w:asciiTheme="minorHAnsi" w:hAnsiTheme="minorHAnsi" w:cstheme="minorHAnsi"/>
                <w:color w:val="000000" w:themeColor="text1"/>
                <w:sz w:val="14"/>
                <w:szCs w:val="24"/>
              </w:rPr>
              <w:t>,</w:t>
            </w:r>
          </w:p>
          <w:p w14:paraId="0ED3211F"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Ż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gruntowa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ulepszona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żwirem</w:t>
            </w:r>
            <w:proofErr w:type="spellEnd"/>
            <w:r w:rsidRPr="00DE421C">
              <w:rPr>
                <w:rFonts w:asciiTheme="minorHAnsi" w:hAnsiTheme="minorHAnsi" w:cstheme="minorHAnsi"/>
                <w:color w:val="000000" w:themeColor="text1"/>
                <w:sz w:val="14"/>
                <w:szCs w:val="24"/>
              </w:rPr>
              <w:t>.</w:t>
            </w:r>
          </w:p>
        </w:tc>
        <w:tc>
          <w:tcPr>
            <w:tcW w:w="5602" w:type="dxa"/>
          </w:tcPr>
          <w:p w14:paraId="54AA580F" w14:textId="77777777" w:rsidR="00DE421C" w:rsidRPr="00DE421C" w:rsidRDefault="00DE421C" w:rsidP="00EB0764">
            <w:pPr>
              <w:pStyle w:val="TableParagraph"/>
              <w:spacing w:line="122" w:lineRule="exact"/>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Architektura</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znajdujące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się</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obiekty</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architektury</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służące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pasażerom</w:t>
            </w:r>
            <w:proofErr w:type="spellEnd"/>
            <w:r w:rsidRPr="00DE421C">
              <w:rPr>
                <w:rFonts w:asciiTheme="minorHAnsi" w:hAnsiTheme="minorHAnsi" w:cstheme="minorHAnsi"/>
                <w:color w:val="000000" w:themeColor="text1"/>
                <w:sz w:val="14"/>
                <w:szCs w:val="24"/>
              </w:rPr>
              <w:t>:</w:t>
            </w:r>
          </w:p>
          <w:p w14:paraId="26012153"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W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wiata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konstrukcja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dachowa</w:t>
            </w:r>
            <w:proofErr w:type="spellEnd"/>
            <w:r w:rsidRPr="00DE421C">
              <w:rPr>
                <w:rFonts w:asciiTheme="minorHAnsi" w:hAnsiTheme="minorHAnsi" w:cstheme="minorHAnsi"/>
                <w:color w:val="000000" w:themeColor="text1"/>
                <w:sz w:val="14"/>
                <w:szCs w:val="24"/>
              </w:rPr>
              <w:t xml:space="preserve"> ze </w:t>
            </w:r>
            <w:proofErr w:type="spellStart"/>
            <w:r w:rsidRPr="00DE421C">
              <w:rPr>
                <w:rFonts w:asciiTheme="minorHAnsi" w:hAnsiTheme="minorHAnsi" w:cstheme="minorHAnsi"/>
                <w:color w:val="000000" w:themeColor="text1"/>
                <w:sz w:val="14"/>
                <w:szCs w:val="24"/>
              </w:rPr>
              <w:t>ścianami</w:t>
            </w:r>
            <w:proofErr w:type="spellEnd"/>
            <w:r w:rsidRPr="00DE421C">
              <w:rPr>
                <w:rFonts w:asciiTheme="minorHAnsi" w:hAnsiTheme="minorHAnsi" w:cstheme="minorHAnsi"/>
                <w:color w:val="000000" w:themeColor="text1"/>
                <w:sz w:val="14"/>
                <w:szCs w:val="24"/>
              </w:rPr>
              <w:t>,</w:t>
            </w:r>
          </w:p>
          <w:p w14:paraId="146839E2"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Ł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ławka</w:t>
            </w:r>
            <w:proofErr w:type="spellEnd"/>
            <w:r w:rsidRPr="00DE421C">
              <w:rPr>
                <w:rFonts w:asciiTheme="minorHAnsi" w:hAnsiTheme="minorHAnsi" w:cstheme="minorHAnsi"/>
                <w:color w:val="000000" w:themeColor="text1"/>
                <w:sz w:val="14"/>
                <w:szCs w:val="24"/>
              </w:rPr>
              <w:t>,</w:t>
            </w:r>
          </w:p>
          <w:p w14:paraId="7D814693"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Po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poczekalnia</w:t>
            </w:r>
            <w:proofErr w:type="spellEnd"/>
            <w:r w:rsidRPr="00DE421C">
              <w:rPr>
                <w:rFonts w:asciiTheme="minorHAnsi" w:hAnsiTheme="minorHAnsi" w:cstheme="minorHAnsi"/>
                <w:color w:val="000000" w:themeColor="text1"/>
                <w:sz w:val="14"/>
                <w:szCs w:val="24"/>
              </w:rPr>
              <w:t>.</w:t>
            </w:r>
          </w:p>
          <w:p w14:paraId="637D6D70"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5DDC3B3A" w14:textId="77777777" w:rsidR="00DE421C" w:rsidRPr="00DE421C" w:rsidRDefault="00DE421C" w:rsidP="00EB0764">
            <w:pPr>
              <w:pStyle w:val="TableParagraph"/>
              <w:rPr>
                <w:rFonts w:asciiTheme="minorHAnsi" w:hAnsiTheme="minorHAnsi" w:cstheme="minorHAnsi"/>
                <w:b/>
                <w:color w:val="000000" w:themeColor="text1"/>
                <w:sz w:val="14"/>
                <w:szCs w:val="24"/>
              </w:rPr>
            </w:pPr>
            <w:proofErr w:type="spellStart"/>
            <w:r w:rsidRPr="00DE421C">
              <w:rPr>
                <w:rFonts w:asciiTheme="minorHAnsi" w:hAnsiTheme="minorHAnsi" w:cstheme="minorHAnsi"/>
                <w:b/>
                <w:color w:val="000000" w:themeColor="text1"/>
                <w:sz w:val="14"/>
                <w:szCs w:val="24"/>
              </w:rPr>
              <w:t>Udogodnienia</w:t>
            </w:r>
            <w:proofErr w:type="spellEnd"/>
            <w:r w:rsidRPr="00DE421C">
              <w:rPr>
                <w:rFonts w:asciiTheme="minorHAnsi" w:hAnsiTheme="minorHAnsi" w:cstheme="minorHAnsi"/>
                <w:b/>
                <w:color w:val="000000" w:themeColor="text1"/>
                <w:sz w:val="14"/>
                <w:szCs w:val="24"/>
              </w:rPr>
              <w:t>:</w:t>
            </w:r>
          </w:p>
          <w:p w14:paraId="64D8FC3B"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pochylnia</w:t>
            </w:r>
            <w:proofErr w:type="spellEnd"/>
            <w:r w:rsidRPr="00DE421C">
              <w:rPr>
                <w:rFonts w:asciiTheme="minorHAnsi" w:hAnsiTheme="minorHAnsi" w:cstheme="minorHAnsi"/>
                <w:color w:val="000000" w:themeColor="text1"/>
                <w:sz w:val="14"/>
                <w:szCs w:val="24"/>
              </w:rPr>
              <w:t>,</w:t>
            </w:r>
          </w:p>
          <w:p w14:paraId="73514D4E"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I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oznaczenia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dotykowe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wizualne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występujące</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nawierzchni</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peronowej</w:t>
            </w:r>
            <w:proofErr w:type="spellEnd"/>
            <w:r w:rsidRPr="00DE421C">
              <w:rPr>
                <w:rFonts w:asciiTheme="minorHAnsi" w:hAnsiTheme="minorHAnsi" w:cstheme="minorHAnsi"/>
                <w:color w:val="000000" w:themeColor="text1"/>
                <w:sz w:val="14"/>
                <w:szCs w:val="24"/>
              </w:rPr>
              <w:t>.</w:t>
            </w:r>
          </w:p>
          <w:p w14:paraId="110F9C6E" w14:textId="77777777" w:rsidR="00DE421C" w:rsidRPr="00DE421C" w:rsidRDefault="00DE421C" w:rsidP="00EB0764">
            <w:pPr>
              <w:pStyle w:val="TableParagraph"/>
              <w:rPr>
                <w:rFonts w:asciiTheme="minorHAnsi" w:hAnsiTheme="minorHAnsi" w:cstheme="minorHAnsi"/>
                <w:b/>
                <w:color w:val="000000" w:themeColor="text1"/>
                <w:sz w:val="14"/>
                <w:szCs w:val="24"/>
              </w:rPr>
            </w:pPr>
          </w:p>
          <w:p w14:paraId="1EF0DB70" w14:textId="77777777" w:rsidR="00DE421C" w:rsidRPr="00DE421C" w:rsidRDefault="00DE421C" w:rsidP="00EB0764">
            <w:pPr>
              <w:pStyle w:val="TableParagraph"/>
              <w:rPr>
                <w:rFonts w:asciiTheme="minorHAnsi" w:hAnsiTheme="minorHAnsi" w:cstheme="minorHAnsi"/>
                <w:b/>
                <w:color w:val="000000" w:themeColor="text1"/>
                <w:sz w:val="14"/>
                <w:szCs w:val="24"/>
              </w:rPr>
            </w:pPr>
            <w:proofErr w:type="spellStart"/>
            <w:r w:rsidRPr="00DE421C">
              <w:rPr>
                <w:rFonts w:asciiTheme="minorHAnsi" w:hAnsiTheme="minorHAnsi" w:cstheme="minorHAnsi"/>
                <w:b/>
                <w:color w:val="000000" w:themeColor="text1"/>
                <w:sz w:val="14"/>
                <w:szCs w:val="24"/>
              </w:rPr>
              <w:t>Dodatkowe</w:t>
            </w:r>
            <w:proofErr w:type="spellEnd"/>
            <w:r w:rsidRPr="00DE421C">
              <w:rPr>
                <w:rFonts w:asciiTheme="minorHAnsi" w:hAnsiTheme="minorHAnsi" w:cstheme="minorHAnsi"/>
                <w:b/>
                <w:color w:val="000000" w:themeColor="text1"/>
                <w:sz w:val="14"/>
                <w:szCs w:val="24"/>
              </w:rPr>
              <w:t xml:space="preserve"> </w:t>
            </w:r>
            <w:proofErr w:type="spellStart"/>
            <w:r w:rsidRPr="00DE421C">
              <w:rPr>
                <w:rFonts w:asciiTheme="minorHAnsi" w:hAnsiTheme="minorHAnsi" w:cstheme="minorHAnsi"/>
                <w:b/>
                <w:color w:val="000000" w:themeColor="text1"/>
                <w:sz w:val="14"/>
                <w:szCs w:val="24"/>
              </w:rPr>
              <w:t>wyposażenie</w:t>
            </w:r>
            <w:proofErr w:type="spellEnd"/>
            <w:r w:rsidRPr="00DE421C">
              <w:rPr>
                <w:rFonts w:asciiTheme="minorHAnsi" w:hAnsiTheme="minorHAnsi" w:cstheme="minorHAnsi"/>
                <w:b/>
                <w:color w:val="000000" w:themeColor="text1"/>
                <w:sz w:val="14"/>
                <w:szCs w:val="24"/>
              </w:rPr>
              <w:t>:</w:t>
            </w:r>
          </w:p>
          <w:p w14:paraId="191F295D" w14:textId="77777777" w:rsidR="00DE421C" w:rsidRPr="00DE421C" w:rsidRDefault="00DE421C" w:rsidP="00EB0764">
            <w:pPr>
              <w:pStyle w:val="TableParagraph"/>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S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stojak</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rowery</w:t>
            </w:r>
            <w:proofErr w:type="spellEnd"/>
            <w:r w:rsidRPr="00DE421C">
              <w:rPr>
                <w:rFonts w:asciiTheme="minorHAnsi" w:hAnsiTheme="minorHAnsi" w:cstheme="minorHAnsi"/>
                <w:color w:val="000000" w:themeColor="text1"/>
                <w:sz w:val="14"/>
                <w:szCs w:val="24"/>
              </w:rPr>
              <w:t>,</w:t>
            </w:r>
          </w:p>
          <w:p w14:paraId="5B8287CF" w14:textId="77777777" w:rsidR="00DE421C" w:rsidRPr="00DE421C" w:rsidRDefault="00DE421C" w:rsidP="00EB0764">
            <w:pPr>
              <w:pStyle w:val="TableParagraph"/>
              <w:rPr>
                <w:rFonts w:asciiTheme="minorHAnsi" w:hAnsiTheme="minorHAnsi" w:cstheme="minorHAnsi"/>
                <w:color w:val="000000" w:themeColor="text1"/>
                <w:sz w:val="14"/>
                <w:szCs w:val="24"/>
              </w:rPr>
            </w:pPr>
            <w:proofErr w:type="spellStart"/>
            <w:r w:rsidRPr="00DE421C">
              <w:rPr>
                <w:rFonts w:asciiTheme="minorHAnsi" w:hAnsiTheme="minorHAnsi" w:cstheme="minorHAnsi"/>
                <w:b/>
                <w:color w:val="000000" w:themeColor="text1"/>
                <w:sz w:val="14"/>
                <w:szCs w:val="24"/>
              </w:rPr>
              <w:t>Sz</w:t>
            </w:r>
            <w:proofErr w:type="spellEnd"/>
            <w:r w:rsidRPr="00DE421C">
              <w:rPr>
                <w:rFonts w:asciiTheme="minorHAnsi" w:hAnsiTheme="minorHAnsi" w:cstheme="minorHAnsi"/>
                <w:b/>
                <w:color w:val="000000" w:themeColor="text1"/>
                <w:sz w:val="14"/>
                <w:szCs w:val="24"/>
              </w:rPr>
              <w:t xml:space="preserve"> </w:t>
            </w:r>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stojak</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na</w:t>
            </w:r>
            <w:proofErr w:type="spellEnd"/>
            <w:r w:rsidRPr="00DE421C">
              <w:rPr>
                <w:rFonts w:asciiTheme="minorHAnsi" w:hAnsiTheme="minorHAnsi" w:cstheme="minorHAnsi"/>
                <w:color w:val="000000" w:themeColor="text1"/>
                <w:sz w:val="14"/>
                <w:szCs w:val="24"/>
              </w:rPr>
              <w:t xml:space="preserve"> </w:t>
            </w:r>
            <w:proofErr w:type="spellStart"/>
            <w:r w:rsidRPr="00DE421C">
              <w:rPr>
                <w:rFonts w:asciiTheme="minorHAnsi" w:hAnsiTheme="minorHAnsi" w:cstheme="minorHAnsi"/>
                <w:color w:val="000000" w:themeColor="text1"/>
                <w:sz w:val="14"/>
                <w:szCs w:val="24"/>
              </w:rPr>
              <w:t>rowery</w:t>
            </w:r>
            <w:proofErr w:type="spellEnd"/>
            <w:r w:rsidRPr="00DE421C">
              <w:rPr>
                <w:rFonts w:asciiTheme="minorHAnsi" w:hAnsiTheme="minorHAnsi" w:cstheme="minorHAnsi"/>
                <w:color w:val="000000" w:themeColor="text1"/>
                <w:sz w:val="14"/>
                <w:szCs w:val="24"/>
              </w:rPr>
              <w:t xml:space="preserve"> z </w:t>
            </w:r>
            <w:proofErr w:type="spellStart"/>
            <w:r w:rsidRPr="00DE421C">
              <w:rPr>
                <w:rFonts w:asciiTheme="minorHAnsi" w:hAnsiTheme="minorHAnsi" w:cstheme="minorHAnsi"/>
                <w:color w:val="000000" w:themeColor="text1"/>
                <w:sz w:val="14"/>
                <w:szCs w:val="24"/>
              </w:rPr>
              <w:t>zadaszeniem</w:t>
            </w:r>
            <w:proofErr w:type="spellEnd"/>
            <w:r w:rsidRPr="00DE421C">
              <w:rPr>
                <w:rFonts w:asciiTheme="minorHAnsi" w:hAnsiTheme="minorHAnsi" w:cstheme="minorHAnsi"/>
                <w:color w:val="000000" w:themeColor="text1"/>
                <w:sz w:val="14"/>
                <w:szCs w:val="24"/>
              </w:rPr>
              <w:t>,</w:t>
            </w:r>
          </w:p>
          <w:p w14:paraId="39A104CA" w14:textId="77777777" w:rsidR="00DE421C" w:rsidRPr="00DE421C" w:rsidRDefault="00DE421C" w:rsidP="00EB0764">
            <w:pPr>
              <w:pStyle w:val="TableParagraph"/>
              <w:spacing w:line="124" w:lineRule="exact"/>
              <w:rPr>
                <w:rFonts w:asciiTheme="minorHAnsi" w:hAnsiTheme="minorHAnsi" w:cstheme="minorHAnsi"/>
                <w:color w:val="000000" w:themeColor="text1"/>
                <w:sz w:val="14"/>
                <w:szCs w:val="24"/>
              </w:rPr>
            </w:pPr>
            <w:r w:rsidRPr="00DE421C">
              <w:rPr>
                <w:rFonts w:asciiTheme="minorHAnsi" w:hAnsiTheme="minorHAnsi" w:cstheme="minorHAnsi"/>
                <w:b/>
                <w:color w:val="000000" w:themeColor="text1"/>
                <w:sz w:val="14"/>
                <w:szCs w:val="24"/>
              </w:rPr>
              <w:t xml:space="preserve">P </w:t>
            </w:r>
            <w:r w:rsidRPr="00DE421C">
              <w:rPr>
                <w:rFonts w:asciiTheme="minorHAnsi" w:hAnsiTheme="minorHAnsi" w:cstheme="minorHAnsi"/>
                <w:color w:val="000000" w:themeColor="text1"/>
                <w:sz w:val="14"/>
                <w:szCs w:val="24"/>
              </w:rPr>
              <w:t>– parking.</w:t>
            </w:r>
          </w:p>
        </w:tc>
      </w:tr>
    </w:tbl>
    <w:p w14:paraId="2B283DD9" w14:textId="77777777" w:rsidR="00DE421C" w:rsidRDefault="00DE421C" w:rsidP="00FE331A">
      <w:pPr>
        <w:tabs>
          <w:tab w:val="left" w:pos="1537"/>
          <w:tab w:val="left" w:pos="1538"/>
        </w:tabs>
        <w:rPr>
          <w:rFonts w:cstheme="minorHAnsi"/>
          <w:color w:val="000000" w:themeColor="text1"/>
          <w:sz w:val="22"/>
          <w:szCs w:val="22"/>
        </w:rPr>
        <w:sectPr w:rsidR="00DE421C" w:rsidSect="003124A8">
          <w:pgSz w:w="16838" w:h="11906" w:orient="landscape" w:code="9"/>
          <w:pgMar w:top="1418" w:right="851" w:bottom="1418" w:left="1134" w:header="624" w:footer="510" w:gutter="0"/>
          <w:cols w:space="708"/>
          <w:docGrid w:linePitch="360"/>
        </w:sectPr>
      </w:pPr>
    </w:p>
    <w:p w14:paraId="5E4E20E9" w14:textId="29529421" w:rsidR="00DE421C" w:rsidRDefault="00DE421C" w:rsidP="00730FA4">
      <w:pPr>
        <w:jc w:val="right"/>
      </w:pPr>
      <w:bookmarkStart w:id="56" w:name="_Toc219369558"/>
      <w:r w:rsidRPr="00DE421C">
        <w:rPr>
          <w:noProof/>
        </w:rPr>
        <w:lastRenderedPageBreak/>
        <w:drawing>
          <wp:inline distT="0" distB="0" distL="0" distR="0" wp14:anchorId="3F9D5A5C" wp14:editId="12A05C62">
            <wp:extent cx="6115050" cy="561975"/>
            <wp:effectExtent l="0" t="0" r="0" b="9525"/>
            <wp:docPr id="130155476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bookmarkEnd w:id="56"/>
      <w:r w:rsidR="0040269E" w:rsidRPr="00730FA4">
        <w:rPr>
          <w:b/>
          <w:bCs/>
          <w:sz w:val="22"/>
          <w:szCs w:val="22"/>
        </w:rPr>
        <w:t>Załącznik nr 3</w:t>
      </w:r>
    </w:p>
    <w:p w14:paraId="5EF17385" w14:textId="77777777" w:rsidR="00DE421C" w:rsidRPr="00DE421C" w:rsidRDefault="00DE421C" w:rsidP="00DE421C"/>
    <w:p w14:paraId="4F976A83" w14:textId="77777777" w:rsidR="00DE421C" w:rsidRPr="00DE421C" w:rsidRDefault="00DE421C" w:rsidP="00DE421C">
      <w:pPr>
        <w:pStyle w:val="Nagwek2"/>
      </w:pPr>
      <w:bookmarkStart w:id="57" w:name="_Toc225158717"/>
      <w:r w:rsidRPr="00DE421C">
        <w:t>Harmonogram planowanych zamknięć torowych</w:t>
      </w:r>
      <w:bookmarkEnd w:id="57"/>
    </w:p>
    <w:p w14:paraId="7E088B91" w14:textId="7EDE05BE" w:rsidR="00DE421C" w:rsidRDefault="00DE421C" w:rsidP="00DE421C">
      <w:pPr>
        <w:jc w:val="both"/>
        <w:rPr>
          <w:rFonts w:cstheme="minorHAnsi"/>
          <w:color w:val="000000" w:themeColor="text1"/>
          <w:sz w:val="22"/>
          <w:szCs w:val="22"/>
        </w:rPr>
      </w:pPr>
      <w:r w:rsidRPr="00DE421C">
        <w:rPr>
          <w:rFonts w:cstheme="minorHAnsi"/>
          <w:color w:val="000000" w:themeColor="text1"/>
          <w:sz w:val="22"/>
          <w:szCs w:val="22"/>
        </w:rPr>
        <w:t xml:space="preserve">Województwo Dolnośląskie – Dolnośląska Służba Dróg i Kolei we Wrocławiu w rozkładzie jazdy pociągów 2025/2026 planuje zamknięcie torowe na linii kolejowej 326 na czas prowadzenia prac remontowych na linii 326 Wrocław Zakrzów – Trzebnica na odcinku od km 1,260 do km 10,330 oraz od km 13,130 do km 14,840 w terminie od 1 lutego 2026 r. do dnia 31 maja 2026 r.  </w:t>
      </w:r>
    </w:p>
    <w:p w14:paraId="42FE26EE" w14:textId="77777777" w:rsidR="00DE421C" w:rsidRDefault="00DE421C" w:rsidP="00FE331A">
      <w:pPr>
        <w:tabs>
          <w:tab w:val="left" w:pos="1537"/>
          <w:tab w:val="left" w:pos="1538"/>
        </w:tabs>
        <w:rPr>
          <w:rFonts w:cstheme="minorHAnsi"/>
          <w:color w:val="000000" w:themeColor="text1"/>
          <w:sz w:val="22"/>
          <w:szCs w:val="22"/>
        </w:rPr>
      </w:pPr>
    </w:p>
    <w:p w14:paraId="17791D6D" w14:textId="77777777" w:rsidR="00FE331A" w:rsidRPr="00FE331A" w:rsidRDefault="00FE331A" w:rsidP="00FE331A">
      <w:pPr>
        <w:tabs>
          <w:tab w:val="left" w:pos="1537"/>
          <w:tab w:val="left" w:pos="1538"/>
        </w:tabs>
        <w:rPr>
          <w:rFonts w:cstheme="minorHAnsi"/>
          <w:color w:val="000000" w:themeColor="text1"/>
          <w:sz w:val="22"/>
          <w:szCs w:val="22"/>
        </w:rPr>
      </w:pPr>
    </w:p>
    <w:p w14:paraId="2A7E9E6A" w14:textId="77777777" w:rsidR="00FE331A" w:rsidRPr="00FE331A" w:rsidRDefault="00FE331A" w:rsidP="00FE331A">
      <w:pPr>
        <w:tabs>
          <w:tab w:val="left" w:pos="1537"/>
          <w:tab w:val="left" w:pos="1538"/>
        </w:tabs>
        <w:rPr>
          <w:rFonts w:cstheme="minorHAnsi"/>
          <w:color w:val="000000" w:themeColor="text1"/>
          <w:sz w:val="22"/>
          <w:szCs w:val="22"/>
        </w:rPr>
      </w:pPr>
    </w:p>
    <w:p w14:paraId="56900799" w14:textId="77777777" w:rsidR="00FE331A" w:rsidRPr="00FE331A" w:rsidRDefault="00FE331A" w:rsidP="00FE331A">
      <w:pPr>
        <w:tabs>
          <w:tab w:val="left" w:pos="1537"/>
          <w:tab w:val="left" w:pos="1538"/>
        </w:tabs>
        <w:rPr>
          <w:rFonts w:cstheme="minorHAnsi"/>
          <w:color w:val="000000" w:themeColor="text1"/>
          <w:sz w:val="22"/>
          <w:szCs w:val="22"/>
        </w:rPr>
      </w:pPr>
    </w:p>
    <w:p w14:paraId="6E80502C" w14:textId="77777777" w:rsidR="00FE331A" w:rsidRPr="00FE331A" w:rsidRDefault="00FE331A" w:rsidP="00FE331A">
      <w:pPr>
        <w:tabs>
          <w:tab w:val="left" w:pos="1537"/>
          <w:tab w:val="left" w:pos="1538"/>
        </w:tabs>
        <w:rPr>
          <w:rFonts w:cstheme="minorHAnsi"/>
          <w:color w:val="000000" w:themeColor="text1"/>
          <w:sz w:val="22"/>
          <w:szCs w:val="22"/>
        </w:rPr>
      </w:pPr>
    </w:p>
    <w:p w14:paraId="4B908EC9" w14:textId="77777777" w:rsidR="00FE331A" w:rsidRPr="00FE331A" w:rsidRDefault="00FE331A" w:rsidP="00FE331A">
      <w:pPr>
        <w:tabs>
          <w:tab w:val="left" w:pos="1537"/>
          <w:tab w:val="left" w:pos="1538"/>
        </w:tabs>
        <w:rPr>
          <w:rFonts w:cstheme="minorHAnsi"/>
          <w:color w:val="000000" w:themeColor="text1"/>
          <w:sz w:val="22"/>
          <w:szCs w:val="22"/>
        </w:rPr>
      </w:pPr>
    </w:p>
    <w:p w14:paraId="03C296F4" w14:textId="77777777" w:rsidR="00FE331A" w:rsidRPr="00FE331A" w:rsidRDefault="00FE331A" w:rsidP="00FE331A">
      <w:pPr>
        <w:tabs>
          <w:tab w:val="left" w:pos="1537"/>
          <w:tab w:val="left" w:pos="1538"/>
        </w:tabs>
        <w:rPr>
          <w:rFonts w:cstheme="minorHAnsi"/>
          <w:color w:val="000000" w:themeColor="text1"/>
          <w:sz w:val="22"/>
          <w:szCs w:val="22"/>
        </w:rPr>
      </w:pPr>
    </w:p>
    <w:p w14:paraId="5B25D1A0" w14:textId="77777777" w:rsidR="00FE331A" w:rsidRPr="00640007" w:rsidRDefault="00FE331A" w:rsidP="00FE331A">
      <w:pPr>
        <w:tabs>
          <w:tab w:val="left" w:pos="1537"/>
          <w:tab w:val="left" w:pos="1538"/>
        </w:tabs>
        <w:rPr>
          <w:rFonts w:cstheme="minorHAnsi"/>
          <w:color w:val="000000" w:themeColor="text1"/>
        </w:rPr>
      </w:pPr>
    </w:p>
    <w:p w14:paraId="54E7CFCD" w14:textId="77777777" w:rsidR="00FE331A" w:rsidRPr="00640007" w:rsidRDefault="00FE331A" w:rsidP="00FE331A">
      <w:pPr>
        <w:tabs>
          <w:tab w:val="left" w:pos="1537"/>
          <w:tab w:val="left" w:pos="1538"/>
        </w:tabs>
        <w:rPr>
          <w:rFonts w:cstheme="minorHAnsi"/>
          <w:color w:val="000000" w:themeColor="text1"/>
        </w:rPr>
      </w:pPr>
    </w:p>
    <w:p w14:paraId="5C1BBBCB" w14:textId="77777777" w:rsidR="00FE331A" w:rsidRPr="00640007" w:rsidRDefault="00FE331A" w:rsidP="00FE331A">
      <w:pPr>
        <w:tabs>
          <w:tab w:val="left" w:pos="1537"/>
          <w:tab w:val="left" w:pos="1538"/>
        </w:tabs>
        <w:rPr>
          <w:rFonts w:cstheme="minorHAnsi"/>
          <w:color w:val="000000" w:themeColor="text1"/>
        </w:rPr>
      </w:pPr>
    </w:p>
    <w:p w14:paraId="2F005029" w14:textId="77777777" w:rsidR="00FE331A" w:rsidRPr="00640007" w:rsidRDefault="00FE331A" w:rsidP="00FE331A">
      <w:pPr>
        <w:tabs>
          <w:tab w:val="left" w:pos="1537"/>
          <w:tab w:val="left" w:pos="1538"/>
        </w:tabs>
        <w:rPr>
          <w:rFonts w:cstheme="minorHAnsi"/>
          <w:color w:val="000000" w:themeColor="text1"/>
        </w:rPr>
      </w:pPr>
    </w:p>
    <w:p w14:paraId="3A100093" w14:textId="77777777" w:rsidR="00FE331A" w:rsidRPr="00640007" w:rsidRDefault="00FE331A" w:rsidP="00FE331A">
      <w:pPr>
        <w:tabs>
          <w:tab w:val="left" w:pos="1537"/>
          <w:tab w:val="left" w:pos="1538"/>
        </w:tabs>
        <w:rPr>
          <w:rFonts w:cstheme="minorHAnsi"/>
          <w:color w:val="000000" w:themeColor="text1"/>
        </w:rPr>
      </w:pPr>
    </w:p>
    <w:p w14:paraId="12F2CC6A" w14:textId="77777777" w:rsidR="00FE331A" w:rsidRPr="00640007" w:rsidRDefault="00FE331A" w:rsidP="00FE331A">
      <w:pPr>
        <w:tabs>
          <w:tab w:val="left" w:pos="1537"/>
          <w:tab w:val="left" w:pos="1538"/>
        </w:tabs>
        <w:rPr>
          <w:rFonts w:cstheme="minorHAnsi"/>
          <w:color w:val="000000" w:themeColor="text1"/>
        </w:rPr>
      </w:pPr>
    </w:p>
    <w:p w14:paraId="0798BD27" w14:textId="77777777" w:rsidR="00FE331A" w:rsidRPr="00640007" w:rsidRDefault="00FE331A" w:rsidP="00FE331A">
      <w:pPr>
        <w:tabs>
          <w:tab w:val="left" w:pos="1537"/>
          <w:tab w:val="left" w:pos="1538"/>
        </w:tabs>
        <w:rPr>
          <w:rFonts w:cstheme="minorHAnsi"/>
          <w:color w:val="000000" w:themeColor="text1"/>
        </w:rPr>
      </w:pPr>
    </w:p>
    <w:p w14:paraId="099D2EF4" w14:textId="77777777" w:rsidR="00FE331A" w:rsidRDefault="00FE331A" w:rsidP="00FE331A">
      <w:pPr>
        <w:tabs>
          <w:tab w:val="left" w:pos="1537"/>
          <w:tab w:val="left" w:pos="1538"/>
        </w:tabs>
        <w:rPr>
          <w:rFonts w:cstheme="minorHAnsi"/>
          <w:color w:val="000000" w:themeColor="text1"/>
        </w:rPr>
      </w:pPr>
    </w:p>
    <w:p w14:paraId="78574BE6" w14:textId="77777777" w:rsidR="00DE421C" w:rsidRDefault="00DE421C" w:rsidP="00FE331A">
      <w:pPr>
        <w:tabs>
          <w:tab w:val="left" w:pos="1537"/>
          <w:tab w:val="left" w:pos="1538"/>
        </w:tabs>
        <w:rPr>
          <w:rFonts w:cstheme="minorHAnsi"/>
          <w:color w:val="000000" w:themeColor="text1"/>
        </w:rPr>
      </w:pPr>
    </w:p>
    <w:p w14:paraId="68436185" w14:textId="77777777" w:rsidR="00DE421C" w:rsidRDefault="00DE421C" w:rsidP="00FE331A">
      <w:pPr>
        <w:tabs>
          <w:tab w:val="left" w:pos="1537"/>
          <w:tab w:val="left" w:pos="1538"/>
        </w:tabs>
        <w:rPr>
          <w:rFonts w:cstheme="minorHAnsi"/>
          <w:color w:val="000000" w:themeColor="text1"/>
        </w:rPr>
      </w:pPr>
    </w:p>
    <w:p w14:paraId="4F23F636" w14:textId="77777777" w:rsidR="00DE421C" w:rsidRDefault="00DE421C" w:rsidP="00FE331A">
      <w:pPr>
        <w:tabs>
          <w:tab w:val="left" w:pos="1537"/>
          <w:tab w:val="left" w:pos="1538"/>
        </w:tabs>
        <w:rPr>
          <w:rFonts w:cstheme="minorHAnsi"/>
          <w:color w:val="000000" w:themeColor="text1"/>
        </w:rPr>
      </w:pPr>
    </w:p>
    <w:p w14:paraId="468B167D" w14:textId="77777777" w:rsidR="00DE421C" w:rsidRDefault="00DE421C" w:rsidP="00FE331A">
      <w:pPr>
        <w:tabs>
          <w:tab w:val="left" w:pos="1537"/>
          <w:tab w:val="left" w:pos="1538"/>
        </w:tabs>
        <w:rPr>
          <w:rFonts w:cstheme="minorHAnsi"/>
          <w:color w:val="000000" w:themeColor="text1"/>
        </w:rPr>
      </w:pPr>
    </w:p>
    <w:p w14:paraId="2087A24A" w14:textId="77777777" w:rsidR="00DE421C" w:rsidRDefault="00DE421C" w:rsidP="00FE331A">
      <w:pPr>
        <w:tabs>
          <w:tab w:val="left" w:pos="1537"/>
          <w:tab w:val="left" w:pos="1538"/>
        </w:tabs>
        <w:rPr>
          <w:rFonts w:cstheme="minorHAnsi"/>
          <w:color w:val="000000" w:themeColor="text1"/>
        </w:rPr>
      </w:pPr>
    </w:p>
    <w:p w14:paraId="07379F10" w14:textId="77777777" w:rsidR="00DE421C" w:rsidRDefault="00DE421C" w:rsidP="00FE331A">
      <w:pPr>
        <w:tabs>
          <w:tab w:val="left" w:pos="1537"/>
          <w:tab w:val="left" w:pos="1538"/>
        </w:tabs>
        <w:rPr>
          <w:rFonts w:cstheme="minorHAnsi"/>
          <w:color w:val="000000" w:themeColor="text1"/>
        </w:rPr>
      </w:pPr>
    </w:p>
    <w:p w14:paraId="15944AD9" w14:textId="77777777" w:rsidR="00DE421C" w:rsidRDefault="00DE421C" w:rsidP="00FE331A">
      <w:pPr>
        <w:tabs>
          <w:tab w:val="left" w:pos="1537"/>
          <w:tab w:val="left" w:pos="1538"/>
        </w:tabs>
        <w:rPr>
          <w:rFonts w:cstheme="minorHAnsi"/>
          <w:color w:val="000000" w:themeColor="text1"/>
        </w:rPr>
      </w:pPr>
    </w:p>
    <w:p w14:paraId="5464692B" w14:textId="6D53FE37" w:rsidR="00DE421C" w:rsidRDefault="00DE421C" w:rsidP="00FE331A">
      <w:pPr>
        <w:tabs>
          <w:tab w:val="left" w:pos="1537"/>
          <w:tab w:val="left" w:pos="1538"/>
        </w:tabs>
        <w:rPr>
          <w:rFonts w:cstheme="minorHAnsi"/>
          <w:color w:val="000000" w:themeColor="text1"/>
        </w:rPr>
      </w:pPr>
      <w:r w:rsidRPr="00DE421C">
        <w:rPr>
          <w:noProof/>
          <w:sz w:val="22"/>
          <w:szCs w:val="22"/>
        </w:rPr>
        <w:lastRenderedPageBreak/>
        <w:drawing>
          <wp:inline distT="0" distB="0" distL="0" distR="0" wp14:anchorId="4A4C69BC" wp14:editId="70811E8C">
            <wp:extent cx="6115050" cy="561975"/>
            <wp:effectExtent l="0" t="0" r="0" b="9525"/>
            <wp:docPr id="183904657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4ACB9FBD" w14:textId="25558CEC" w:rsidR="00DE421C" w:rsidRPr="00730FA4" w:rsidRDefault="0040269E" w:rsidP="00730FA4">
      <w:pPr>
        <w:tabs>
          <w:tab w:val="left" w:pos="1537"/>
          <w:tab w:val="left" w:pos="1538"/>
        </w:tabs>
        <w:jc w:val="right"/>
        <w:rPr>
          <w:rFonts w:cstheme="minorHAnsi"/>
          <w:b/>
          <w:bCs/>
          <w:color w:val="000000" w:themeColor="text1"/>
          <w:sz w:val="22"/>
          <w:szCs w:val="22"/>
        </w:rPr>
      </w:pPr>
      <w:r w:rsidRPr="00730FA4">
        <w:rPr>
          <w:rFonts w:cstheme="minorHAnsi"/>
          <w:b/>
          <w:bCs/>
          <w:color w:val="000000" w:themeColor="text1"/>
          <w:sz w:val="22"/>
          <w:szCs w:val="22"/>
        </w:rPr>
        <w:t>Załącznik nr 4</w:t>
      </w:r>
    </w:p>
    <w:p w14:paraId="7008E74F" w14:textId="6408A772" w:rsidR="00DE421C" w:rsidRPr="00DE421C" w:rsidRDefault="00DE421C" w:rsidP="00DE421C">
      <w:pPr>
        <w:pStyle w:val="Nagwek2"/>
      </w:pPr>
      <w:bookmarkStart w:id="58" w:name="_Toc217382912"/>
      <w:bookmarkStart w:id="59" w:name="_Toc225158718"/>
      <w:r w:rsidRPr="00DE421C">
        <w:t xml:space="preserve">Wykaz regulacji wewnętrznych i innych obowiązujących dokumentów </w:t>
      </w:r>
      <w:r>
        <w:br/>
      </w:r>
      <w:r w:rsidRPr="00DE421C">
        <w:t>przewoźników kolejowych</w:t>
      </w:r>
      <w:bookmarkEnd w:id="58"/>
      <w:bookmarkEnd w:id="59"/>
    </w:p>
    <w:p w14:paraId="209EA8F4" w14:textId="77777777" w:rsidR="00DE421C" w:rsidRPr="00DE421C" w:rsidRDefault="00DE421C" w:rsidP="00DE421C">
      <w:pPr>
        <w:tabs>
          <w:tab w:val="left" w:pos="1537"/>
          <w:tab w:val="left" w:pos="1538"/>
        </w:tabs>
        <w:rPr>
          <w:rFonts w:cstheme="minorHAnsi"/>
          <w:b/>
          <w:bCs/>
          <w:color w:val="000000" w:themeColor="text1"/>
        </w:rPr>
      </w:pPr>
    </w:p>
    <w:tbl>
      <w:tblPr>
        <w:tblW w:w="9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1088"/>
        <w:gridCol w:w="7168"/>
      </w:tblGrid>
      <w:tr w:rsidR="00DE421C" w:rsidRPr="00DE421C" w14:paraId="61B51ED2" w14:textId="77777777" w:rsidTr="0044752E">
        <w:trPr>
          <w:trHeight w:val="604"/>
          <w:jc w:val="center"/>
        </w:trPr>
        <w:tc>
          <w:tcPr>
            <w:tcW w:w="809" w:type="dxa"/>
            <w:vAlign w:val="center"/>
          </w:tcPr>
          <w:p w14:paraId="01C457CF" w14:textId="77777777" w:rsidR="00DE421C" w:rsidRPr="00DE421C" w:rsidRDefault="00DE421C" w:rsidP="0044752E">
            <w:pPr>
              <w:tabs>
                <w:tab w:val="left" w:pos="1537"/>
                <w:tab w:val="left" w:pos="1538"/>
              </w:tabs>
              <w:spacing w:line="240" w:lineRule="auto"/>
              <w:jc w:val="center"/>
              <w:rPr>
                <w:rFonts w:cstheme="minorHAnsi"/>
                <w:b/>
                <w:color w:val="000000" w:themeColor="text1"/>
              </w:rPr>
            </w:pPr>
            <w:r w:rsidRPr="00DE421C">
              <w:rPr>
                <w:rFonts w:cstheme="minorHAnsi"/>
                <w:b/>
                <w:color w:val="000000" w:themeColor="text1"/>
              </w:rPr>
              <w:t>Lp.</w:t>
            </w:r>
          </w:p>
        </w:tc>
        <w:tc>
          <w:tcPr>
            <w:tcW w:w="1088" w:type="dxa"/>
            <w:vAlign w:val="center"/>
          </w:tcPr>
          <w:p w14:paraId="64695865" w14:textId="77777777" w:rsidR="00DE421C" w:rsidRPr="00DE421C" w:rsidRDefault="00DE421C" w:rsidP="0044752E">
            <w:pPr>
              <w:tabs>
                <w:tab w:val="left" w:pos="1537"/>
                <w:tab w:val="left" w:pos="1538"/>
              </w:tabs>
              <w:spacing w:line="240" w:lineRule="auto"/>
              <w:jc w:val="center"/>
              <w:rPr>
                <w:rFonts w:cstheme="minorHAnsi"/>
                <w:b/>
                <w:color w:val="000000" w:themeColor="text1"/>
              </w:rPr>
            </w:pPr>
            <w:r w:rsidRPr="00DE421C">
              <w:rPr>
                <w:rFonts w:cstheme="minorHAnsi"/>
                <w:b/>
                <w:color w:val="000000" w:themeColor="text1"/>
              </w:rPr>
              <w:t>Numer</w:t>
            </w:r>
          </w:p>
        </w:tc>
        <w:tc>
          <w:tcPr>
            <w:tcW w:w="7168" w:type="dxa"/>
            <w:vAlign w:val="center"/>
          </w:tcPr>
          <w:p w14:paraId="3870FD60" w14:textId="77777777" w:rsidR="00DE421C" w:rsidRPr="00DE421C" w:rsidRDefault="00DE421C" w:rsidP="0044752E">
            <w:pPr>
              <w:tabs>
                <w:tab w:val="left" w:pos="1537"/>
                <w:tab w:val="left" w:pos="1538"/>
              </w:tabs>
              <w:spacing w:line="240" w:lineRule="auto"/>
              <w:jc w:val="center"/>
              <w:rPr>
                <w:rFonts w:cstheme="minorHAnsi"/>
                <w:b/>
                <w:color w:val="000000" w:themeColor="text1"/>
              </w:rPr>
            </w:pPr>
            <w:r w:rsidRPr="00DE421C">
              <w:rPr>
                <w:rFonts w:cstheme="minorHAnsi"/>
                <w:b/>
                <w:color w:val="000000" w:themeColor="text1"/>
              </w:rPr>
              <w:t>Nazwa</w:t>
            </w:r>
          </w:p>
        </w:tc>
      </w:tr>
      <w:tr w:rsidR="00DE421C" w:rsidRPr="00DE421C" w14:paraId="1FFA3407" w14:textId="77777777" w:rsidTr="0044752E">
        <w:trPr>
          <w:trHeight w:val="645"/>
          <w:jc w:val="center"/>
        </w:trPr>
        <w:tc>
          <w:tcPr>
            <w:tcW w:w="809" w:type="dxa"/>
            <w:vAlign w:val="center"/>
          </w:tcPr>
          <w:p w14:paraId="7C6C3B0C"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w:t>
            </w:r>
          </w:p>
        </w:tc>
        <w:tc>
          <w:tcPr>
            <w:tcW w:w="1088" w:type="dxa"/>
            <w:vAlign w:val="center"/>
          </w:tcPr>
          <w:p w14:paraId="5F22369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UK-5</w:t>
            </w:r>
          </w:p>
        </w:tc>
        <w:tc>
          <w:tcPr>
            <w:tcW w:w="7168" w:type="dxa"/>
            <w:vAlign w:val="center"/>
          </w:tcPr>
          <w:p w14:paraId="3E961D98" w14:textId="050132CD"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 xml:space="preserve">Instrukcja o zasadach postępowania w sprawach poważnych </w:t>
            </w:r>
            <w:r>
              <w:rPr>
                <w:rFonts w:cstheme="minorHAnsi"/>
                <w:color w:val="000000" w:themeColor="text1"/>
              </w:rPr>
              <w:br/>
            </w:r>
            <w:r w:rsidRPr="00DE421C">
              <w:rPr>
                <w:rFonts w:cstheme="minorHAnsi"/>
                <w:color w:val="000000" w:themeColor="text1"/>
              </w:rPr>
              <w:t xml:space="preserve">wypadków, wypadków i incydentów kolejowych </w:t>
            </w:r>
          </w:p>
        </w:tc>
      </w:tr>
      <w:tr w:rsidR="00DE421C" w:rsidRPr="00DE421C" w14:paraId="056C9206" w14:textId="77777777" w:rsidTr="0044752E">
        <w:trPr>
          <w:trHeight w:val="702"/>
          <w:jc w:val="center"/>
        </w:trPr>
        <w:tc>
          <w:tcPr>
            <w:tcW w:w="809" w:type="dxa"/>
            <w:vAlign w:val="center"/>
          </w:tcPr>
          <w:p w14:paraId="5CAAA1EB"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3</w:t>
            </w:r>
          </w:p>
        </w:tc>
        <w:tc>
          <w:tcPr>
            <w:tcW w:w="1088" w:type="dxa"/>
            <w:vAlign w:val="center"/>
          </w:tcPr>
          <w:p w14:paraId="1912A91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UK-8</w:t>
            </w:r>
          </w:p>
        </w:tc>
        <w:tc>
          <w:tcPr>
            <w:tcW w:w="7168" w:type="dxa"/>
            <w:vAlign w:val="center"/>
          </w:tcPr>
          <w:p w14:paraId="7BEE70DC"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 xml:space="preserve">Instrukcja organizacji przewozu koleją przesyłek nadzwyczajnych </w:t>
            </w:r>
          </w:p>
        </w:tc>
      </w:tr>
      <w:tr w:rsidR="00DE421C" w:rsidRPr="00DE421C" w14:paraId="2654013B" w14:textId="77777777" w:rsidTr="0044752E">
        <w:trPr>
          <w:trHeight w:val="648"/>
          <w:jc w:val="center"/>
        </w:trPr>
        <w:tc>
          <w:tcPr>
            <w:tcW w:w="809" w:type="dxa"/>
            <w:vAlign w:val="center"/>
          </w:tcPr>
          <w:p w14:paraId="312AAB73"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4</w:t>
            </w:r>
          </w:p>
        </w:tc>
        <w:tc>
          <w:tcPr>
            <w:tcW w:w="1088" w:type="dxa"/>
            <w:vAlign w:val="center"/>
          </w:tcPr>
          <w:p w14:paraId="4D002841"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365642F8" w14:textId="7FBCB1E2"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Regulamin prowadzenia ruchu na odcinku ruchu transgranicznego Szklarska</w:t>
            </w:r>
            <w:r>
              <w:rPr>
                <w:rFonts w:cstheme="minorHAnsi"/>
                <w:color w:val="000000" w:themeColor="text1"/>
              </w:rPr>
              <w:t xml:space="preserve"> </w:t>
            </w:r>
            <w:r w:rsidRPr="00DE421C">
              <w:rPr>
                <w:rFonts w:cstheme="minorHAnsi"/>
                <w:color w:val="000000" w:themeColor="text1"/>
              </w:rPr>
              <w:t xml:space="preserve">Poręba Górna (RP) – </w:t>
            </w:r>
            <w:proofErr w:type="spellStart"/>
            <w:r w:rsidRPr="00DE421C">
              <w:rPr>
                <w:rFonts w:cstheme="minorHAnsi"/>
                <w:color w:val="000000" w:themeColor="text1"/>
              </w:rPr>
              <w:t>Harrachov</w:t>
            </w:r>
            <w:proofErr w:type="spellEnd"/>
            <w:r w:rsidRPr="00DE421C">
              <w:rPr>
                <w:rFonts w:cstheme="minorHAnsi"/>
                <w:color w:val="000000" w:themeColor="text1"/>
              </w:rPr>
              <w:t xml:space="preserve"> (ČR)</w:t>
            </w:r>
          </w:p>
        </w:tc>
      </w:tr>
      <w:tr w:rsidR="00DE421C" w:rsidRPr="00DE421C" w14:paraId="2EE5790B" w14:textId="77777777" w:rsidTr="0044752E">
        <w:trPr>
          <w:trHeight w:val="645"/>
          <w:jc w:val="center"/>
        </w:trPr>
        <w:tc>
          <w:tcPr>
            <w:tcW w:w="809" w:type="dxa"/>
            <w:vAlign w:val="center"/>
          </w:tcPr>
          <w:p w14:paraId="7FC005C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5</w:t>
            </w:r>
          </w:p>
        </w:tc>
        <w:tc>
          <w:tcPr>
            <w:tcW w:w="1088" w:type="dxa"/>
            <w:vAlign w:val="center"/>
          </w:tcPr>
          <w:p w14:paraId="04AB93B8"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7719ABEC" w14:textId="33502B31"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 xml:space="preserve">Miejscowe Porozumienie Granicznego </w:t>
            </w:r>
            <w:proofErr w:type="spellStart"/>
            <w:r w:rsidRPr="00DE421C">
              <w:rPr>
                <w:rFonts w:cstheme="minorHAnsi"/>
                <w:color w:val="000000" w:themeColor="text1"/>
              </w:rPr>
              <w:t>Harrachov</w:t>
            </w:r>
            <w:proofErr w:type="spellEnd"/>
            <w:r w:rsidRPr="00DE421C">
              <w:rPr>
                <w:rFonts w:cstheme="minorHAnsi"/>
                <w:color w:val="000000" w:themeColor="text1"/>
              </w:rPr>
              <w:t xml:space="preserve"> (ČR) - Szklarska Poręba</w:t>
            </w:r>
            <w:r>
              <w:rPr>
                <w:rFonts w:cstheme="minorHAnsi"/>
                <w:color w:val="000000" w:themeColor="text1"/>
              </w:rPr>
              <w:t xml:space="preserve"> </w:t>
            </w:r>
            <w:r w:rsidRPr="00DE421C">
              <w:rPr>
                <w:rFonts w:cstheme="minorHAnsi"/>
                <w:color w:val="000000" w:themeColor="text1"/>
              </w:rPr>
              <w:t>Górna (RP)</w:t>
            </w:r>
          </w:p>
        </w:tc>
      </w:tr>
      <w:tr w:rsidR="00DE421C" w:rsidRPr="00DE421C" w14:paraId="7C8C1F6C" w14:textId="77777777" w:rsidTr="0044752E">
        <w:trPr>
          <w:trHeight w:val="645"/>
          <w:jc w:val="center"/>
        </w:trPr>
        <w:tc>
          <w:tcPr>
            <w:tcW w:w="809" w:type="dxa"/>
            <w:vAlign w:val="center"/>
          </w:tcPr>
          <w:p w14:paraId="34615BA9"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6</w:t>
            </w:r>
          </w:p>
        </w:tc>
        <w:tc>
          <w:tcPr>
            <w:tcW w:w="1088" w:type="dxa"/>
            <w:vAlign w:val="center"/>
          </w:tcPr>
          <w:p w14:paraId="160632DF"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7F946FA6" w14:textId="5699F76B"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Regulamin dostępu do obiektów infrastruktury usługowej zarządzanych</w:t>
            </w:r>
            <w:r>
              <w:rPr>
                <w:rFonts w:cstheme="minorHAnsi"/>
                <w:color w:val="000000" w:themeColor="text1"/>
              </w:rPr>
              <w:t xml:space="preserve"> </w:t>
            </w:r>
            <w:r w:rsidRPr="00DE421C">
              <w:rPr>
                <w:rFonts w:cstheme="minorHAnsi"/>
                <w:color w:val="000000" w:themeColor="text1"/>
              </w:rPr>
              <w:t>przez Dolnośląską Służbę Dróg i Kolei we Wrocławiu</w:t>
            </w:r>
          </w:p>
        </w:tc>
      </w:tr>
      <w:tr w:rsidR="00DE421C" w:rsidRPr="00DE421C" w14:paraId="19F4ED09" w14:textId="77777777" w:rsidTr="0044752E">
        <w:trPr>
          <w:trHeight w:val="645"/>
          <w:jc w:val="center"/>
        </w:trPr>
        <w:tc>
          <w:tcPr>
            <w:tcW w:w="809" w:type="dxa"/>
            <w:vAlign w:val="center"/>
          </w:tcPr>
          <w:p w14:paraId="269E76A2"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7</w:t>
            </w:r>
          </w:p>
        </w:tc>
        <w:tc>
          <w:tcPr>
            <w:tcW w:w="1088" w:type="dxa"/>
            <w:vAlign w:val="center"/>
          </w:tcPr>
          <w:p w14:paraId="2839FD32"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53B3208F"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o prowadzeniu ruchu pociągów Ir-1</w:t>
            </w:r>
          </w:p>
        </w:tc>
      </w:tr>
      <w:tr w:rsidR="00DE421C" w:rsidRPr="00DE421C" w14:paraId="78C2B470" w14:textId="77777777" w:rsidTr="0044752E">
        <w:trPr>
          <w:trHeight w:val="642"/>
          <w:jc w:val="center"/>
        </w:trPr>
        <w:tc>
          <w:tcPr>
            <w:tcW w:w="809" w:type="dxa"/>
            <w:vAlign w:val="center"/>
          </w:tcPr>
          <w:p w14:paraId="64363900"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8</w:t>
            </w:r>
          </w:p>
        </w:tc>
        <w:tc>
          <w:tcPr>
            <w:tcW w:w="1088" w:type="dxa"/>
            <w:vAlign w:val="center"/>
          </w:tcPr>
          <w:p w14:paraId="0F35A0D3"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176780BE"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sygnalizacji Ie-1</w:t>
            </w:r>
          </w:p>
        </w:tc>
      </w:tr>
      <w:tr w:rsidR="00DE421C" w:rsidRPr="00DE421C" w14:paraId="1943D050" w14:textId="77777777" w:rsidTr="0044752E">
        <w:trPr>
          <w:trHeight w:val="645"/>
          <w:jc w:val="center"/>
        </w:trPr>
        <w:tc>
          <w:tcPr>
            <w:tcW w:w="809" w:type="dxa"/>
            <w:vAlign w:val="center"/>
          </w:tcPr>
          <w:p w14:paraId="60912E76"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9</w:t>
            </w:r>
          </w:p>
        </w:tc>
        <w:tc>
          <w:tcPr>
            <w:tcW w:w="1088" w:type="dxa"/>
            <w:vAlign w:val="center"/>
          </w:tcPr>
          <w:p w14:paraId="3CB055C9"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53D7CF98"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dla pracowników posterunków nastawczych Ir-2</w:t>
            </w:r>
          </w:p>
        </w:tc>
      </w:tr>
      <w:tr w:rsidR="00DE421C" w:rsidRPr="00DE421C" w14:paraId="30FC677F" w14:textId="77777777" w:rsidTr="0044752E">
        <w:trPr>
          <w:trHeight w:val="645"/>
          <w:jc w:val="center"/>
        </w:trPr>
        <w:tc>
          <w:tcPr>
            <w:tcW w:w="809" w:type="dxa"/>
            <w:vAlign w:val="center"/>
          </w:tcPr>
          <w:p w14:paraId="599B5B96"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10</w:t>
            </w:r>
          </w:p>
        </w:tc>
        <w:tc>
          <w:tcPr>
            <w:tcW w:w="1088" w:type="dxa"/>
            <w:vAlign w:val="center"/>
          </w:tcPr>
          <w:p w14:paraId="3815711E"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29A16DC2"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Instrukcja o użytkowaniu urządzeń radiołączności pociągowej Ir-5</w:t>
            </w:r>
          </w:p>
        </w:tc>
      </w:tr>
      <w:tr w:rsidR="00DE421C" w:rsidRPr="00DE421C" w14:paraId="54B1E7F7" w14:textId="77777777" w:rsidTr="0044752E">
        <w:trPr>
          <w:trHeight w:val="645"/>
          <w:jc w:val="center"/>
        </w:trPr>
        <w:tc>
          <w:tcPr>
            <w:tcW w:w="809" w:type="dxa"/>
            <w:vAlign w:val="center"/>
          </w:tcPr>
          <w:p w14:paraId="5E1B3991"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11</w:t>
            </w:r>
          </w:p>
        </w:tc>
        <w:tc>
          <w:tcPr>
            <w:tcW w:w="1088" w:type="dxa"/>
            <w:vAlign w:val="center"/>
          </w:tcPr>
          <w:p w14:paraId="557C65F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20616D7C"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Instrukcji o rozkładzie jazdy pociągów Ir-11</w:t>
            </w:r>
          </w:p>
        </w:tc>
      </w:tr>
      <w:tr w:rsidR="00DE421C" w:rsidRPr="00DE421C" w14:paraId="1512B0D5" w14:textId="77777777" w:rsidTr="0044752E">
        <w:trPr>
          <w:trHeight w:val="645"/>
          <w:jc w:val="center"/>
        </w:trPr>
        <w:tc>
          <w:tcPr>
            <w:tcW w:w="809" w:type="dxa"/>
            <w:vAlign w:val="center"/>
          </w:tcPr>
          <w:p w14:paraId="481CD83B"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12</w:t>
            </w:r>
          </w:p>
        </w:tc>
        <w:tc>
          <w:tcPr>
            <w:tcW w:w="1088" w:type="dxa"/>
            <w:vAlign w:val="center"/>
          </w:tcPr>
          <w:p w14:paraId="15A01FAF"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3AEC44A8"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Wymagania techniczno-eksploatacyjnych dla radiotelefonu stacjonarnego/ przewoźnego dla sieci radiotelefonicznych z selektywnym wywoływaniem grupowym Le-105</w:t>
            </w:r>
          </w:p>
        </w:tc>
      </w:tr>
      <w:tr w:rsidR="00DE421C" w:rsidRPr="00DE421C" w14:paraId="18FDDC50" w14:textId="77777777" w:rsidTr="0044752E">
        <w:trPr>
          <w:trHeight w:val="645"/>
          <w:jc w:val="center"/>
        </w:trPr>
        <w:tc>
          <w:tcPr>
            <w:tcW w:w="809" w:type="dxa"/>
            <w:vAlign w:val="center"/>
          </w:tcPr>
          <w:p w14:paraId="0916A004"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13</w:t>
            </w:r>
          </w:p>
        </w:tc>
        <w:tc>
          <w:tcPr>
            <w:tcW w:w="1088" w:type="dxa"/>
            <w:vAlign w:val="center"/>
          </w:tcPr>
          <w:p w14:paraId="44057B9D"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w:t>
            </w:r>
          </w:p>
        </w:tc>
        <w:tc>
          <w:tcPr>
            <w:tcW w:w="7168" w:type="dxa"/>
            <w:vAlign w:val="center"/>
          </w:tcPr>
          <w:p w14:paraId="21641EC9" w14:textId="77777777" w:rsidR="00DE421C" w:rsidRPr="00DE421C" w:rsidRDefault="00DE421C" w:rsidP="0044752E">
            <w:pPr>
              <w:tabs>
                <w:tab w:val="left" w:pos="1537"/>
                <w:tab w:val="left" w:pos="1538"/>
              </w:tabs>
              <w:spacing w:line="240" w:lineRule="auto"/>
              <w:rPr>
                <w:rFonts w:cstheme="minorHAnsi"/>
                <w:color w:val="000000" w:themeColor="text1"/>
              </w:rPr>
            </w:pPr>
            <w:r w:rsidRPr="00DE421C">
              <w:rPr>
                <w:rFonts w:cstheme="minorHAnsi"/>
                <w:color w:val="000000" w:themeColor="text1"/>
              </w:rPr>
              <w:t>Regulamin Techniczny stacji Jelenia Góra</w:t>
            </w:r>
          </w:p>
        </w:tc>
      </w:tr>
    </w:tbl>
    <w:p w14:paraId="6E1EF971" w14:textId="77777777" w:rsidR="00FE331A" w:rsidRPr="00640007" w:rsidRDefault="00FE331A" w:rsidP="00FE331A">
      <w:pPr>
        <w:tabs>
          <w:tab w:val="left" w:pos="1537"/>
          <w:tab w:val="left" w:pos="1538"/>
        </w:tabs>
        <w:rPr>
          <w:rFonts w:cstheme="minorHAnsi"/>
          <w:color w:val="000000" w:themeColor="text1"/>
        </w:rPr>
      </w:pPr>
    </w:p>
    <w:p w14:paraId="355443BC" w14:textId="77777777" w:rsidR="00FE331A" w:rsidRPr="00640007" w:rsidRDefault="00FE331A" w:rsidP="00FE331A">
      <w:pPr>
        <w:tabs>
          <w:tab w:val="left" w:pos="1537"/>
          <w:tab w:val="left" w:pos="1538"/>
        </w:tabs>
        <w:rPr>
          <w:rFonts w:cstheme="minorHAnsi"/>
          <w:color w:val="000000" w:themeColor="text1"/>
        </w:rPr>
      </w:pPr>
    </w:p>
    <w:p w14:paraId="4A016427" w14:textId="77777777" w:rsidR="00FE331A" w:rsidRDefault="00FE331A" w:rsidP="00DE421C">
      <w:pPr>
        <w:spacing w:line="276" w:lineRule="auto"/>
        <w:jc w:val="right"/>
        <w:rPr>
          <w:sz w:val="22"/>
          <w:szCs w:val="22"/>
        </w:rPr>
      </w:pPr>
    </w:p>
    <w:p w14:paraId="1290440E" w14:textId="77777777" w:rsidR="00DE421C" w:rsidRDefault="00DE421C" w:rsidP="00DE421C">
      <w:pPr>
        <w:spacing w:line="276" w:lineRule="auto"/>
        <w:jc w:val="right"/>
        <w:rPr>
          <w:sz w:val="22"/>
          <w:szCs w:val="22"/>
        </w:rPr>
      </w:pPr>
    </w:p>
    <w:p w14:paraId="75E1A7D9" w14:textId="77777777" w:rsidR="00DE421C" w:rsidRPr="00551095" w:rsidRDefault="00DE421C" w:rsidP="00551095">
      <w:pPr>
        <w:spacing w:line="276" w:lineRule="auto"/>
        <w:rPr>
          <w:sz w:val="2"/>
          <w:szCs w:val="2"/>
        </w:rPr>
      </w:pPr>
    </w:p>
    <w:p w14:paraId="7B903DCE" w14:textId="77777777" w:rsidR="00DE421C" w:rsidRPr="00551095" w:rsidRDefault="00DE421C" w:rsidP="00DE421C">
      <w:pPr>
        <w:spacing w:line="276" w:lineRule="auto"/>
        <w:jc w:val="right"/>
        <w:rPr>
          <w:sz w:val="2"/>
          <w:szCs w:val="2"/>
        </w:rPr>
      </w:pPr>
    </w:p>
    <w:p w14:paraId="10C4EA0F" w14:textId="74CA5889" w:rsidR="00DE421C" w:rsidRDefault="00DE421C" w:rsidP="00A3292A">
      <w:pPr>
        <w:spacing w:line="276" w:lineRule="auto"/>
        <w:jc w:val="right"/>
        <w:rPr>
          <w:sz w:val="22"/>
          <w:szCs w:val="22"/>
        </w:rPr>
      </w:pPr>
      <w:r w:rsidRPr="00DE421C">
        <w:rPr>
          <w:noProof/>
          <w:sz w:val="22"/>
          <w:szCs w:val="22"/>
        </w:rPr>
        <w:lastRenderedPageBreak/>
        <w:drawing>
          <wp:inline distT="0" distB="0" distL="0" distR="0" wp14:anchorId="54A407C1" wp14:editId="33CA53F3">
            <wp:extent cx="6115050" cy="561975"/>
            <wp:effectExtent l="0" t="0" r="0" b="9525"/>
            <wp:docPr id="188858129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246A4DE6" w14:textId="79C7DC2B" w:rsidR="0040269E" w:rsidRPr="00730FA4" w:rsidRDefault="0040269E" w:rsidP="00A3292A">
      <w:pPr>
        <w:spacing w:line="276" w:lineRule="auto"/>
        <w:jc w:val="right"/>
        <w:rPr>
          <w:b/>
          <w:bCs/>
          <w:sz w:val="22"/>
          <w:szCs w:val="22"/>
        </w:rPr>
      </w:pPr>
      <w:r w:rsidRPr="00730FA4">
        <w:rPr>
          <w:b/>
          <w:bCs/>
          <w:sz w:val="22"/>
          <w:szCs w:val="22"/>
        </w:rPr>
        <w:t>Załącznik nr 5</w:t>
      </w:r>
    </w:p>
    <w:p w14:paraId="6920B301" w14:textId="77777777" w:rsidR="00DE421C" w:rsidRPr="00DE421C" w:rsidRDefault="00DE421C" w:rsidP="00DE421C">
      <w:pPr>
        <w:pStyle w:val="Nagwek2"/>
      </w:pPr>
      <w:bookmarkStart w:id="60" w:name="_Toc217382913"/>
      <w:bookmarkStart w:id="61" w:name="_Toc225158719"/>
      <w:r w:rsidRPr="00DE421C">
        <w:t>Zasady przeprowadzania aukcji nieprzydzielonej zdolności przepustowej</w:t>
      </w:r>
      <w:bookmarkEnd w:id="60"/>
      <w:bookmarkEnd w:id="61"/>
    </w:p>
    <w:p w14:paraId="26802420" w14:textId="2B8E169B" w:rsidR="00DE421C" w:rsidRPr="00DE421C" w:rsidRDefault="00DE421C" w:rsidP="00DE421C">
      <w:pPr>
        <w:spacing w:line="276" w:lineRule="auto"/>
        <w:jc w:val="both"/>
        <w:rPr>
          <w:sz w:val="22"/>
          <w:szCs w:val="22"/>
        </w:rPr>
      </w:pPr>
      <w:r>
        <w:rPr>
          <w:sz w:val="22"/>
          <w:szCs w:val="22"/>
        </w:rPr>
        <w:t xml:space="preserve">1. </w:t>
      </w:r>
      <w:r w:rsidRPr="00DE421C">
        <w:rPr>
          <w:sz w:val="22"/>
          <w:szCs w:val="22"/>
        </w:rPr>
        <w:t xml:space="preserve">Organizatorem aukcji jest </w:t>
      </w:r>
      <w:proofErr w:type="spellStart"/>
      <w:r w:rsidRPr="00DE421C">
        <w:rPr>
          <w:sz w:val="22"/>
          <w:szCs w:val="22"/>
        </w:rPr>
        <w:t>DSDiK</w:t>
      </w:r>
      <w:proofErr w:type="spellEnd"/>
      <w:r w:rsidRPr="00DE421C">
        <w:rPr>
          <w:sz w:val="22"/>
          <w:szCs w:val="22"/>
        </w:rPr>
        <w:t xml:space="preserve">, która powołuje zespół do przeprowadzenia aukcji nieprzydzielonej zdolności przepustowej. Przewodniczącym zespołu do przeprowadzenia aukcji nieprzydzielonej zdolności przepustowej jest pracownik wyznaczony przez </w:t>
      </w:r>
      <w:proofErr w:type="spellStart"/>
      <w:r w:rsidRPr="00DE421C">
        <w:rPr>
          <w:sz w:val="22"/>
          <w:szCs w:val="22"/>
        </w:rPr>
        <w:t>DSDiK</w:t>
      </w:r>
      <w:proofErr w:type="spellEnd"/>
      <w:r w:rsidRPr="00DE421C">
        <w:rPr>
          <w:sz w:val="22"/>
          <w:szCs w:val="22"/>
        </w:rPr>
        <w:t>.</w:t>
      </w:r>
    </w:p>
    <w:p w14:paraId="1CF6B5A5" w14:textId="428B9E35" w:rsidR="00DE421C" w:rsidRPr="00DE421C" w:rsidRDefault="00DE421C" w:rsidP="00DE421C">
      <w:pPr>
        <w:spacing w:line="276" w:lineRule="auto"/>
        <w:jc w:val="both"/>
        <w:rPr>
          <w:sz w:val="22"/>
          <w:szCs w:val="22"/>
        </w:rPr>
      </w:pPr>
      <w:r>
        <w:rPr>
          <w:sz w:val="22"/>
          <w:szCs w:val="22"/>
        </w:rPr>
        <w:t xml:space="preserve">2. </w:t>
      </w:r>
      <w:r w:rsidRPr="00DE421C">
        <w:rPr>
          <w:sz w:val="22"/>
          <w:szCs w:val="22"/>
        </w:rPr>
        <w:t>Przedmiotem aukcji jest kwota podwyższenia stawki jednostkowej dostępu do przepełnionej infrastruktury kolejowej określonej w zaproszeniu do udziału w aukcji według wzoru nr 1, który stanowi załącznik do niniejszych zasad.</w:t>
      </w:r>
    </w:p>
    <w:p w14:paraId="3FA34280" w14:textId="685A4D2D" w:rsidR="00DE421C" w:rsidRPr="00DE421C" w:rsidRDefault="00DE421C" w:rsidP="00DE421C">
      <w:pPr>
        <w:spacing w:line="276" w:lineRule="auto"/>
        <w:jc w:val="both"/>
        <w:rPr>
          <w:sz w:val="22"/>
          <w:szCs w:val="22"/>
        </w:rPr>
      </w:pPr>
      <w:r>
        <w:rPr>
          <w:sz w:val="22"/>
          <w:szCs w:val="22"/>
        </w:rPr>
        <w:t xml:space="preserve">3. </w:t>
      </w:r>
      <w:r w:rsidRPr="00DE421C">
        <w:rPr>
          <w:sz w:val="22"/>
          <w:szCs w:val="22"/>
        </w:rPr>
        <w:t>Do obowiązków przewodniczącego aukcji należy w szczególności:</w:t>
      </w:r>
    </w:p>
    <w:p w14:paraId="753AEDE1" w14:textId="44F53423" w:rsidR="00DE421C" w:rsidRPr="00DE421C" w:rsidRDefault="00DE421C" w:rsidP="00C6047A">
      <w:pPr>
        <w:pStyle w:val="Akapitzlist"/>
        <w:numPr>
          <w:ilvl w:val="1"/>
          <w:numId w:val="3"/>
        </w:numPr>
        <w:spacing w:after="0" w:line="276" w:lineRule="auto"/>
        <w:ind w:left="851"/>
        <w:jc w:val="both"/>
        <w:rPr>
          <w:sz w:val="22"/>
          <w:szCs w:val="22"/>
        </w:rPr>
      </w:pPr>
      <w:r w:rsidRPr="00DE421C">
        <w:rPr>
          <w:sz w:val="22"/>
          <w:szCs w:val="22"/>
        </w:rPr>
        <w:t>Sprawdzenie obecności zainteresowanych Aplikantów i dostarczonych upoważnień;</w:t>
      </w:r>
    </w:p>
    <w:p w14:paraId="70C4D895"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scharakteryzowanie sytuacji powstałej po zakończeniu procesu koordynacji na odcinku linii kolejowej uznanym za przepełniony;</w:t>
      </w:r>
    </w:p>
    <w:p w14:paraId="4AB5B21B"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ustalenie deklarowanej przez Aplikantów dla poszczególnych tras pociągów kwoty podwyższenia opłaty podstawowej;</w:t>
      </w:r>
    </w:p>
    <w:p w14:paraId="377E97E4"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wskazanie kolejności rozpatrywania wniosków o przydzielenie zdolności przepustowej dla tras pociągów;</w:t>
      </w:r>
    </w:p>
    <w:p w14:paraId="0E95D6C1"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weryfikacja projektu RRJ w zakresie nieprzydzielonej zdolności przepustowej z uwzględnieniem nowej kolejności rozpatrywania wniosków, których dotyczyła aukcja;</w:t>
      </w:r>
    </w:p>
    <w:p w14:paraId="255C642F"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ustalenie kwoty podwyższenia opłaty podstawowej dla tras pociągów, dla których w wyniku aukcji możliwe jest ograniczenie odstępstw od wymagań określonych we wniosku, w stosunku do projektu RRJ;</w:t>
      </w:r>
    </w:p>
    <w:p w14:paraId="647C3025" w14:textId="7836C8EB" w:rsidR="00DE421C" w:rsidRPr="00DE421C" w:rsidRDefault="00DE421C" w:rsidP="00C6047A">
      <w:pPr>
        <w:numPr>
          <w:ilvl w:val="1"/>
          <w:numId w:val="3"/>
        </w:numPr>
        <w:spacing w:after="0" w:line="276" w:lineRule="auto"/>
        <w:ind w:left="851"/>
        <w:jc w:val="both"/>
        <w:rPr>
          <w:sz w:val="22"/>
          <w:szCs w:val="22"/>
        </w:rPr>
      </w:pPr>
      <w:r w:rsidRPr="00DE421C">
        <w:rPr>
          <w:sz w:val="22"/>
          <w:szCs w:val="22"/>
        </w:rPr>
        <w:t>przekazanie Aplikantom nowej propozycji tras wnioskowanych na przepełnionym odcinku infrastruktury, w tym tras alternatywnych lub wariantowych, albo odmawia przydzielenia zdolności przepustowej;</w:t>
      </w:r>
    </w:p>
    <w:p w14:paraId="0B4FE9D0" w14:textId="77777777" w:rsidR="00DE421C" w:rsidRPr="00DE421C" w:rsidRDefault="00DE421C" w:rsidP="00C6047A">
      <w:pPr>
        <w:numPr>
          <w:ilvl w:val="1"/>
          <w:numId w:val="3"/>
        </w:numPr>
        <w:spacing w:after="0" w:line="276" w:lineRule="auto"/>
        <w:ind w:left="851"/>
        <w:jc w:val="both"/>
        <w:rPr>
          <w:sz w:val="22"/>
          <w:szCs w:val="22"/>
        </w:rPr>
      </w:pPr>
      <w:r w:rsidRPr="00DE421C">
        <w:rPr>
          <w:sz w:val="22"/>
          <w:szCs w:val="22"/>
        </w:rPr>
        <w:t>ustalenie Aplikantów, którym przydzielono trasy pociągów i kwoty podwyższenia opłaty podstawowej.</w:t>
      </w:r>
    </w:p>
    <w:p w14:paraId="13C99965" w14:textId="7809CFDF" w:rsidR="00DE421C" w:rsidRPr="00DE421C" w:rsidRDefault="00DE421C" w:rsidP="00DE421C">
      <w:pPr>
        <w:spacing w:line="276" w:lineRule="auto"/>
        <w:jc w:val="both"/>
        <w:rPr>
          <w:sz w:val="22"/>
          <w:szCs w:val="22"/>
        </w:rPr>
      </w:pPr>
      <w:r>
        <w:rPr>
          <w:sz w:val="22"/>
          <w:szCs w:val="22"/>
        </w:rPr>
        <w:t xml:space="preserve">4. </w:t>
      </w:r>
      <w:r w:rsidRPr="00DE421C">
        <w:rPr>
          <w:sz w:val="22"/>
          <w:szCs w:val="22"/>
        </w:rPr>
        <w:t>Do udziału w aukcji, po zakończeniu procesu koordynacji wniosków o przydzielenie trasy pociągu, zapraszani są Aplikanci zainteresowani wykorzystaniem przepełnionej infrastruktury kolejowej, którzy złożyli równorzędne wnioski o przydzielenie tras pociągów z uwagi na priorytety wymienione w § 7 ust. 7 Rozporządzenia.</w:t>
      </w:r>
    </w:p>
    <w:p w14:paraId="380E8073" w14:textId="3BD78467" w:rsidR="00DE421C" w:rsidRPr="00DE421C" w:rsidRDefault="00DE421C" w:rsidP="00DE421C">
      <w:pPr>
        <w:spacing w:line="276" w:lineRule="auto"/>
        <w:jc w:val="both"/>
        <w:rPr>
          <w:sz w:val="22"/>
          <w:szCs w:val="22"/>
        </w:rPr>
      </w:pPr>
      <w:r>
        <w:rPr>
          <w:sz w:val="22"/>
          <w:szCs w:val="22"/>
        </w:rPr>
        <w:t xml:space="preserve">5. </w:t>
      </w:r>
      <w:r w:rsidRPr="00DE421C">
        <w:rPr>
          <w:sz w:val="22"/>
          <w:szCs w:val="22"/>
        </w:rPr>
        <w:t>Warunkiem dopuszczenia Aplikanta do aukcji jest przedstawienie, przed jej rozpoczęciem, organizatorowi aukcji upoważnienia do reprezentowania Aplikanta sporządzonego według wzoru nr 2, stanowiącego załącznik do niniejszych zasad.</w:t>
      </w:r>
    </w:p>
    <w:p w14:paraId="1F627D91" w14:textId="46620BFE" w:rsidR="00DE421C" w:rsidRPr="00DE421C" w:rsidRDefault="00DE421C" w:rsidP="00DE421C">
      <w:pPr>
        <w:spacing w:line="276" w:lineRule="auto"/>
        <w:jc w:val="both"/>
        <w:rPr>
          <w:sz w:val="22"/>
          <w:szCs w:val="22"/>
        </w:rPr>
      </w:pPr>
      <w:r>
        <w:rPr>
          <w:sz w:val="22"/>
          <w:szCs w:val="22"/>
        </w:rPr>
        <w:t xml:space="preserve">6. </w:t>
      </w:r>
      <w:r w:rsidRPr="00DE421C">
        <w:rPr>
          <w:sz w:val="22"/>
          <w:szCs w:val="22"/>
        </w:rPr>
        <w:t>Aukcja odbywa się w miejscu i terminie ustalonym w zaproszeniu do udziału w aukcji.</w:t>
      </w:r>
    </w:p>
    <w:p w14:paraId="2077E996" w14:textId="06734F6E" w:rsidR="00DE421C" w:rsidRPr="00DE421C" w:rsidRDefault="00DE421C" w:rsidP="00DE421C">
      <w:pPr>
        <w:spacing w:line="276" w:lineRule="auto"/>
        <w:jc w:val="both"/>
        <w:rPr>
          <w:sz w:val="22"/>
          <w:szCs w:val="22"/>
        </w:rPr>
      </w:pPr>
      <w:r>
        <w:rPr>
          <w:sz w:val="22"/>
          <w:szCs w:val="22"/>
        </w:rPr>
        <w:t xml:space="preserve">7. </w:t>
      </w:r>
      <w:r w:rsidRPr="00DE421C">
        <w:rPr>
          <w:sz w:val="22"/>
          <w:szCs w:val="22"/>
        </w:rPr>
        <w:t>Aukcja prowadzona jest tylko z udziałem przybyłych zaproszonych do udziału w aukcji Aplikantów. Nie będą rozpatrywane pisemne oferty.</w:t>
      </w:r>
    </w:p>
    <w:p w14:paraId="3348E507" w14:textId="235DF313" w:rsidR="00DE421C" w:rsidRPr="00DE421C" w:rsidRDefault="00DE421C" w:rsidP="00DE421C">
      <w:pPr>
        <w:spacing w:line="276" w:lineRule="auto"/>
        <w:jc w:val="both"/>
        <w:rPr>
          <w:sz w:val="22"/>
          <w:szCs w:val="22"/>
        </w:rPr>
      </w:pPr>
      <w:r>
        <w:rPr>
          <w:sz w:val="22"/>
          <w:szCs w:val="22"/>
        </w:rPr>
        <w:t xml:space="preserve">8. </w:t>
      </w:r>
      <w:r w:rsidRPr="00DE421C">
        <w:rPr>
          <w:sz w:val="22"/>
          <w:szCs w:val="22"/>
        </w:rPr>
        <w:t>Aukcja polega na ustnej licytacji kwoty podwyższenia opłaty podstawowej dla poszczególnych tras pociągów według złożonych wniosków o przydzielenie zdolności przepustowej podlegających aukcji.</w:t>
      </w:r>
    </w:p>
    <w:p w14:paraId="0E87069A" w14:textId="15EB8270" w:rsidR="00DE421C" w:rsidRPr="00DE421C" w:rsidRDefault="00DE421C" w:rsidP="00DE421C">
      <w:pPr>
        <w:spacing w:line="276" w:lineRule="auto"/>
        <w:jc w:val="both"/>
        <w:rPr>
          <w:sz w:val="22"/>
          <w:szCs w:val="22"/>
        </w:rPr>
      </w:pPr>
      <w:r>
        <w:rPr>
          <w:sz w:val="22"/>
          <w:szCs w:val="22"/>
        </w:rPr>
        <w:lastRenderedPageBreak/>
        <w:t xml:space="preserve">9. </w:t>
      </w:r>
      <w:r w:rsidRPr="00DE421C">
        <w:rPr>
          <w:sz w:val="22"/>
          <w:szCs w:val="22"/>
        </w:rPr>
        <w:t>Licytowana minimalna kwota podwyższenia opłaty podstawowej wynosi 2 zł (bez podatku VAT).</w:t>
      </w:r>
    </w:p>
    <w:p w14:paraId="6D14F93D" w14:textId="4A1AE2D5" w:rsidR="00DE421C" w:rsidRPr="00DE421C" w:rsidRDefault="00DE421C" w:rsidP="00DE421C">
      <w:pPr>
        <w:spacing w:line="276" w:lineRule="auto"/>
        <w:jc w:val="both"/>
        <w:rPr>
          <w:sz w:val="22"/>
          <w:szCs w:val="22"/>
        </w:rPr>
      </w:pPr>
      <w:r>
        <w:rPr>
          <w:sz w:val="22"/>
          <w:szCs w:val="22"/>
        </w:rPr>
        <w:t xml:space="preserve">10. </w:t>
      </w:r>
      <w:r w:rsidRPr="00DE421C">
        <w:rPr>
          <w:sz w:val="22"/>
          <w:szCs w:val="22"/>
        </w:rPr>
        <w:t>Zakończenie licytacji poprzedza trzykrotne potwierdzenie przez prowadzącego licytację ostatniej licytowanej kwoty podwyższenia opłaty podstawowej dla konkretnej trasy.</w:t>
      </w:r>
    </w:p>
    <w:p w14:paraId="58AA9B4F" w14:textId="7F3E5EEF" w:rsidR="00DE421C" w:rsidRPr="00DE421C" w:rsidRDefault="00DE421C" w:rsidP="00DE421C">
      <w:pPr>
        <w:spacing w:line="276" w:lineRule="auto"/>
        <w:jc w:val="both"/>
        <w:rPr>
          <w:sz w:val="22"/>
          <w:szCs w:val="22"/>
        </w:rPr>
      </w:pPr>
      <w:r>
        <w:rPr>
          <w:sz w:val="22"/>
          <w:szCs w:val="22"/>
        </w:rPr>
        <w:t xml:space="preserve">11. </w:t>
      </w:r>
      <w:r w:rsidRPr="00DE421C">
        <w:rPr>
          <w:sz w:val="22"/>
          <w:szCs w:val="22"/>
        </w:rPr>
        <w:t xml:space="preserve">Aplikant, w przypadku otrzymania nowej propozycji tras, o której mowa w pkt 3 </w:t>
      </w:r>
      <w:proofErr w:type="spellStart"/>
      <w:r w:rsidRPr="00DE421C">
        <w:rPr>
          <w:sz w:val="22"/>
          <w:szCs w:val="22"/>
        </w:rPr>
        <w:t>ppkt</w:t>
      </w:r>
      <w:proofErr w:type="spellEnd"/>
      <w:r w:rsidRPr="00DE421C">
        <w:rPr>
          <w:sz w:val="22"/>
          <w:szCs w:val="22"/>
        </w:rPr>
        <w:t xml:space="preserve"> 7, w terminie 5 dni roboczych od jej otrzymania ma możliwość wycofania wniosków, dla których projekt RRJ nie spełnia wymagań określonych we wniosku. Brak wycofania wniosków przez Aplikanta jest równoznaczny z akceptacją propozycji, o której mowa w pkt 3 </w:t>
      </w:r>
      <w:proofErr w:type="spellStart"/>
      <w:r w:rsidRPr="00DE421C">
        <w:rPr>
          <w:sz w:val="22"/>
          <w:szCs w:val="22"/>
        </w:rPr>
        <w:t>ppkt</w:t>
      </w:r>
      <w:proofErr w:type="spellEnd"/>
      <w:r w:rsidRPr="00DE421C">
        <w:rPr>
          <w:sz w:val="22"/>
          <w:szCs w:val="22"/>
        </w:rPr>
        <w:t xml:space="preserve"> 7.</w:t>
      </w:r>
    </w:p>
    <w:p w14:paraId="2415132C" w14:textId="62B6B633" w:rsidR="00DE421C" w:rsidRPr="00DE421C" w:rsidRDefault="00DE421C" w:rsidP="00DE421C">
      <w:pPr>
        <w:spacing w:line="276" w:lineRule="auto"/>
        <w:jc w:val="both"/>
        <w:rPr>
          <w:sz w:val="22"/>
          <w:szCs w:val="22"/>
        </w:rPr>
      </w:pPr>
      <w:r>
        <w:rPr>
          <w:sz w:val="22"/>
          <w:szCs w:val="22"/>
        </w:rPr>
        <w:t xml:space="preserve">12. </w:t>
      </w:r>
      <w:r w:rsidRPr="00DE421C">
        <w:rPr>
          <w:sz w:val="22"/>
          <w:szCs w:val="22"/>
        </w:rPr>
        <w:t>Organizator aukcji sporządza, według wzoru nr 3 stanowiącego załącznik do niniejszych zasad, protokół z przebiegu aukcji ze wskazaniem Aplikanta, któremu przydzielono wolną zdolność przepustową. Protokół z aukcji powinien być podpisany przez przedstawicieli organizatora aukcji oraz przedstawicieli Aplikantów.</w:t>
      </w:r>
    </w:p>
    <w:p w14:paraId="578D40EC" w14:textId="267BB705" w:rsidR="00DE421C" w:rsidRPr="00DE421C" w:rsidRDefault="00DE421C" w:rsidP="00DE421C">
      <w:pPr>
        <w:spacing w:line="276" w:lineRule="auto"/>
        <w:jc w:val="both"/>
        <w:rPr>
          <w:sz w:val="22"/>
          <w:szCs w:val="22"/>
        </w:rPr>
      </w:pPr>
      <w:r>
        <w:rPr>
          <w:sz w:val="22"/>
          <w:szCs w:val="22"/>
        </w:rPr>
        <w:t xml:space="preserve">13. </w:t>
      </w:r>
      <w:r w:rsidRPr="00DE421C">
        <w:rPr>
          <w:sz w:val="22"/>
          <w:szCs w:val="22"/>
        </w:rPr>
        <w:t>Uczestnicy aukcji mogą wnosić uwagi dotyczące aukcji w protokole z aukcji.</w:t>
      </w:r>
    </w:p>
    <w:p w14:paraId="61007194" w14:textId="2D45D551" w:rsidR="00DE421C" w:rsidRPr="00DE421C" w:rsidRDefault="00DE421C" w:rsidP="00DE421C">
      <w:pPr>
        <w:spacing w:line="276" w:lineRule="auto"/>
        <w:jc w:val="both"/>
        <w:rPr>
          <w:sz w:val="22"/>
          <w:szCs w:val="22"/>
        </w:rPr>
      </w:pPr>
      <w:r>
        <w:rPr>
          <w:sz w:val="22"/>
          <w:szCs w:val="22"/>
        </w:rPr>
        <w:t xml:space="preserve">14. </w:t>
      </w:r>
      <w:r w:rsidRPr="00DE421C">
        <w:rPr>
          <w:sz w:val="22"/>
          <w:szCs w:val="22"/>
        </w:rPr>
        <w:t>Protokół z aukcji przekazywany jest wszystkim Aplikantom biorącym udział w aukcji.</w:t>
      </w:r>
    </w:p>
    <w:p w14:paraId="7725DF09" w14:textId="520CB4A3" w:rsidR="00DE421C" w:rsidRPr="00DE421C" w:rsidRDefault="00DE421C" w:rsidP="00DE421C">
      <w:pPr>
        <w:spacing w:line="276" w:lineRule="auto"/>
        <w:jc w:val="both"/>
        <w:rPr>
          <w:sz w:val="22"/>
          <w:szCs w:val="22"/>
        </w:rPr>
      </w:pPr>
      <w:r>
        <w:rPr>
          <w:sz w:val="22"/>
          <w:szCs w:val="22"/>
        </w:rPr>
        <w:t xml:space="preserve">15. </w:t>
      </w:r>
      <w:r w:rsidRPr="00DE421C">
        <w:rPr>
          <w:sz w:val="22"/>
          <w:szCs w:val="22"/>
        </w:rPr>
        <w:t>Skargi dotyczące przeprowadzonej aukcji należy składać najpóźniej 3 dni po otrzymaniu protokołu</w:t>
      </w:r>
      <w:r>
        <w:rPr>
          <w:sz w:val="22"/>
          <w:szCs w:val="22"/>
        </w:rPr>
        <w:t xml:space="preserve"> </w:t>
      </w:r>
      <w:r w:rsidR="001D647D">
        <w:rPr>
          <w:sz w:val="22"/>
          <w:szCs w:val="22"/>
        </w:rPr>
        <w:br/>
      </w:r>
      <w:r w:rsidRPr="00DE421C">
        <w:rPr>
          <w:sz w:val="22"/>
          <w:szCs w:val="22"/>
        </w:rPr>
        <w:t xml:space="preserve">z aukcji na adres </w:t>
      </w:r>
      <w:proofErr w:type="spellStart"/>
      <w:r w:rsidRPr="00DE421C">
        <w:rPr>
          <w:sz w:val="22"/>
          <w:szCs w:val="22"/>
        </w:rPr>
        <w:t>DSDiK</w:t>
      </w:r>
      <w:proofErr w:type="spellEnd"/>
      <w:r w:rsidRPr="00DE421C">
        <w:rPr>
          <w:sz w:val="22"/>
          <w:szCs w:val="22"/>
        </w:rPr>
        <w:t>.</w:t>
      </w:r>
    </w:p>
    <w:p w14:paraId="02EA5941" w14:textId="4C7AA895" w:rsidR="00DE421C" w:rsidRPr="00DE421C" w:rsidRDefault="00DE421C" w:rsidP="00DE421C">
      <w:pPr>
        <w:spacing w:line="276" w:lineRule="auto"/>
        <w:jc w:val="both"/>
        <w:rPr>
          <w:sz w:val="22"/>
          <w:szCs w:val="22"/>
        </w:rPr>
      </w:pPr>
      <w:r>
        <w:rPr>
          <w:sz w:val="22"/>
          <w:szCs w:val="22"/>
        </w:rPr>
        <w:t xml:space="preserve">16. </w:t>
      </w:r>
      <w:r w:rsidRPr="00DE421C">
        <w:rPr>
          <w:sz w:val="22"/>
          <w:szCs w:val="22"/>
        </w:rPr>
        <w:t xml:space="preserve">Kwota podwyższenia stawki jednostkowej opłaty podstawowej dla przejazdu po przepełnionej infrastrukturze kolejowej w okresie przepełnienia, ustalona na podstawie pkt 12, zostanie uwzględniona </w:t>
      </w:r>
      <w:r w:rsidR="001D647D">
        <w:rPr>
          <w:sz w:val="22"/>
          <w:szCs w:val="22"/>
        </w:rPr>
        <w:br/>
      </w:r>
      <w:r w:rsidRPr="00DE421C">
        <w:rPr>
          <w:sz w:val="22"/>
          <w:szCs w:val="22"/>
        </w:rPr>
        <w:t>w Umowie o wykorzystanie.</w:t>
      </w:r>
    </w:p>
    <w:p w14:paraId="7B8FB394" w14:textId="3C5A8896" w:rsidR="00DE421C" w:rsidRPr="00DE421C" w:rsidRDefault="00DE421C" w:rsidP="00DE421C">
      <w:pPr>
        <w:spacing w:line="276" w:lineRule="auto"/>
        <w:jc w:val="both"/>
        <w:rPr>
          <w:sz w:val="22"/>
          <w:szCs w:val="22"/>
        </w:rPr>
      </w:pPr>
      <w:r>
        <w:rPr>
          <w:sz w:val="22"/>
          <w:szCs w:val="22"/>
        </w:rPr>
        <w:t xml:space="preserve">17. </w:t>
      </w:r>
      <w:r w:rsidRPr="00DE421C">
        <w:rPr>
          <w:sz w:val="22"/>
          <w:szCs w:val="22"/>
        </w:rPr>
        <w:t>Dodatkowych informacji na temat aukcji udziela organizator aukcji wymieniony w zaproszeniu,</w:t>
      </w:r>
      <w:r>
        <w:rPr>
          <w:sz w:val="22"/>
          <w:szCs w:val="22"/>
        </w:rPr>
        <w:t xml:space="preserve"> </w:t>
      </w:r>
      <w:r w:rsidRPr="00DE421C">
        <w:rPr>
          <w:sz w:val="22"/>
          <w:szCs w:val="22"/>
        </w:rPr>
        <w:t>o którym mowa w pkt 2.</w:t>
      </w:r>
    </w:p>
    <w:p w14:paraId="557AF548" w14:textId="77777777" w:rsidR="00DE421C" w:rsidRDefault="00DE421C" w:rsidP="00DE421C">
      <w:pPr>
        <w:spacing w:line="276" w:lineRule="auto"/>
        <w:jc w:val="both"/>
        <w:rPr>
          <w:sz w:val="22"/>
          <w:szCs w:val="22"/>
        </w:rPr>
      </w:pPr>
    </w:p>
    <w:p w14:paraId="096E600F" w14:textId="77777777" w:rsidR="00DE421C" w:rsidRDefault="00DE421C" w:rsidP="00DE421C">
      <w:pPr>
        <w:spacing w:line="276" w:lineRule="auto"/>
        <w:jc w:val="both"/>
        <w:rPr>
          <w:sz w:val="22"/>
          <w:szCs w:val="22"/>
        </w:rPr>
      </w:pPr>
    </w:p>
    <w:p w14:paraId="29957C7B" w14:textId="16158800" w:rsidR="00DE421C" w:rsidRDefault="00DE421C" w:rsidP="00DE421C">
      <w:pPr>
        <w:spacing w:line="276" w:lineRule="auto"/>
        <w:jc w:val="both"/>
        <w:rPr>
          <w:sz w:val="22"/>
          <w:szCs w:val="22"/>
        </w:rPr>
      </w:pPr>
      <w:r>
        <w:rPr>
          <w:sz w:val="22"/>
          <w:szCs w:val="22"/>
        </w:rPr>
        <w:br w:type="page"/>
      </w:r>
    </w:p>
    <w:p w14:paraId="5954729A" w14:textId="78CDAB31" w:rsidR="00DE421C" w:rsidRDefault="00DE421C" w:rsidP="00DE421C">
      <w:pPr>
        <w:spacing w:line="276" w:lineRule="auto"/>
        <w:jc w:val="both"/>
        <w:rPr>
          <w:sz w:val="22"/>
          <w:szCs w:val="22"/>
        </w:rPr>
      </w:pPr>
      <w:r w:rsidRPr="00DE421C">
        <w:rPr>
          <w:noProof/>
          <w:sz w:val="22"/>
          <w:szCs w:val="22"/>
        </w:rPr>
        <w:lastRenderedPageBreak/>
        <w:drawing>
          <wp:inline distT="0" distB="0" distL="0" distR="0" wp14:anchorId="0B6DE3D4" wp14:editId="1FB84B8B">
            <wp:extent cx="6115050" cy="561975"/>
            <wp:effectExtent l="0" t="0" r="0" b="9525"/>
            <wp:docPr id="1342634036"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1DEE56B5" w14:textId="3DCB203E" w:rsidR="00DE421C" w:rsidRPr="00DE421C" w:rsidRDefault="00DE421C" w:rsidP="00DE421C">
      <w:pPr>
        <w:spacing w:line="276" w:lineRule="auto"/>
        <w:jc w:val="both"/>
        <w:rPr>
          <w:sz w:val="22"/>
          <w:szCs w:val="22"/>
        </w:rPr>
      </w:pPr>
      <w:r w:rsidRPr="00DE421C">
        <w:rPr>
          <w:sz w:val="22"/>
          <w:szCs w:val="22"/>
        </w:rPr>
        <w:t>……………………………</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E421C">
        <w:rPr>
          <w:sz w:val="22"/>
          <w:szCs w:val="22"/>
        </w:rPr>
        <w:t>………………………………</w:t>
      </w:r>
    </w:p>
    <w:p w14:paraId="42D4FCCE" w14:textId="198E07CB" w:rsidR="00DE421C" w:rsidRPr="00DE421C" w:rsidRDefault="00DE421C" w:rsidP="00DE421C">
      <w:pPr>
        <w:spacing w:line="276" w:lineRule="auto"/>
        <w:jc w:val="both"/>
        <w:rPr>
          <w:sz w:val="22"/>
          <w:szCs w:val="22"/>
        </w:rPr>
      </w:pPr>
      <w:r w:rsidRPr="00DE421C">
        <w:rPr>
          <w:sz w:val="22"/>
          <w:szCs w:val="22"/>
        </w:rPr>
        <w:t>(Numer aukcji)</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 xml:space="preserve">   </w:t>
      </w:r>
      <w:r w:rsidRPr="00DE421C">
        <w:rPr>
          <w:sz w:val="22"/>
          <w:szCs w:val="22"/>
        </w:rPr>
        <w:t>(</w:t>
      </w:r>
      <w:proofErr w:type="gramEnd"/>
      <w:r w:rsidRPr="00DE421C">
        <w:rPr>
          <w:sz w:val="22"/>
          <w:szCs w:val="22"/>
        </w:rPr>
        <w:t>Miejscowość i data)</w:t>
      </w:r>
    </w:p>
    <w:p w14:paraId="7A34DAB2" w14:textId="614DF498" w:rsidR="00DE421C" w:rsidRPr="00DE421C" w:rsidRDefault="00DE421C" w:rsidP="008B48E9">
      <w:pPr>
        <w:pStyle w:val="Nagwek2"/>
      </w:pPr>
      <w:bookmarkStart w:id="62" w:name="_Toc225158720"/>
      <w:r w:rsidRPr="00DE421C">
        <w:t>Z</w:t>
      </w:r>
      <w:r w:rsidR="008B48E9">
        <w:t xml:space="preserve">aproszenie </w:t>
      </w:r>
      <w:r w:rsidRPr="00DE421C">
        <w:t>do udziału w aukcji nieprzydzielonej zdolności przepustowej</w:t>
      </w:r>
      <w:r>
        <w:t xml:space="preserve"> </w:t>
      </w:r>
      <w:r w:rsidRPr="00DE421C">
        <w:t>infrastruktury kolejowej</w:t>
      </w:r>
      <w:r w:rsidR="008B48E9">
        <w:t xml:space="preserve"> </w:t>
      </w:r>
      <w:r w:rsidRPr="00DE421C">
        <w:t>zarządzanej przez Województwo Dolnośląskie Dolnośląską Służbę Dróg</w:t>
      </w:r>
      <w:r>
        <w:t xml:space="preserve"> </w:t>
      </w:r>
      <w:r w:rsidRPr="00DE421C">
        <w:t xml:space="preserve">i Kolei </w:t>
      </w:r>
      <w:proofErr w:type="gramStart"/>
      <w:r w:rsidRPr="00DE421C">
        <w:t xml:space="preserve">we </w:t>
      </w:r>
      <w:r w:rsidR="008B48E9">
        <w:t xml:space="preserve"> </w:t>
      </w:r>
      <w:r w:rsidRPr="00DE421C">
        <w:t>Wrocławiu</w:t>
      </w:r>
      <w:proofErr w:type="gramEnd"/>
      <w:r w:rsidRPr="00DE421C">
        <w:t xml:space="preserve"> w ramach opracowywania rocznego rozkładu jazdy pociągów 2025/2026.</w:t>
      </w:r>
      <w:bookmarkEnd w:id="62"/>
    </w:p>
    <w:p w14:paraId="58B6CAEF" w14:textId="77777777" w:rsidR="00DE421C" w:rsidRPr="00DE421C" w:rsidRDefault="00DE421C" w:rsidP="00DE421C">
      <w:pPr>
        <w:spacing w:line="276" w:lineRule="auto"/>
        <w:jc w:val="both"/>
        <w:rPr>
          <w:b/>
          <w:sz w:val="2"/>
          <w:szCs w:val="2"/>
        </w:rPr>
      </w:pPr>
    </w:p>
    <w:p w14:paraId="77941ECB" w14:textId="54004DE0" w:rsidR="00DE421C" w:rsidRPr="00DE421C" w:rsidRDefault="00DE421C" w:rsidP="00DE421C">
      <w:pPr>
        <w:spacing w:line="276" w:lineRule="auto"/>
        <w:jc w:val="both"/>
        <w:rPr>
          <w:sz w:val="22"/>
          <w:szCs w:val="22"/>
        </w:rPr>
      </w:pPr>
      <w:r w:rsidRPr="00DE421C">
        <w:rPr>
          <w:sz w:val="22"/>
          <w:szCs w:val="22"/>
        </w:rPr>
        <w:t>Informuję, że w trakcie opracowywania rocznego rozkładu jazdy pociągów 2025/2026, stwierdzono przepełnioną infrastrukturę kolejową scharakteryzowaną poniżej. Dla przydzielenia tras pociągów z wykorzystaniem przepełnionej infrastruktury kolejowej, niezbędne jest przeprowadzenie aukcji nieprzydzielonej zdolności przepustowej cen dostępu, o których mowa w § 7 ust. 11 pkt 4 rozporządzenia Ministra Infrastruktury i Budownictwa z dnia 7 kwietnia 2017 r. w sprawie udostępniania infrastruktury kolejowej (Dz. U. z 2024 r. poz. 602).</w:t>
      </w:r>
    </w:p>
    <w:p w14:paraId="086E4823" w14:textId="2AB874C6" w:rsidR="00DE421C" w:rsidRPr="00DE421C" w:rsidRDefault="00DE421C" w:rsidP="00DE421C">
      <w:pPr>
        <w:spacing w:line="276" w:lineRule="auto"/>
        <w:jc w:val="both"/>
        <w:rPr>
          <w:sz w:val="22"/>
          <w:szCs w:val="22"/>
        </w:rPr>
      </w:pPr>
      <w:r w:rsidRPr="00DE421C">
        <w:rPr>
          <w:sz w:val="22"/>
          <w:szCs w:val="22"/>
        </w:rPr>
        <w:t xml:space="preserve">W związku z tym, zapraszam upoważnionego przedstawiciela Aplikanta na aukcję nieprzydzielonej zdolności przepustowej, która odbędzie się według zasad przeprowadzania aukcji stanowiących załącznik 5 do Regulaminu sieci 2025/2026. W przypadku nieprzybycia upoważnionego przedstawiciela, decyzja </w:t>
      </w:r>
      <w:r>
        <w:rPr>
          <w:sz w:val="22"/>
          <w:szCs w:val="22"/>
        </w:rPr>
        <w:br/>
      </w:r>
      <w:r w:rsidRPr="00DE421C">
        <w:rPr>
          <w:sz w:val="22"/>
          <w:szCs w:val="22"/>
        </w:rPr>
        <w:t>o przydzieleniu trasy pociągu zostanie podjęta bez udziału nieobecnych przedstawicieli wnioskodawców.</w:t>
      </w:r>
    </w:p>
    <w:p w14:paraId="09D219E5" w14:textId="77777777" w:rsidR="00DE421C" w:rsidRPr="00DE421C" w:rsidRDefault="00DE421C" w:rsidP="00DE421C">
      <w:pPr>
        <w:spacing w:line="276" w:lineRule="auto"/>
        <w:jc w:val="both"/>
        <w:rPr>
          <w:sz w:val="22"/>
          <w:szCs w:val="22"/>
        </w:rPr>
      </w:pPr>
      <w:r w:rsidRPr="00DE421C">
        <w:rPr>
          <w:b/>
          <w:sz w:val="22"/>
          <w:szCs w:val="22"/>
        </w:rPr>
        <w:t xml:space="preserve">Przedmiot aukcji: </w:t>
      </w:r>
      <w:r w:rsidRPr="00DE421C">
        <w:rPr>
          <w:sz w:val="22"/>
          <w:szCs w:val="22"/>
        </w:rPr>
        <w:t>kwota podwyższenia stawki jednostkowej</w:t>
      </w:r>
    </w:p>
    <w:p w14:paraId="5C381BFD" w14:textId="7D7BB6FE" w:rsidR="00DE421C" w:rsidRPr="00DE421C" w:rsidRDefault="00DE421C" w:rsidP="00DE421C">
      <w:pPr>
        <w:spacing w:line="276" w:lineRule="auto"/>
        <w:jc w:val="both"/>
        <w:rPr>
          <w:sz w:val="22"/>
          <w:szCs w:val="22"/>
        </w:rPr>
      </w:pPr>
      <w:r w:rsidRPr="00DE421C">
        <w:rPr>
          <w:b/>
          <w:sz w:val="22"/>
          <w:szCs w:val="22"/>
        </w:rPr>
        <w:t xml:space="preserve">Przepełniony odcinek: </w:t>
      </w:r>
      <w:r w:rsidRPr="00DE421C">
        <w:rPr>
          <w:sz w:val="22"/>
          <w:szCs w:val="22"/>
        </w:rPr>
        <w:t>........................................................................................................................</w:t>
      </w:r>
    </w:p>
    <w:p w14:paraId="6F96A2C8" w14:textId="3FBFDFE8" w:rsidR="00DE421C" w:rsidRPr="00DE421C" w:rsidRDefault="00DE421C" w:rsidP="00DE421C">
      <w:pPr>
        <w:spacing w:line="276" w:lineRule="auto"/>
        <w:jc w:val="both"/>
        <w:rPr>
          <w:sz w:val="22"/>
          <w:szCs w:val="22"/>
        </w:rPr>
      </w:pPr>
      <w:r w:rsidRPr="00DE421C">
        <w:rPr>
          <w:b/>
          <w:sz w:val="22"/>
          <w:szCs w:val="22"/>
        </w:rPr>
        <w:t xml:space="preserve">Okres przepełnienia: </w:t>
      </w:r>
      <w:r w:rsidRPr="00DE421C">
        <w:rPr>
          <w:sz w:val="22"/>
          <w:szCs w:val="22"/>
        </w:rPr>
        <w:t>…………………………………………………………………………………………………………</w:t>
      </w:r>
      <w:proofErr w:type="gramStart"/>
      <w:r w:rsidRPr="00DE421C">
        <w:rPr>
          <w:sz w:val="22"/>
          <w:szCs w:val="22"/>
        </w:rPr>
        <w:t>……</w:t>
      </w:r>
      <w:r>
        <w:rPr>
          <w:sz w:val="22"/>
          <w:szCs w:val="22"/>
        </w:rPr>
        <w:t>.</w:t>
      </w:r>
      <w:proofErr w:type="gramEnd"/>
      <w:r>
        <w:rPr>
          <w:sz w:val="22"/>
          <w:szCs w:val="22"/>
        </w:rPr>
        <w:t>.</w:t>
      </w:r>
    </w:p>
    <w:p w14:paraId="09820A3B" w14:textId="3EFD90B6" w:rsidR="00DE421C" w:rsidRPr="00DE421C" w:rsidRDefault="00DE421C" w:rsidP="00DE421C">
      <w:pPr>
        <w:spacing w:line="276" w:lineRule="auto"/>
        <w:jc w:val="both"/>
        <w:rPr>
          <w:i/>
          <w:iCs/>
          <w:sz w:val="22"/>
          <w:szCs w:val="22"/>
        </w:rPr>
      </w:pPr>
      <w:r w:rsidRPr="00DE421C">
        <w:rPr>
          <w:i/>
          <w:iCs/>
          <w:sz w:val="22"/>
          <w:szCs w:val="22"/>
        </w:rPr>
        <w:t>Zainteresowani wnioskodawcy:</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
        <w:gridCol w:w="5276"/>
        <w:gridCol w:w="3044"/>
      </w:tblGrid>
      <w:tr w:rsidR="00DE421C" w:rsidRPr="00DE421C" w14:paraId="2915EC34" w14:textId="77777777" w:rsidTr="00EB0764">
        <w:trPr>
          <w:trHeight w:val="347"/>
        </w:trPr>
        <w:tc>
          <w:tcPr>
            <w:tcW w:w="744" w:type="dxa"/>
          </w:tcPr>
          <w:p w14:paraId="5CCF24BE" w14:textId="77777777" w:rsidR="00DE421C" w:rsidRPr="00DE421C" w:rsidRDefault="00DE421C" w:rsidP="00DE421C">
            <w:pPr>
              <w:spacing w:line="276" w:lineRule="auto"/>
              <w:jc w:val="both"/>
              <w:rPr>
                <w:sz w:val="22"/>
                <w:szCs w:val="22"/>
                <w:lang w:val="en-US"/>
              </w:rPr>
            </w:pPr>
            <w:proofErr w:type="spellStart"/>
            <w:r w:rsidRPr="00DE421C">
              <w:rPr>
                <w:sz w:val="22"/>
                <w:szCs w:val="22"/>
                <w:lang w:val="en-US"/>
              </w:rPr>
              <w:t>Lp</w:t>
            </w:r>
            <w:proofErr w:type="spellEnd"/>
            <w:r w:rsidRPr="00DE421C">
              <w:rPr>
                <w:sz w:val="22"/>
                <w:szCs w:val="22"/>
                <w:lang w:val="en-US"/>
              </w:rPr>
              <w:t>.</w:t>
            </w:r>
          </w:p>
        </w:tc>
        <w:tc>
          <w:tcPr>
            <w:tcW w:w="5276" w:type="dxa"/>
          </w:tcPr>
          <w:p w14:paraId="11C171EB" w14:textId="77777777" w:rsidR="00DE421C" w:rsidRPr="00DE421C" w:rsidRDefault="00DE421C" w:rsidP="00DE421C">
            <w:pPr>
              <w:spacing w:line="276" w:lineRule="auto"/>
              <w:jc w:val="both"/>
              <w:rPr>
                <w:sz w:val="22"/>
                <w:szCs w:val="22"/>
                <w:lang w:val="en-US"/>
              </w:rPr>
            </w:pPr>
            <w:proofErr w:type="spellStart"/>
            <w:r w:rsidRPr="00DE421C">
              <w:rPr>
                <w:sz w:val="22"/>
                <w:szCs w:val="22"/>
                <w:lang w:val="en-US"/>
              </w:rPr>
              <w:t>Wnioskodawca</w:t>
            </w:r>
            <w:proofErr w:type="spellEnd"/>
          </w:p>
        </w:tc>
        <w:tc>
          <w:tcPr>
            <w:tcW w:w="3044" w:type="dxa"/>
          </w:tcPr>
          <w:p w14:paraId="453BFAEB" w14:textId="77777777" w:rsidR="00DE421C" w:rsidRPr="00DE421C" w:rsidRDefault="00DE421C" w:rsidP="00DE421C">
            <w:pPr>
              <w:spacing w:line="276" w:lineRule="auto"/>
              <w:jc w:val="both"/>
              <w:rPr>
                <w:sz w:val="22"/>
                <w:szCs w:val="22"/>
                <w:lang w:val="en-US"/>
              </w:rPr>
            </w:pPr>
            <w:r w:rsidRPr="00DE421C">
              <w:rPr>
                <w:sz w:val="22"/>
                <w:szCs w:val="22"/>
                <w:lang w:val="en-US"/>
              </w:rPr>
              <w:t xml:space="preserve">Nr </w:t>
            </w:r>
            <w:proofErr w:type="spellStart"/>
            <w:r w:rsidRPr="00DE421C">
              <w:rPr>
                <w:sz w:val="22"/>
                <w:szCs w:val="22"/>
                <w:lang w:val="en-US"/>
              </w:rPr>
              <w:t>wniosku</w:t>
            </w:r>
            <w:proofErr w:type="spellEnd"/>
          </w:p>
        </w:tc>
      </w:tr>
      <w:tr w:rsidR="00DE421C" w:rsidRPr="00DE421C" w14:paraId="26C27C11" w14:textId="77777777" w:rsidTr="00EB0764">
        <w:trPr>
          <w:trHeight w:val="350"/>
        </w:trPr>
        <w:tc>
          <w:tcPr>
            <w:tcW w:w="744" w:type="dxa"/>
          </w:tcPr>
          <w:p w14:paraId="491350C5" w14:textId="77777777" w:rsidR="00DE421C" w:rsidRPr="00DE421C" w:rsidRDefault="00DE421C" w:rsidP="00DE421C">
            <w:pPr>
              <w:spacing w:line="276" w:lineRule="auto"/>
              <w:jc w:val="both"/>
              <w:rPr>
                <w:sz w:val="22"/>
                <w:szCs w:val="22"/>
                <w:lang w:val="en-US"/>
              </w:rPr>
            </w:pPr>
            <w:r w:rsidRPr="00DE421C">
              <w:rPr>
                <w:sz w:val="22"/>
                <w:szCs w:val="22"/>
                <w:lang w:val="en-US"/>
              </w:rPr>
              <w:t>1.</w:t>
            </w:r>
          </w:p>
        </w:tc>
        <w:tc>
          <w:tcPr>
            <w:tcW w:w="5276" w:type="dxa"/>
          </w:tcPr>
          <w:p w14:paraId="050E7328" w14:textId="77777777" w:rsidR="00DE421C" w:rsidRPr="00DE421C" w:rsidRDefault="00DE421C" w:rsidP="00DE421C">
            <w:pPr>
              <w:spacing w:line="276" w:lineRule="auto"/>
              <w:jc w:val="both"/>
              <w:rPr>
                <w:sz w:val="22"/>
                <w:szCs w:val="22"/>
                <w:lang w:val="en-US"/>
              </w:rPr>
            </w:pPr>
          </w:p>
        </w:tc>
        <w:tc>
          <w:tcPr>
            <w:tcW w:w="3044" w:type="dxa"/>
          </w:tcPr>
          <w:p w14:paraId="166473FD" w14:textId="77777777" w:rsidR="00DE421C" w:rsidRPr="00DE421C" w:rsidRDefault="00DE421C" w:rsidP="00DE421C">
            <w:pPr>
              <w:spacing w:line="276" w:lineRule="auto"/>
              <w:jc w:val="both"/>
              <w:rPr>
                <w:sz w:val="22"/>
                <w:szCs w:val="22"/>
                <w:lang w:val="en-US"/>
              </w:rPr>
            </w:pPr>
          </w:p>
        </w:tc>
      </w:tr>
      <w:tr w:rsidR="00DE421C" w:rsidRPr="00DE421C" w14:paraId="2FD5F120" w14:textId="77777777" w:rsidTr="00EB0764">
        <w:trPr>
          <w:trHeight w:val="348"/>
        </w:trPr>
        <w:tc>
          <w:tcPr>
            <w:tcW w:w="744" w:type="dxa"/>
          </w:tcPr>
          <w:p w14:paraId="0E1E52C6" w14:textId="77777777" w:rsidR="00DE421C" w:rsidRPr="00DE421C" w:rsidRDefault="00DE421C" w:rsidP="00DE421C">
            <w:pPr>
              <w:spacing w:line="276" w:lineRule="auto"/>
              <w:jc w:val="both"/>
              <w:rPr>
                <w:sz w:val="22"/>
                <w:szCs w:val="22"/>
                <w:lang w:val="en-US"/>
              </w:rPr>
            </w:pPr>
            <w:r w:rsidRPr="00DE421C">
              <w:rPr>
                <w:sz w:val="22"/>
                <w:szCs w:val="22"/>
                <w:lang w:val="en-US"/>
              </w:rPr>
              <w:t>2.</w:t>
            </w:r>
          </w:p>
        </w:tc>
        <w:tc>
          <w:tcPr>
            <w:tcW w:w="5276" w:type="dxa"/>
          </w:tcPr>
          <w:p w14:paraId="3C5A2B0E" w14:textId="77777777" w:rsidR="00DE421C" w:rsidRPr="00DE421C" w:rsidRDefault="00DE421C" w:rsidP="00DE421C">
            <w:pPr>
              <w:spacing w:line="276" w:lineRule="auto"/>
              <w:jc w:val="both"/>
              <w:rPr>
                <w:sz w:val="22"/>
                <w:szCs w:val="22"/>
                <w:lang w:val="en-US"/>
              </w:rPr>
            </w:pPr>
          </w:p>
        </w:tc>
        <w:tc>
          <w:tcPr>
            <w:tcW w:w="3044" w:type="dxa"/>
          </w:tcPr>
          <w:p w14:paraId="6A32899B" w14:textId="77777777" w:rsidR="00DE421C" w:rsidRPr="00DE421C" w:rsidRDefault="00DE421C" w:rsidP="00DE421C">
            <w:pPr>
              <w:spacing w:line="276" w:lineRule="auto"/>
              <w:jc w:val="both"/>
              <w:rPr>
                <w:sz w:val="22"/>
                <w:szCs w:val="22"/>
                <w:lang w:val="en-US"/>
              </w:rPr>
            </w:pPr>
          </w:p>
        </w:tc>
      </w:tr>
      <w:tr w:rsidR="00DE421C" w:rsidRPr="00DE421C" w14:paraId="491616CD" w14:textId="77777777" w:rsidTr="00EB0764">
        <w:trPr>
          <w:trHeight w:val="349"/>
        </w:trPr>
        <w:tc>
          <w:tcPr>
            <w:tcW w:w="744" w:type="dxa"/>
          </w:tcPr>
          <w:p w14:paraId="3D902F18" w14:textId="77777777" w:rsidR="00DE421C" w:rsidRPr="00DE421C" w:rsidRDefault="00DE421C" w:rsidP="00DE421C">
            <w:pPr>
              <w:spacing w:line="276" w:lineRule="auto"/>
              <w:jc w:val="both"/>
              <w:rPr>
                <w:sz w:val="22"/>
                <w:szCs w:val="22"/>
                <w:lang w:val="en-US"/>
              </w:rPr>
            </w:pPr>
            <w:r w:rsidRPr="00DE421C">
              <w:rPr>
                <w:sz w:val="22"/>
                <w:szCs w:val="22"/>
                <w:lang w:val="en-US"/>
              </w:rPr>
              <w:t>3.</w:t>
            </w:r>
          </w:p>
        </w:tc>
        <w:tc>
          <w:tcPr>
            <w:tcW w:w="5276" w:type="dxa"/>
          </w:tcPr>
          <w:p w14:paraId="5F6B76B8" w14:textId="77777777" w:rsidR="00DE421C" w:rsidRPr="00DE421C" w:rsidRDefault="00DE421C" w:rsidP="00DE421C">
            <w:pPr>
              <w:spacing w:line="276" w:lineRule="auto"/>
              <w:jc w:val="both"/>
              <w:rPr>
                <w:sz w:val="22"/>
                <w:szCs w:val="22"/>
                <w:lang w:val="en-US"/>
              </w:rPr>
            </w:pPr>
          </w:p>
        </w:tc>
        <w:tc>
          <w:tcPr>
            <w:tcW w:w="3044" w:type="dxa"/>
          </w:tcPr>
          <w:p w14:paraId="38B66A3A" w14:textId="77777777" w:rsidR="00DE421C" w:rsidRPr="00DE421C" w:rsidRDefault="00DE421C" w:rsidP="00DE421C">
            <w:pPr>
              <w:spacing w:line="276" w:lineRule="auto"/>
              <w:jc w:val="both"/>
              <w:rPr>
                <w:sz w:val="22"/>
                <w:szCs w:val="22"/>
                <w:lang w:val="en-US"/>
              </w:rPr>
            </w:pPr>
          </w:p>
        </w:tc>
      </w:tr>
    </w:tbl>
    <w:p w14:paraId="0F06798F" w14:textId="77777777" w:rsidR="00DE421C" w:rsidRPr="00DE421C" w:rsidRDefault="00DE421C" w:rsidP="00DE421C">
      <w:pPr>
        <w:spacing w:line="276" w:lineRule="auto"/>
        <w:jc w:val="both"/>
        <w:rPr>
          <w:b/>
          <w:sz w:val="22"/>
          <w:szCs w:val="22"/>
        </w:rPr>
      </w:pPr>
    </w:p>
    <w:p w14:paraId="06722A82" w14:textId="03DB9273" w:rsidR="00DE421C" w:rsidRPr="00DE421C" w:rsidRDefault="00DE421C" w:rsidP="00DE421C">
      <w:pPr>
        <w:spacing w:line="276" w:lineRule="auto"/>
        <w:jc w:val="both"/>
        <w:rPr>
          <w:sz w:val="22"/>
          <w:szCs w:val="22"/>
        </w:rPr>
      </w:pPr>
      <w:r w:rsidRPr="00DE421C">
        <w:rPr>
          <w:b/>
          <w:sz w:val="22"/>
          <w:szCs w:val="22"/>
        </w:rPr>
        <w:t xml:space="preserve">Komórka </w:t>
      </w:r>
      <w:proofErr w:type="spellStart"/>
      <w:r w:rsidRPr="00DE421C">
        <w:rPr>
          <w:b/>
          <w:sz w:val="22"/>
          <w:szCs w:val="22"/>
        </w:rPr>
        <w:t>DSDiK</w:t>
      </w:r>
      <w:proofErr w:type="spellEnd"/>
      <w:r w:rsidRPr="00DE421C">
        <w:rPr>
          <w:b/>
          <w:sz w:val="22"/>
          <w:szCs w:val="22"/>
        </w:rPr>
        <w:t xml:space="preserve"> prowadząca aukcję: </w:t>
      </w:r>
      <w:r w:rsidRPr="00DE421C">
        <w:rPr>
          <w:sz w:val="22"/>
          <w:szCs w:val="22"/>
        </w:rPr>
        <w:t>...........................................................................................</w:t>
      </w:r>
      <w:r>
        <w:rPr>
          <w:sz w:val="22"/>
          <w:szCs w:val="22"/>
        </w:rPr>
        <w:t>.....</w:t>
      </w:r>
    </w:p>
    <w:p w14:paraId="64D5829C" w14:textId="77777777" w:rsidR="00DE421C" w:rsidRPr="00DE421C" w:rsidRDefault="00DE421C" w:rsidP="00DE421C">
      <w:pPr>
        <w:spacing w:line="276" w:lineRule="auto"/>
        <w:jc w:val="both"/>
        <w:rPr>
          <w:i/>
          <w:iCs/>
          <w:sz w:val="22"/>
          <w:szCs w:val="22"/>
        </w:rPr>
      </w:pPr>
      <w:r w:rsidRPr="00DE421C">
        <w:rPr>
          <w:i/>
          <w:iCs/>
          <w:sz w:val="22"/>
          <w:szCs w:val="22"/>
        </w:rPr>
        <w:t>Dane teleadresowe komórki prowadzącej aukcję:</w:t>
      </w:r>
    </w:p>
    <w:p w14:paraId="6E007C27" w14:textId="77777777" w:rsidR="00DE421C" w:rsidRPr="00DE421C" w:rsidRDefault="00DE421C" w:rsidP="00DE421C">
      <w:pPr>
        <w:spacing w:line="276" w:lineRule="auto"/>
        <w:jc w:val="both"/>
        <w:rPr>
          <w:sz w:val="22"/>
          <w:szCs w:val="22"/>
          <w:lang w:val="en-US"/>
        </w:rPr>
      </w:pPr>
      <w:r w:rsidRPr="00DE421C">
        <w:rPr>
          <w:sz w:val="22"/>
          <w:szCs w:val="22"/>
          <w:lang w:val="en-US"/>
        </w:rPr>
        <w:t>Nr tel.: .....................................................................................</w:t>
      </w:r>
    </w:p>
    <w:p w14:paraId="23A7CA13" w14:textId="77777777" w:rsidR="00DE421C" w:rsidRPr="00DE421C" w:rsidRDefault="00DE421C" w:rsidP="00DE421C">
      <w:pPr>
        <w:spacing w:line="276" w:lineRule="auto"/>
        <w:jc w:val="both"/>
        <w:rPr>
          <w:sz w:val="22"/>
          <w:szCs w:val="22"/>
          <w:lang w:val="en-US"/>
        </w:rPr>
      </w:pPr>
      <w:proofErr w:type="spellStart"/>
      <w:r w:rsidRPr="00DE421C">
        <w:rPr>
          <w:sz w:val="22"/>
          <w:szCs w:val="22"/>
          <w:lang w:val="en-US"/>
        </w:rPr>
        <w:t>Faks</w:t>
      </w:r>
      <w:proofErr w:type="spellEnd"/>
      <w:r w:rsidRPr="00DE421C">
        <w:rPr>
          <w:sz w:val="22"/>
          <w:szCs w:val="22"/>
          <w:lang w:val="en-US"/>
        </w:rPr>
        <w:t>: ........................................................................................</w:t>
      </w:r>
    </w:p>
    <w:p w14:paraId="76FFEF93" w14:textId="77777777" w:rsidR="00DE421C" w:rsidRPr="00DE421C" w:rsidRDefault="00DE421C" w:rsidP="00DE421C">
      <w:pPr>
        <w:spacing w:line="276" w:lineRule="auto"/>
        <w:jc w:val="both"/>
        <w:rPr>
          <w:sz w:val="22"/>
          <w:szCs w:val="22"/>
          <w:lang w:val="en-US"/>
        </w:rPr>
      </w:pPr>
      <w:r w:rsidRPr="00DE421C">
        <w:rPr>
          <w:sz w:val="22"/>
          <w:szCs w:val="22"/>
          <w:lang w:val="en-US"/>
        </w:rPr>
        <w:t>E-mail: .....................................................................................</w:t>
      </w:r>
    </w:p>
    <w:p w14:paraId="5396CED7" w14:textId="77777777" w:rsidR="00DE421C" w:rsidRPr="00DE421C" w:rsidRDefault="00DE421C" w:rsidP="00DE421C">
      <w:pPr>
        <w:spacing w:line="276" w:lineRule="auto"/>
        <w:jc w:val="both"/>
        <w:rPr>
          <w:sz w:val="22"/>
          <w:szCs w:val="22"/>
        </w:rPr>
      </w:pPr>
      <w:r w:rsidRPr="00DE421C">
        <w:rPr>
          <w:b/>
          <w:sz w:val="22"/>
          <w:szCs w:val="22"/>
        </w:rPr>
        <w:t xml:space="preserve">Miejsce aukcji: </w:t>
      </w:r>
      <w:r w:rsidRPr="00DE421C">
        <w:rPr>
          <w:sz w:val="22"/>
          <w:szCs w:val="22"/>
        </w:rPr>
        <w:t>.................................................................................................................................</w:t>
      </w:r>
    </w:p>
    <w:p w14:paraId="5B89F26F" w14:textId="1EF19C36" w:rsidR="00DE421C" w:rsidRPr="00DE421C" w:rsidRDefault="00DE421C" w:rsidP="00DE421C">
      <w:pPr>
        <w:spacing w:line="276" w:lineRule="auto"/>
        <w:jc w:val="both"/>
        <w:rPr>
          <w:sz w:val="22"/>
          <w:szCs w:val="22"/>
        </w:rPr>
      </w:pPr>
      <w:r w:rsidRPr="00DE421C">
        <w:rPr>
          <w:b/>
          <w:sz w:val="22"/>
          <w:szCs w:val="22"/>
        </w:rPr>
        <w:t xml:space="preserve">Termin rozpoczęcia oraz przewidywany termin zakończenia aukcji: </w:t>
      </w:r>
      <w:r w:rsidRPr="00DE421C">
        <w:rPr>
          <w:sz w:val="22"/>
          <w:szCs w:val="22"/>
        </w:rPr>
        <w:t>...............................................</w:t>
      </w:r>
    </w:p>
    <w:p w14:paraId="56266E7B" w14:textId="0E02DD54" w:rsidR="00DE421C" w:rsidRPr="00DE421C" w:rsidRDefault="00DE421C" w:rsidP="00DE421C">
      <w:pPr>
        <w:spacing w:line="276" w:lineRule="auto"/>
        <w:jc w:val="both"/>
        <w:rPr>
          <w:sz w:val="22"/>
          <w:szCs w:val="22"/>
        </w:rPr>
        <w:sectPr w:rsidR="00DE421C" w:rsidRPr="00DE421C" w:rsidSect="00014C90">
          <w:headerReference w:type="default" r:id="rId20"/>
          <w:footerReference w:type="default" r:id="rId21"/>
          <w:pgSz w:w="11910" w:h="16840"/>
          <w:pgMar w:top="851" w:right="1060" w:bottom="920" w:left="1060" w:header="708" w:footer="726" w:gutter="0"/>
          <w:pgNumType w:start="31"/>
          <w:cols w:space="708"/>
        </w:sectPr>
      </w:pPr>
    </w:p>
    <w:p w14:paraId="2F45AFB7" w14:textId="2DA893A8" w:rsidR="00DE421C" w:rsidRPr="00DE421C" w:rsidRDefault="00DE421C" w:rsidP="00DE421C">
      <w:pPr>
        <w:spacing w:line="276" w:lineRule="auto"/>
        <w:jc w:val="both"/>
        <w:rPr>
          <w:sz w:val="22"/>
          <w:szCs w:val="22"/>
        </w:rPr>
      </w:pPr>
      <w:r w:rsidRPr="00DE421C">
        <w:rPr>
          <w:noProof/>
          <w:sz w:val="22"/>
          <w:szCs w:val="22"/>
        </w:rPr>
        <w:lastRenderedPageBreak/>
        <w:drawing>
          <wp:inline distT="0" distB="0" distL="0" distR="0" wp14:anchorId="78A08744" wp14:editId="4172310B">
            <wp:extent cx="6115050" cy="561975"/>
            <wp:effectExtent l="0" t="0" r="0" b="9525"/>
            <wp:docPr id="3614276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4871A357" w14:textId="77777777" w:rsidR="00DE421C" w:rsidRPr="00DE421C" w:rsidRDefault="00DE421C" w:rsidP="00DE421C">
      <w:pPr>
        <w:spacing w:line="276" w:lineRule="auto"/>
        <w:jc w:val="both"/>
        <w:rPr>
          <w:sz w:val="22"/>
          <w:szCs w:val="22"/>
        </w:rPr>
      </w:pPr>
      <w:r w:rsidRPr="00DE421C">
        <w:rPr>
          <w:sz w:val="22"/>
          <w:szCs w:val="22"/>
        </w:rPr>
        <w:t>……………………………</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E421C">
        <w:rPr>
          <w:sz w:val="22"/>
          <w:szCs w:val="22"/>
        </w:rPr>
        <w:t>………………………………</w:t>
      </w:r>
    </w:p>
    <w:p w14:paraId="4A9427B5" w14:textId="77777777" w:rsidR="00DE421C" w:rsidRPr="00DE421C" w:rsidRDefault="00DE421C" w:rsidP="00DE421C">
      <w:pPr>
        <w:spacing w:line="276" w:lineRule="auto"/>
        <w:jc w:val="both"/>
        <w:rPr>
          <w:sz w:val="22"/>
          <w:szCs w:val="22"/>
        </w:rPr>
      </w:pPr>
      <w:r w:rsidRPr="00DE421C">
        <w:rPr>
          <w:sz w:val="22"/>
          <w:szCs w:val="22"/>
        </w:rPr>
        <w:t>(Numer aukcji)</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 xml:space="preserve">   </w:t>
      </w:r>
      <w:r w:rsidRPr="00DE421C">
        <w:rPr>
          <w:sz w:val="22"/>
          <w:szCs w:val="22"/>
        </w:rPr>
        <w:t>(</w:t>
      </w:r>
      <w:proofErr w:type="gramEnd"/>
      <w:r w:rsidRPr="00DE421C">
        <w:rPr>
          <w:sz w:val="22"/>
          <w:szCs w:val="22"/>
        </w:rPr>
        <w:t>Miejscowość i data)</w:t>
      </w:r>
    </w:p>
    <w:p w14:paraId="2D461866" w14:textId="77777777" w:rsidR="00DE421C" w:rsidRPr="00DE421C" w:rsidRDefault="00DE421C" w:rsidP="00DE421C">
      <w:pPr>
        <w:spacing w:line="276" w:lineRule="auto"/>
        <w:jc w:val="both"/>
        <w:rPr>
          <w:sz w:val="22"/>
          <w:szCs w:val="22"/>
        </w:rPr>
      </w:pPr>
    </w:p>
    <w:p w14:paraId="7522CFF4" w14:textId="77777777" w:rsidR="00DE421C" w:rsidRPr="00DE421C" w:rsidRDefault="00DE421C" w:rsidP="00DE421C">
      <w:pPr>
        <w:pStyle w:val="Nagwek2"/>
      </w:pPr>
      <w:bookmarkStart w:id="63" w:name="_Toc225158721"/>
      <w:r w:rsidRPr="00DE421C">
        <w:t>UPOWAŻNIENIE</w:t>
      </w:r>
      <w:bookmarkEnd w:id="63"/>
    </w:p>
    <w:p w14:paraId="5390A7BE" w14:textId="77777777" w:rsidR="00DE421C" w:rsidRPr="00DE421C" w:rsidRDefault="00DE421C" w:rsidP="00DE421C">
      <w:pPr>
        <w:spacing w:line="276" w:lineRule="auto"/>
        <w:jc w:val="both"/>
        <w:rPr>
          <w:b/>
          <w:sz w:val="22"/>
          <w:szCs w:val="22"/>
        </w:rPr>
      </w:pPr>
    </w:p>
    <w:p w14:paraId="6F8017A3" w14:textId="456D92B6" w:rsidR="00DE421C" w:rsidRPr="00DE421C" w:rsidRDefault="00DE421C" w:rsidP="00DE421C">
      <w:pPr>
        <w:spacing w:line="276" w:lineRule="auto"/>
        <w:jc w:val="both"/>
        <w:rPr>
          <w:sz w:val="22"/>
          <w:szCs w:val="22"/>
        </w:rPr>
      </w:pPr>
      <w:r w:rsidRPr="00DE421C">
        <w:rPr>
          <w:sz w:val="22"/>
          <w:szCs w:val="22"/>
        </w:rPr>
        <w:t>Niniejszym upoważniam Pana/Panią ................................................................................</w:t>
      </w:r>
    </w:p>
    <w:p w14:paraId="2017AC79" w14:textId="7105F5CD" w:rsidR="00DE421C" w:rsidRPr="00DE421C" w:rsidRDefault="00DE421C" w:rsidP="00DE421C">
      <w:pPr>
        <w:spacing w:line="276" w:lineRule="auto"/>
        <w:jc w:val="both"/>
        <w:rPr>
          <w:sz w:val="22"/>
          <w:szCs w:val="22"/>
        </w:rPr>
      </w:pPr>
      <w:r w:rsidRPr="00DE421C">
        <w:rPr>
          <w:sz w:val="22"/>
          <w:szCs w:val="22"/>
        </w:rPr>
        <w:t>legitymującego/ą się ........................................................................................................</w:t>
      </w:r>
    </w:p>
    <w:p w14:paraId="474052EE" w14:textId="61464B48" w:rsidR="00DE421C" w:rsidRPr="00DE421C" w:rsidRDefault="00DE421C" w:rsidP="00DE421C">
      <w:pPr>
        <w:spacing w:line="276" w:lineRule="auto"/>
        <w:jc w:val="both"/>
        <w:rPr>
          <w:sz w:val="22"/>
          <w:szCs w:val="22"/>
        </w:rPr>
      </w:pPr>
      <w:r w:rsidRPr="00DE421C">
        <w:rPr>
          <w:sz w:val="22"/>
          <w:szCs w:val="22"/>
        </w:rPr>
        <w:t>do reprezentowania .........................................................................................................</w:t>
      </w:r>
    </w:p>
    <w:p w14:paraId="09BA5E6A" w14:textId="77777777" w:rsidR="00DE421C" w:rsidRPr="00DE421C" w:rsidRDefault="00DE421C" w:rsidP="006267E0">
      <w:pPr>
        <w:spacing w:line="276" w:lineRule="auto"/>
        <w:jc w:val="center"/>
        <w:rPr>
          <w:sz w:val="22"/>
          <w:szCs w:val="22"/>
        </w:rPr>
      </w:pPr>
      <w:r w:rsidRPr="00DE421C">
        <w:rPr>
          <w:sz w:val="22"/>
          <w:szCs w:val="22"/>
        </w:rPr>
        <w:t>(nazwa wnioskodawcy)</w:t>
      </w:r>
    </w:p>
    <w:p w14:paraId="4DC4B5D7" w14:textId="77777777" w:rsidR="00DE421C" w:rsidRPr="00DE421C" w:rsidRDefault="00DE421C" w:rsidP="00DE421C">
      <w:pPr>
        <w:spacing w:line="276" w:lineRule="auto"/>
        <w:jc w:val="both"/>
        <w:rPr>
          <w:sz w:val="22"/>
          <w:szCs w:val="22"/>
        </w:rPr>
      </w:pPr>
    </w:p>
    <w:p w14:paraId="0E80CED4" w14:textId="394AF4B7" w:rsidR="00DE421C" w:rsidRPr="00DE421C" w:rsidRDefault="00DE421C" w:rsidP="00DE421C">
      <w:pPr>
        <w:spacing w:line="276" w:lineRule="auto"/>
        <w:jc w:val="both"/>
        <w:rPr>
          <w:sz w:val="22"/>
          <w:szCs w:val="22"/>
        </w:rPr>
      </w:pPr>
      <w:r w:rsidRPr="00DE421C">
        <w:rPr>
          <w:sz w:val="22"/>
          <w:szCs w:val="22"/>
        </w:rPr>
        <w:t>w aukcji nieprzydzielonej zdolności przepustowej na podstawie § 7 ust. 11 pkt 4 rozporządzenia Ministra Infrastruktury i Budownictwa z dnia 7 kwietnia 2017 r. w sprawie udostępniania infrastruktury kolejowej (Dz. U. z 2024 r. poz. 602) w zakresie dotyczącym zaproszenia do udziału w aukcji nr………</w:t>
      </w:r>
      <w:proofErr w:type="gramStart"/>
      <w:r w:rsidRPr="00DE421C">
        <w:rPr>
          <w:sz w:val="22"/>
          <w:szCs w:val="22"/>
        </w:rPr>
        <w:t>…….</w:t>
      </w:r>
      <w:proofErr w:type="gramEnd"/>
      <w:r w:rsidRPr="00DE421C">
        <w:rPr>
          <w:sz w:val="22"/>
          <w:szCs w:val="22"/>
        </w:rPr>
        <w:t>.</w:t>
      </w:r>
      <w:proofErr w:type="gramStart"/>
      <w:r w:rsidRPr="00DE421C">
        <w:rPr>
          <w:sz w:val="22"/>
          <w:szCs w:val="22"/>
        </w:rPr>
        <w:t>…….</w:t>
      </w:r>
      <w:proofErr w:type="gramEnd"/>
      <w:r w:rsidRPr="00DE421C">
        <w:rPr>
          <w:sz w:val="22"/>
          <w:szCs w:val="22"/>
        </w:rPr>
        <w:t>.</w:t>
      </w:r>
      <w:r w:rsidR="006267E0">
        <w:rPr>
          <w:sz w:val="22"/>
          <w:szCs w:val="22"/>
        </w:rPr>
        <w:br/>
      </w:r>
      <w:r w:rsidRPr="00DE421C">
        <w:rPr>
          <w:sz w:val="22"/>
          <w:szCs w:val="22"/>
        </w:rPr>
        <w:t>z dnia…………</w:t>
      </w:r>
      <w:proofErr w:type="gramStart"/>
      <w:r w:rsidRPr="00DE421C">
        <w:rPr>
          <w:sz w:val="22"/>
          <w:szCs w:val="22"/>
        </w:rPr>
        <w:t>…….</w:t>
      </w:r>
      <w:proofErr w:type="gramEnd"/>
      <w:r w:rsidRPr="00DE421C">
        <w:rPr>
          <w:sz w:val="22"/>
          <w:szCs w:val="22"/>
        </w:rPr>
        <w:t>.</w:t>
      </w:r>
      <w:proofErr w:type="gramStart"/>
      <w:r w:rsidRPr="00DE421C">
        <w:rPr>
          <w:sz w:val="22"/>
          <w:szCs w:val="22"/>
        </w:rPr>
        <w:t>…….</w:t>
      </w:r>
      <w:proofErr w:type="gramEnd"/>
      <w:r w:rsidRPr="00DE421C">
        <w:rPr>
          <w:sz w:val="22"/>
          <w:szCs w:val="22"/>
        </w:rPr>
        <w:t>, a w szczególności do podejmowania decyzji w imieniu ........................ niezbędnych w ww. postępowaniu.</w:t>
      </w:r>
    </w:p>
    <w:p w14:paraId="438F2F53" w14:textId="77777777" w:rsidR="00DE421C" w:rsidRPr="00DE421C" w:rsidRDefault="00DE421C" w:rsidP="00DE421C">
      <w:pPr>
        <w:spacing w:line="276" w:lineRule="auto"/>
        <w:jc w:val="both"/>
        <w:rPr>
          <w:sz w:val="22"/>
          <w:szCs w:val="22"/>
        </w:rPr>
      </w:pPr>
    </w:p>
    <w:p w14:paraId="67175EB6" w14:textId="77777777" w:rsidR="00DE421C" w:rsidRPr="00DE421C" w:rsidRDefault="00DE421C" w:rsidP="00DE421C">
      <w:pPr>
        <w:spacing w:line="276" w:lineRule="auto"/>
        <w:jc w:val="both"/>
        <w:rPr>
          <w:sz w:val="22"/>
          <w:szCs w:val="22"/>
        </w:rPr>
      </w:pPr>
      <w:r w:rsidRPr="00DE421C">
        <w:rPr>
          <w:sz w:val="22"/>
          <w:szCs w:val="22"/>
        </w:rPr>
        <w:t>Dane teleadresowe przedstawiciela Wnioskodawcy:</w:t>
      </w:r>
    </w:p>
    <w:p w14:paraId="06996AFA" w14:textId="77777777" w:rsidR="00DE421C" w:rsidRPr="00DE421C" w:rsidRDefault="00DE421C" w:rsidP="00DE421C">
      <w:pPr>
        <w:spacing w:line="276" w:lineRule="auto"/>
        <w:jc w:val="both"/>
        <w:rPr>
          <w:sz w:val="22"/>
          <w:szCs w:val="22"/>
        </w:rPr>
      </w:pPr>
      <w:r w:rsidRPr="00DE421C">
        <w:rPr>
          <w:sz w:val="22"/>
          <w:szCs w:val="22"/>
        </w:rPr>
        <w:t>Adres do korespondencji: .....................................................................</w:t>
      </w:r>
    </w:p>
    <w:p w14:paraId="46A999CA" w14:textId="77777777" w:rsidR="00DE421C" w:rsidRPr="00DE421C" w:rsidRDefault="00DE421C" w:rsidP="00DE421C">
      <w:pPr>
        <w:spacing w:line="276" w:lineRule="auto"/>
        <w:jc w:val="both"/>
        <w:rPr>
          <w:sz w:val="22"/>
          <w:szCs w:val="22"/>
        </w:rPr>
      </w:pPr>
      <w:r w:rsidRPr="00DE421C">
        <w:rPr>
          <w:sz w:val="22"/>
          <w:szCs w:val="22"/>
        </w:rPr>
        <w:t>E-mail:  ...................................................................................................</w:t>
      </w:r>
    </w:p>
    <w:p w14:paraId="737DB139" w14:textId="77777777" w:rsidR="00DE421C" w:rsidRPr="00DE421C" w:rsidRDefault="00DE421C" w:rsidP="00DE421C">
      <w:pPr>
        <w:spacing w:line="276" w:lineRule="auto"/>
        <w:jc w:val="both"/>
        <w:rPr>
          <w:sz w:val="22"/>
          <w:szCs w:val="22"/>
        </w:rPr>
      </w:pPr>
      <w:r w:rsidRPr="00DE421C">
        <w:rPr>
          <w:sz w:val="22"/>
          <w:szCs w:val="22"/>
        </w:rPr>
        <w:t>Nr tel.: ...................................................................................................</w:t>
      </w:r>
    </w:p>
    <w:p w14:paraId="3804C58D" w14:textId="77777777" w:rsidR="00DE421C" w:rsidRPr="00DE421C" w:rsidRDefault="00DE421C" w:rsidP="00DE421C">
      <w:pPr>
        <w:spacing w:line="276" w:lineRule="auto"/>
        <w:jc w:val="both"/>
        <w:rPr>
          <w:sz w:val="22"/>
          <w:szCs w:val="22"/>
        </w:rPr>
      </w:pPr>
    </w:p>
    <w:p w14:paraId="752B7A3D" w14:textId="77777777" w:rsidR="00DE421C" w:rsidRPr="00DE421C" w:rsidRDefault="00DE421C" w:rsidP="00DE421C">
      <w:pPr>
        <w:spacing w:line="276" w:lineRule="auto"/>
        <w:jc w:val="both"/>
        <w:rPr>
          <w:sz w:val="22"/>
          <w:szCs w:val="22"/>
        </w:rPr>
      </w:pPr>
    </w:p>
    <w:p w14:paraId="1FFD77DD" w14:textId="77777777" w:rsidR="00DE421C" w:rsidRPr="00DE421C" w:rsidRDefault="00DE421C" w:rsidP="00DE421C">
      <w:pPr>
        <w:spacing w:line="276" w:lineRule="auto"/>
        <w:jc w:val="both"/>
        <w:rPr>
          <w:sz w:val="22"/>
          <w:szCs w:val="22"/>
        </w:rPr>
      </w:pPr>
      <w:r w:rsidRPr="00DE421C">
        <w:rPr>
          <w:sz w:val="22"/>
          <w:szCs w:val="22"/>
        </w:rPr>
        <w:t>.......................................................................................</w:t>
      </w:r>
    </w:p>
    <w:p w14:paraId="59EC1CF2" w14:textId="77777777" w:rsidR="00DE421C" w:rsidRPr="00DE421C" w:rsidRDefault="00DE421C" w:rsidP="00DE421C">
      <w:pPr>
        <w:spacing w:line="276" w:lineRule="auto"/>
        <w:jc w:val="both"/>
        <w:rPr>
          <w:sz w:val="22"/>
          <w:szCs w:val="22"/>
        </w:rPr>
      </w:pPr>
      <w:r w:rsidRPr="00DE421C">
        <w:rPr>
          <w:sz w:val="22"/>
          <w:szCs w:val="22"/>
        </w:rPr>
        <w:t>(podpis uprawnionej osoby do reprezentacji wnioskodawcy)</w:t>
      </w:r>
    </w:p>
    <w:p w14:paraId="346DFEA5" w14:textId="77777777" w:rsidR="00DE421C" w:rsidRDefault="00DE421C" w:rsidP="00DE421C">
      <w:pPr>
        <w:spacing w:line="276" w:lineRule="auto"/>
        <w:jc w:val="both"/>
        <w:rPr>
          <w:sz w:val="22"/>
          <w:szCs w:val="22"/>
        </w:rPr>
      </w:pPr>
    </w:p>
    <w:p w14:paraId="534D8029" w14:textId="77777777" w:rsidR="006267E0" w:rsidRDefault="006267E0" w:rsidP="00DE421C">
      <w:pPr>
        <w:spacing w:line="276" w:lineRule="auto"/>
        <w:jc w:val="both"/>
        <w:rPr>
          <w:sz w:val="22"/>
          <w:szCs w:val="22"/>
        </w:rPr>
      </w:pPr>
    </w:p>
    <w:p w14:paraId="6555BEDA" w14:textId="77777777" w:rsidR="006267E0" w:rsidRDefault="006267E0" w:rsidP="00DE421C">
      <w:pPr>
        <w:spacing w:line="276" w:lineRule="auto"/>
        <w:jc w:val="both"/>
        <w:rPr>
          <w:sz w:val="22"/>
          <w:szCs w:val="22"/>
        </w:rPr>
      </w:pPr>
    </w:p>
    <w:p w14:paraId="724C4813" w14:textId="77777777" w:rsidR="006267E0" w:rsidRDefault="006267E0" w:rsidP="00DE421C">
      <w:pPr>
        <w:spacing w:line="276" w:lineRule="auto"/>
        <w:jc w:val="both"/>
        <w:rPr>
          <w:sz w:val="22"/>
          <w:szCs w:val="22"/>
        </w:rPr>
      </w:pPr>
    </w:p>
    <w:p w14:paraId="44A75F4E" w14:textId="4CD3E7A7" w:rsidR="006267E0" w:rsidRDefault="006267E0" w:rsidP="00DE421C">
      <w:pPr>
        <w:spacing w:line="276" w:lineRule="auto"/>
        <w:jc w:val="both"/>
        <w:rPr>
          <w:sz w:val="22"/>
          <w:szCs w:val="22"/>
        </w:rPr>
      </w:pPr>
      <w:r w:rsidRPr="00DE421C">
        <w:rPr>
          <w:noProof/>
          <w:sz w:val="22"/>
          <w:szCs w:val="22"/>
        </w:rPr>
        <w:lastRenderedPageBreak/>
        <w:drawing>
          <wp:inline distT="0" distB="0" distL="0" distR="0" wp14:anchorId="5CD67F77" wp14:editId="2BE4DD16">
            <wp:extent cx="6115050" cy="561975"/>
            <wp:effectExtent l="0" t="0" r="0" b="9525"/>
            <wp:docPr id="1055013429"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15050" cy="561975"/>
                    </a:xfrm>
                    <a:prstGeom prst="rect">
                      <a:avLst/>
                    </a:prstGeom>
                    <a:noFill/>
                    <a:ln>
                      <a:noFill/>
                    </a:ln>
                  </pic:spPr>
                </pic:pic>
              </a:graphicData>
            </a:graphic>
          </wp:inline>
        </w:drawing>
      </w:r>
    </w:p>
    <w:p w14:paraId="6588E89E" w14:textId="77777777" w:rsidR="006267E0" w:rsidRPr="00DE421C" w:rsidRDefault="006267E0" w:rsidP="006267E0">
      <w:pPr>
        <w:spacing w:line="276" w:lineRule="auto"/>
        <w:jc w:val="both"/>
        <w:rPr>
          <w:sz w:val="22"/>
          <w:szCs w:val="22"/>
        </w:rPr>
      </w:pPr>
      <w:r w:rsidRPr="00DE421C">
        <w:rPr>
          <w:sz w:val="22"/>
          <w:szCs w:val="22"/>
        </w:rPr>
        <w:t>……………………………</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E421C">
        <w:rPr>
          <w:sz w:val="22"/>
          <w:szCs w:val="22"/>
        </w:rPr>
        <w:t>………………………………</w:t>
      </w:r>
    </w:p>
    <w:p w14:paraId="00770C7A" w14:textId="32316469" w:rsidR="006267E0" w:rsidRDefault="006267E0" w:rsidP="00DE421C">
      <w:pPr>
        <w:spacing w:line="276" w:lineRule="auto"/>
        <w:jc w:val="both"/>
        <w:rPr>
          <w:sz w:val="22"/>
          <w:szCs w:val="22"/>
        </w:rPr>
      </w:pPr>
      <w:r w:rsidRPr="00DE421C">
        <w:rPr>
          <w:sz w:val="22"/>
          <w:szCs w:val="22"/>
        </w:rPr>
        <w:t>(Numer aukcji)</w:t>
      </w:r>
      <w:r w:rsidRPr="00DE421C">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Pr>
          <w:sz w:val="22"/>
          <w:szCs w:val="22"/>
        </w:rPr>
        <w:t xml:space="preserve">   </w:t>
      </w:r>
      <w:r w:rsidRPr="00DE421C">
        <w:rPr>
          <w:sz w:val="22"/>
          <w:szCs w:val="22"/>
        </w:rPr>
        <w:t>(</w:t>
      </w:r>
      <w:proofErr w:type="gramEnd"/>
      <w:r w:rsidRPr="00DE421C">
        <w:rPr>
          <w:sz w:val="22"/>
          <w:szCs w:val="22"/>
        </w:rPr>
        <w:t>Miejscowość i data)</w:t>
      </w:r>
    </w:p>
    <w:p w14:paraId="43A4230D" w14:textId="77777777" w:rsidR="006267E0" w:rsidRDefault="006267E0" w:rsidP="006267E0">
      <w:pPr>
        <w:pStyle w:val="Nagwek2"/>
      </w:pPr>
    </w:p>
    <w:p w14:paraId="0AE17D45" w14:textId="77777777" w:rsidR="006267E0" w:rsidRPr="006267E0" w:rsidRDefault="006267E0" w:rsidP="006267E0">
      <w:pPr>
        <w:pStyle w:val="Nagwek2"/>
      </w:pPr>
      <w:bookmarkStart w:id="64" w:name="_Toc225158722"/>
      <w:r w:rsidRPr="006267E0">
        <w:t>Protokół z aukcji nieprzydzielonej zdolności przepustowej</w:t>
      </w:r>
      <w:bookmarkEnd w:id="64"/>
    </w:p>
    <w:p w14:paraId="4A4D3D0B" w14:textId="77777777" w:rsidR="006267E0" w:rsidRPr="006267E0" w:rsidRDefault="006267E0" w:rsidP="00DE421C">
      <w:pPr>
        <w:spacing w:line="276" w:lineRule="auto"/>
        <w:jc w:val="both"/>
        <w:rPr>
          <w:sz w:val="22"/>
          <w:szCs w:val="22"/>
        </w:rPr>
      </w:pPr>
    </w:p>
    <w:p w14:paraId="7C398D84" w14:textId="723951D6" w:rsidR="006267E0" w:rsidRPr="006267E0" w:rsidRDefault="006267E0" w:rsidP="006267E0">
      <w:pPr>
        <w:widowControl w:val="0"/>
        <w:tabs>
          <w:tab w:val="left" w:pos="784"/>
          <w:tab w:val="left" w:leader="dot" w:pos="5451"/>
        </w:tabs>
        <w:autoSpaceDE w:val="0"/>
        <w:autoSpaceDN w:val="0"/>
        <w:spacing w:after="0" w:line="276" w:lineRule="auto"/>
        <w:jc w:val="both"/>
        <w:rPr>
          <w:rFonts w:cstheme="minorHAnsi"/>
          <w:color w:val="000000" w:themeColor="text1"/>
          <w:sz w:val="22"/>
          <w:szCs w:val="22"/>
        </w:rPr>
      </w:pPr>
      <w:r>
        <w:rPr>
          <w:rFonts w:cstheme="minorHAnsi"/>
          <w:color w:val="000000" w:themeColor="text1"/>
          <w:sz w:val="22"/>
          <w:szCs w:val="22"/>
        </w:rPr>
        <w:t xml:space="preserve">1. </w:t>
      </w:r>
      <w:r w:rsidRPr="006267E0">
        <w:rPr>
          <w:rFonts w:cstheme="minorHAnsi"/>
          <w:color w:val="000000" w:themeColor="text1"/>
          <w:sz w:val="22"/>
          <w:szCs w:val="22"/>
        </w:rPr>
        <w:t>W dniu ……………</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 r.</w:t>
      </w:r>
      <w:r w:rsidRPr="006267E0">
        <w:rPr>
          <w:rFonts w:cstheme="minorHAnsi"/>
          <w:color w:val="000000" w:themeColor="text1"/>
          <w:spacing w:val="-3"/>
          <w:sz w:val="22"/>
          <w:szCs w:val="22"/>
        </w:rPr>
        <w:t xml:space="preserve"> </w:t>
      </w:r>
      <w:r w:rsidRPr="006267E0">
        <w:rPr>
          <w:rFonts w:cstheme="minorHAnsi"/>
          <w:color w:val="000000" w:themeColor="text1"/>
          <w:sz w:val="22"/>
          <w:szCs w:val="22"/>
        </w:rPr>
        <w:t xml:space="preserve">w </w:t>
      </w:r>
      <w:proofErr w:type="gramStart"/>
      <w:r w:rsidRPr="006267E0">
        <w:rPr>
          <w:rFonts w:cstheme="minorHAnsi"/>
          <w:color w:val="000000" w:themeColor="text1"/>
          <w:sz w:val="22"/>
          <w:szCs w:val="22"/>
        </w:rPr>
        <w:t xml:space="preserve">siedzibie </w:t>
      </w:r>
      <w:r w:rsidRPr="006267E0">
        <w:rPr>
          <w:rFonts w:cstheme="minorHAnsi"/>
          <w:color w:val="000000" w:themeColor="text1"/>
        </w:rPr>
        <w:t xml:space="preserve"> </w:t>
      </w:r>
      <w:r w:rsidRPr="006267E0">
        <w:rPr>
          <w:rFonts w:cstheme="minorHAnsi"/>
          <w:color w:val="000000" w:themeColor="text1"/>
          <w:sz w:val="22"/>
          <w:szCs w:val="22"/>
        </w:rPr>
        <w:t>…</w:t>
      </w:r>
      <w:proofErr w:type="gramEnd"/>
      <w:r w:rsidRPr="006267E0">
        <w:rPr>
          <w:rFonts w:cstheme="minorHAnsi"/>
          <w:color w:val="000000" w:themeColor="text1"/>
          <w:sz w:val="22"/>
          <w:szCs w:val="22"/>
        </w:rPr>
        <w:t>…………</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 zgodnie z zaproszeniem do udziału w aukcji</w:t>
      </w:r>
      <w:r>
        <w:rPr>
          <w:rFonts w:cstheme="minorHAnsi"/>
          <w:color w:val="000000" w:themeColor="text1"/>
          <w:sz w:val="22"/>
          <w:szCs w:val="22"/>
        </w:rPr>
        <w:t xml:space="preserve"> </w:t>
      </w:r>
      <w:r w:rsidRPr="006267E0">
        <w:rPr>
          <w:rFonts w:cstheme="minorHAnsi"/>
          <w:color w:val="000000" w:themeColor="text1"/>
          <w:sz w:val="22"/>
          <w:szCs w:val="22"/>
        </w:rPr>
        <w:t>nr …</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w:t>
      </w:r>
      <w:r w:rsidRPr="006267E0">
        <w:rPr>
          <w:rFonts w:cstheme="minorHAnsi"/>
          <w:color w:val="000000" w:themeColor="text1"/>
          <w:spacing w:val="-1"/>
          <w:sz w:val="22"/>
          <w:szCs w:val="22"/>
        </w:rPr>
        <w:t xml:space="preserve"> </w:t>
      </w:r>
      <w:r w:rsidRPr="006267E0">
        <w:rPr>
          <w:rFonts w:cstheme="minorHAnsi"/>
          <w:color w:val="000000" w:themeColor="text1"/>
          <w:sz w:val="22"/>
          <w:szCs w:val="22"/>
        </w:rPr>
        <w:t>z dnia</w:t>
      </w:r>
      <w:r w:rsidRPr="006267E0">
        <w:rPr>
          <w:rFonts w:cstheme="minorHAnsi"/>
          <w:color w:val="000000" w:themeColor="text1"/>
          <w:sz w:val="22"/>
          <w:szCs w:val="22"/>
        </w:rPr>
        <w:tab/>
        <w:t>odbyła się aukcja nieprzydzielonej zdolności</w:t>
      </w:r>
      <w:r w:rsidRPr="006267E0">
        <w:rPr>
          <w:rFonts w:cstheme="minorHAnsi"/>
          <w:color w:val="000000" w:themeColor="text1"/>
          <w:spacing w:val="-7"/>
          <w:sz w:val="22"/>
          <w:szCs w:val="22"/>
        </w:rPr>
        <w:t xml:space="preserve"> </w:t>
      </w:r>
      <w:r w:rsidRPr="006267E0">
        <w:rPr>
          <w:rFonts w:cstheme="minorHAnsi"/>
          <w:color w:val="000000" w:themeColor="text1"/>
          <w:sz w:val="22"/>
          <w:szCs w:val="22"/>
        </w:rPr>
        <w:t>przepustowej.</w:t>
      </w:r>
    </w:p>
    <w:p w14:paraId="037A83F6" w14:textId="77777777" w:rsidR="006267E0" w:rsidRDefault="006267E0" w:rsidP="006267E0">
      <w:pPr>
        <w:widowControl w:val="0"/>
        <w:tabs>
          <w:tab w:val="left" w:pos="784"/>
        </w:tabs>
        <w:autoSpaceDE w:val="0"/>
        <w:autoSpaceDN w:val="0"/>
        <w:spacing w:after="0" w:line="276" w:lineRule="auto"/>
        <w:jc w:val="both"/>
        <w:rPr>
          <w:rFonts w:cstheme="minorHAnsi"/>
          <w:color w:val="000000" w:themeColor="text1"/>
          <w:sz w:val="22"/>
          <w:szCs w:val="22"/>
        </w:rPr>
      </w:pPr>
      <w:r>
        <w:rPr>
          <w:rFonts w:cstheme="minorHAnsi"/>
          <w:color w:val="000000" w:themeColor="text1"/>
          <w:sz w:val="22"/>
          <w:szCs w:val="22"/>
        </w:rPr>
        <w:t xml:space="preserve">2. </w:t>
      </w:r>
      <w:r w:rsidRPr="006267E0">
        <w:rPr>
          <w:rFonts w:cstheme="minorHAnsi"/>
          <w:color w:val="000000" w:themeColor="text1"/>
          <w:sz w:val="22"/>
          <w:szCs w:val="22"/>
        </w:rPr>
        <w:t>W aukcji uczestniczyli przedstawiciele wnioskodawców, organizatora aukcji</w:t>
      </w:r>
      <w:r w:rsidRPr="006267E0">
        <w:rPr>
          <w:rFonts w:cstheme="minorHAnsi"/>
          <w:color w:val="000000" w:themeColor="text1"/>
          <w:spacing w:val="-23"/>
          <w:sz w:val="22"/>
          <w:szCs w:val="22"/>
        </w:rPr>
        <w:t xml:space="preserve"> </w:t>
      </w:r>
      <w:r w:rsidRPr="006267E0">
        <w:rPr>
          <w:rFonts w:cstheme="minorHAnsi"/>
          <w:color w:val="000000" w:themeColor="text1"/>
          <w:sz w:val="22"/>
          <w:szCs w:val="22"/>
        </w:rPr>
        <w:t>oraz ……</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w:t>
      </w:r>
      <w:r>
        <w:rPr>
          <w:rFonts w:cstheme="minorHAnsi"/>
          <w:color w:val="000000" w:themeColor="text1"/>
          <w:sz w:val="22"/>
          <w:szCs w:val="22"/>
        </w:rPr>
        <w:t xml:space="preserve"> </w:t>
      </w:r>
      <w:r w:rsidRPr="006267E0">
        <w:rPr>
          <w:rFonts w:cstheme="minorHAnsi"/>
          <w:color w:val="000000" w:themeColor="text1"/>
          <w:sz w:val="22"/>
          <w:szCs w:val="22"/>
        </w:rPr>
        <w:t>…………. według załączonej listy.</w:t>
      </w:r>
      <w:r>
        <w:rPr>
          <w:rFonts w:cstheme="minorHAnsi"/>
          <w:color w:val="000000" w:themeColor="text1"/>
          <w:sz w:val="22"/>
          <w:szCs w:val="22"/>
        </w:rPr>
        <w:t xml:space="preserve"> </w:t>
      </w:r>
    </w:p>
    <w:p w14:paraId="2A6DB65A" w14:textId="5296EFCE" w:rsidR="006267E0" w:rsidRPr="006267E0" w:rsidRDefault="006267E0" w:rsidP="006267E0">
      <w:pPr>
        <w:widowControl w:val="0"/>
        <w:tabs>
          <w:tab w:val="left" w:pos="784"/>
        </w:tabs>
        <w:autoSpaceDE w:val="0"/>
        <w:autoSpaceDN w:val="0"/>
        <w:spacing w:after="0" w:line="276" w:lineRule="auto"/>
        <w:jc w:val="both"/>
        <w:rPr>
          <w:rFonts w:cstheme="minorHAnsi"/>
          <w:color w:val="000000" w:themeColor="text1"/>
          <w:sz w:val="22"/>
          <w:szCs w:val="22"/>
        </w:rPr>
      </w:pPr>
      <w:r w:rsidRPr="006267E0">
        <w:rPr>
          <w:rFonts w:cstheme="minorHAnsi"/>
          <w:color w:val="000000" w:themeColor="text1"/>
          <w:sz w:val="22"/>
          <w:szCs w:val="22"/>
        </w:rPr>
        <w:t>Nie przybył na aukcję przedstawiciel: ………………………………………………………</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w:t>
      </w:r>
    </w:p>
    <w:p w14:paraId="4DF96699" w14:textId="337ECBB1" w:rsidR="006267E0" w:rsidRPr="006267E0" w:rsidRDefault="006267E0" w:rsidP="006267E0">
      <w:pPr>
        <w:widowControl w:val="0"/>
        <w:tabs>
          <w:tab w:val="left" w:pos="784"/>
        </w:tabs>
        <w:autoSpaceDE w:val="0"/>
        <w:autoSpaceDN w:val="0"/>
        <w:spacing w:after="0" w:line="276" w:lineRule="auto"/>
        <w:jc w:val="both"/>
        <w:rPr>
          <w:rFonts w:cstheme="minorHAnsi"/>
          <w:color w:val="000000" w:themeColor="text1"/>
          <w:sz w:val="22"/>
          <w:szCs w:val="22"/>
        </w:rPr>
      </w:pPr>
      <w:r>
        <w:rPr>
          <w:rFonts w:cstheme="minorHAnsi"/>
          <w:color w:val="000000" w:themeColor="text1"/>
          <w:sz w:val="22"/>
          <w:szCs w:val="22"/>
        </w:rPr>
        <w:t xml:space="preserve">3. </w:t>
      </w:r>
      <w:r w:rsidRPr="006267E0">
        <w:rPr>
          <w:rFonts w:cstheme="minorHAnsi"/>
          <w:color w:val="000000" w:themeColor="text1"/>
          <w:sz w:val="22"/>
          <w:szCs w:val="22"/>
        </w:rPr>
        <w:t>Przewodniczący aukcji wskazał, że przedmiotem aukcji będzie kwota podwyższenia stawki jednostkowej dostępu do przepełnionej infrastruktury kolejowej określonej w zaproszeniu do udziału w aukcji o następującej charakterystyce wolnej zdolności przepustowej podlegającej licytacji:</w:t>
      </w:r>
    </w:p>
    <w:p w14:paraId="73E1D57E" w14:textId="77777777" w:rsidR="006267E0" w:rsidRPr="006267E0" w:rsidRDefault="006267E0" w:rsidP="006267E0">
      <w:pPr>
        <w:pStyle w:val="Tekstpodstawowy"/>
        <w:spacing w:line="276" w:lineRule="auto"/>
        <w:jc w:val="both"/>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Okres przepełnienia: ……………………………………………………………………</w:t>
      </w:r>
    </w:p>
    <w:p w14:paraId="39C841C7" w14:textId="77777777" w:rsidR="006267E0" w:rsidRPr="006267E0" w:rsidRDefault="006267E0" w:rsidP="006267E0">
      <w:pPr>
        <w:pStyle w:val="Tekstpodstawowy"/>
        <w:ind w:left="426"/>
        <w:rPr>
          <w:rFonts w:asciiTheme="minorHAnsi" w:hAnsiTheme="minorHAnsi" w:cstheme="minorHAnsi"/>
          <w:color w:val="000000" w:themeColor="text1"/>
          <w:sz w:val="22"/>
          <w:szCs w:val="22"/>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992"/>
        <w:gridCol w:w="2552"/>
        <w:gridCol w:w="1199"/>
        <w:gridCol w:w="969"/>
        <w:gridCol w:w="1066"/>
        <w:gridCol w:w="974"/>
        <w:gridCol w:w="1320"/>
      </w:tblGrid>
      <w:tr w:rsidR="006267E0" w:rsidRPr="006267E0" w14:paraId="4FA1B0FC" w14:textId="77777777" w:rsidTr="006267E0">
        <w:trPr>
          <w:trHeight w:val="587"/>
        </w:trPr>
        <w:tc>
          <w:tcPr>
            <w:tcW w:w="567" w:type="dxa"/>
          </w:tcPr>
          <w:p w14:paraId="529044A3"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Lp</w:t>
            </w:r>
            <w:proofErr w:type="spellEnd"/>
            <w:r w:rsidRPr="006267E0">
              <w:rPr>
                <w:rFonts w:asciiTheme="minorHAnsi" w:hAnsiTheme="minorHAnsi" w:cstheme="minorHAnsi"/>
                <w:color w:val="000000" w:themeColor="text1"/>
              </w:rPr>
              <w:t>.</w:t>
            </w:r>
          </w:p>
        </w:tc>
        <w:tc>
          <w:tcPr>
            <w:tcW w:w="992" w:type="dxa"/>
          </w:tcPr>
          <w:p w14:paraId="10F94122" w14:textId="2B645004"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Nr</w:t>
            </w:r>
            <w:r>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linii</w:t>
            </w:r>
            <w:proofErr w:type="spellEnd"/>
          </w:p>
        </w:tc>
        <w:tc>
          <w:tcPr>
            <w:tcW w:w="2552" w:type="dxa"/>
          </w:tcPr>
          <w:p w14:paraId="45446D19"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Nazwa </w:t>
            </w:r>
            <w:proofErr w:type="spellStart"/>
            <w:r w:rsidRPr="006267E0">
              <w:rPr>
                <w:rFonts w:asciiTheme="minorHAnsi" w:hAnsiTheme="minorHAnsi" w:cstheme="minorHAnsi"/>
                <w:color w:val="000000" w:themeColor="text1"/>
              </w:rPr>
              <w:t>przepełnionego</w:t>
            </w:r>
            <w:proofErr w:type="spellEnd"/>
          </w:p>
          <w:p w14:paraId="6D1A3750"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odcinka</w:t>
            </w:r>
            <w:proofErr w:type="spellEnd"/>
          </w:p>
        </w:tc>
        <w:tc>
          <w:tcPr>
            <w:tcW w:w="1199" w:type="dxa"/>
          </w:tcPr>
          <w:p w14:paraId="21C8F319"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km</w:t>
            </w:r>
          </w:p>
          <w:p w14:paraId="3522C373"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pocz</w:t>
            </w:r>
            <w:proofErr w:type="spellEnd"/>
            <w:r w:rsidRPr="006267E0">
              <w:rPr>
                <w:rFonts w:asciiTheme="minorHAnsi" w:hAnsiTheme="minorHAnsi" w:cstheme="minorHAnsi"/>
                <w:color w:val="000000" w:themeColor="text1"/>
              </w:rPr>
              <w:t>.</w:t>
            </w:r>
          </w:p>
        </w:tc>
        <w:tc>
          <w:tcPr>
            <w:tcW w:w="969" w:type="dxa"/>
          </w:tcPr>
          <w:p w14:paraId="11B0E38E"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km</w:t>
            </w:r>
          </w:p>
          <w:p w14:paraId="4A166AB8"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końca</w:t>
            </w:r>
            <w:proofErr w:type="spellEnd"/>
          </w:p>
        </w:tc>
        <w:tc>
          <w:tcPr>
            <w:tcW w:w="1066" w:type="dxa"/>
          </w:tcPr>
          <w:p w14:paraId="5908EE28"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Długość</w:t>
            </w:r>
            <w:proofErr w:type="spellEnd"/>
          </w:p>
          <w:p w14:paraId="46A56227"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[km]</w:t>
            </w:r>
          </w:p>
        </w:tc>
        <w:tc>
          <w:tcPr>
            <w:tcW w:w="974" w:type="dxa"/>
          </w:tcPr>
          <w:p w14:paraId="51B3420A"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Od </w:t>
            </w:r>
            <w:proofErr w:type="spellStart"/>
            <w:r w:rsidRPr="006267E0">
              <w:rPr>
                <w:rFonts w:asciiTheme="minorHAnsi" w:hAnsiTheme="minorHAnsi" w:cstheme="minorHAnsi"/>
                <w:color w:val="000000" w:themeColor="text1"/>
              </w:rPr>
              <w:t>godz</w:t>
            </w:r>
            <w:proofErr w:type="spellEnd"/>
            <w:r w:rsidRPr="006267E0">
              <w:rPr>
                <w:rFonts w:asciiTheme="minorHAnsi" w:hAnsiTheme="minorHAnsi" w:cstheme="minorHAnsi"/>
                <w:color w:val="000000" w:themeColor="text1"/>
              </w:rPr>
              <w:t>.</w:t>
            </w:r>
          </w:p>
        </w:tc>
        <w:tc>
          <w:tcPr>
            <w:tcW w:w="1320" w:type="dxa"/>
          </w:tcPr>
          <w:p w14:paraId="64F96B99"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Do </w:t>
            </w:r>
            <w:proofErr w:type="spellStart"/>
            <w:r w:rsidRPr="006267E0">
              <w:rPr>
                <w:rFonts w:asciiTheme="minorHAnsi" w:hAnsiTheme="minorHAnsi" w:cstheme="minorHAnsi"/>
                <w:color w:val="000000" w:themeColor="text1"/>
              </w:rPr>
              <w:t>godz</w:t>
            </w:r>
            <w:proofErr w:type="spellEnd"/>
            <w:r w:rsidRPr="006267E0">
              <w:rPr>
                <w:rFonts w:asciiTheme="minorHAnsi" w:hAnsiTheme="minorHAnsi" w:cstheme="minorHAnsi"/>
                <w:color w:val="000000" w:themeColor="text1"/>
              </w:rPr>
              <w:t>.</w:t>
            </w:r>
          </w:p>
        </w:tc>
      </w:tr>
      <w:tr w:rsidR="006267E0" w:rsidRPr="006267E0" w14:paraId="51DCA6A5" w14:textId="77777777" w:rsidTr="006267E0">
        <w:trPr>
          <w:trHeight w:val="292"/>
        </w:trPr>
        <w:tc>
          <w:tcPr>
            <w:tcW w:w="567" w:type="dxa"/>
          </w:tcPr>
          <w:p w14:paraId="090F9CAD" w14:textId="77777777" w:rsidR="006267E0" w:rsidRPr="006267E0" w:rsidRDefault="006267E0" w:rsidP="006267E0">
            <w:pPr>
              <w:pStyle w:val="TableParagraph"/>
              <w:jc w:val="center"/>
              <w:rPr>
                <w:rFonts w:asciiTheme="minorHAnsi" w:hAnsiTheme="minorHAnsi" w:cstheme="minorHAnsi"/>
                <w:color w:val="000000" w:themeColor="text1"/>
              </w:rPr>
            </w:pPr>
            <w:r w:rsidRPr="006267E0">
              <w:rPr>
                <w:rFonts w:asciiTheme="minorHAnsi" w:hAnsiTheme="minorHAnsi" w:cstheme="minorHAnsi"/>
                <w:color w:val="000000" w:themeColor="text1"/>
              </w:rPr>
              <w:t>1.</w:t>
            </w:r>
          </w:p>
        </w:tc>
        <w:tc>
          <w:tcPr>
            <w:tcW w:w="992" w:type="dxa"/>
          </w:tcPr>
          <w:p w14:paraId="36FA4641"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2" w:type="dxa"/>
          </w:tcPr>
          <w:p w14:paraId="3A66084D"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199" w:type="dxa"/>
          </w:tcPr>
          <w:p w14:paraId="77593FE5"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69" w:type="dxa"/>
          </w:tcPr>
          <w:p w14:paraId="35F530CC"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066" w:type="dxa"/>
          </w:tcPr>
          <w:p w14:paraId="1A5DDEA6"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74" w:type="dxa"/>
          </w:tcPr>
          <w:p w14:paraId="1E33464C"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320" w:type="dxa"/>
          </w:tcPr>
          <w:p w14:paraId="301C89BB" w14:textId="77777777" w:rsidR="006267E0" w:rsidRPr="006267E0" w:rsidRDefault="006267E0" w:rsidP="006267E0">
            <w:pPr>
              <w:pStyle w:val="TableParagraph"/>
              <w:ind w:left="426"/>
              <w:rPr>
                <w:rFonts w:asciiTheme="minorHAnsi" w:hAnsiTheme="minorHAnsi" w:cstheme="minorHAnsi"/>
                <w:color w:val="000000" w:themeColor="text1"/>
              </w:rPr>
            </w:pPr>
          </w:p>
        </w:tc>
      </w:tr>
      <w:tr w:rsidR="006267E0" w:rsidRPr="006267E0" w14:paraId="6B75A171" w14:textId="77777777" w:rsidTr="006267E0">
        <w:trPr>
          <w:trHeight w:val="292"/>
        </w:trPr>
        <w:tc>
          <w:tcPr>
            <w:tcW w:w="567" w:type="dxa"/>
          </w:tcPr>
          <w:p w14:paraId="18F1EE5F" w14:textId="77777777" w:rsidR="006267E0" w:rsidRPr="006267E0" w:rsidRDefault="006267E0" w:rsidP="006267E0">
            <w:pPr>
              <w:pStyle w:val="TableParagraph"/>
              <w:jc w:val="center"/>
              <w:rPr>
                <w:rFonts w:asciiTheme="minorHAnsi" w:hAnsiTheme="minorHAnsi" w:cstheme="minorHAnsi"/>
                <w:color w:val="000000" w:themeColor="text1"/>
              </w:rPr>
            </w:pPr>
            <w:r w:rsidRPr="006267E0">
              <w:rPr>
                <w:rFonts w:asciiTheme="minorHAnsi" w:hAnsiTheme="minorHAnsi" w:cstheme="minorHAnsi"/>
                <w:color w:val="000000" w:themeColor="text1"/>
              </w:rPr>
              <w:t>2.</w:t>
            </w:r>
          </w:p>
        </w:tc>
        <w:tc>
          <w:tcPr>
            <w:tcW w:w="992" w:type="dxa"/>
          </w:tcPr>
          <w:p w14:paraId="1452719B"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2" w:type="dxa"/>
          </w:tcPr>
          <w:p w14:paraId="39DCF88A"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199" w:type="dxa"/>
          </w:tcPr>
          <w:p w14:paraId="6D378692"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69" w:type="dxa"/>
          </w:tcPr>
          <w:p w14:paraId="063270F9"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066" w:type="dxa"/>
          </w:tcPr>
          <w:p w14:paraId="5824C384" w14:textId="77777777" w:rsidR="006267E0" w:rsidRPr="006267E0" w:rsidRDefault="006267E0" w:rsidP="006267E0">
            <w:pPr>
              <w:pStyle w:val="TableParagraph"/>
              <w:ind w:left="426"/>
              <w:rPr>
                <w:rFonts w:asciiTheme="minorHAnsi" w:hAnsiTheme="minorHAnsi" w:cstheme="minorHAnsi"/>
                <w:color w:val="000000" w:themeColor="text1"/>
              </w:rPr>
            </w:pPr>
          </w:p>
        </w:tc>
        <w:tc>
          <w:tcPr>
            <w:tcW w:w="974" w:type="dxa"/>
          </w:tcPr>
          <w:p w14:paraId="156D8E99" w14:textId="77777777" w:rsidR="006267E0" w:rsidRPr="006267E0" w:rsidRDefault="006267E0" w:rsidP="006267E0">
            <w:pPr>
              <w:pStyle w:val="TableParagraph"/>
              <w:ind w:left="426"/>
              <w:rPr>
                <w:rFonts w:asciiTheme="minorHAnsi" w:hAnsiTheme="minorHAnsi" w:cstheme="minorHAnsi"/>
                <w:color w:val="000000" w:themeColor="text1"/>
              </w:rPr>
            </w:pPr>
          </w:p>
        </w:tc>
        <w:tc>
          <w:tcPr>
            <w:tcW w:w="1320" w:type="dxa"/>
          </w:tcPr>
          <w:p w14:paraId="27044FC9" w14:textId="77777777" w:rsidR="006267E0" w:rsidRPr="006267E0" w:rsidRDefault="006267E0" w:rsidP="006267E0">
            <w:pPr>
              <w:pStyle w:val="TableParagraph"/>
              <w:ind w:left="426"/>
              <w:rPr>
                <w:rFonts w:asciiTheme="minorHAnsi" w:hAnsiTheme="minorHAnsi" w:cstheme="minorHAnsi"/>
                <w:color w:val="000000" w:themeColor="text1"/>
              </w:rPr>
            </w:pPr>
          </w:p>
        </w:tc>
      </w:tr>
    </w:tbl>
    <w:p w14:paraId="38528080" w14:textId="77777777" w:rsidR="006267E0" w:rsidRDefault="006267E0" w:rsidP="006267E0">
      <w:pPr>
        <w:widowControl w:val="0"/>
        <w:tabs>
          <w:tab w:val="left" w:pos="782"/>
        </w:tabs>
        <w:autoSpaceDE w:val="0"/>
        <w:autoSpaceDN w:val="0"/>
        <w:spacing w:after="0" w:line="240" w:lineRule="auto"/>
        <w:rPr>
          <w:rFonts w:cstheme="minorHAnsi"/>
          <w:color w:val="000000" w:themeColor="text1"/>
          <w:sz w:val="22"/>
          <w:szCs w:val="22"/>
        </w:rPr>
      </w:pPr>
    </w:p>
    <w:p w14:paraId="1ABF5A93" w14:textId="1E54C513" w:rsidR="006267E0" w:rsidRPr="006267E0" w:rsidRDefault="006267E0" w:rsidP="006267E0">
      <w:pPr>
        <w:widowControl w:val="0"/>
        <w:tabs>
          <w:tab w:val="left" w:pos="782"/>
        </w:tabs>
        <w:autoSpaceDE w:val="0"/>
        <w:autoSpaceDN w:val="0"/>
        <w:spacing w:after="0" w:line="240" w:lineRule="auto"/>
        <w:rPr>
          <w:rFonts w:cstheme="minorHAnsi"/>
          <w:color w:val="000000" w:themeColor="text1"/>
          <w:sz w:val="22"/>
          <w:szCs w:val="22"/>
        </w:rPr>
      </w:pPr>
      <w:r>
        <w:rPr>
          <w:rFonts w:cstheme="minorHAnsi"/>
          <w:color w:val="000000" w:themeColor="text1"/>
          <w:sz w:val="22"/>
          <w:szCs w:val="22"/>
        </w:rPr>
        <w:t xml:space="preserve">4. </w:t>
      </w:r>
      <w:r w:rsidRPr="006267E0">
        <w:rPr>
          <w:rFonts w:cstheme="minorHAnsi"/>
          <w:color w:val="000000" w:themeColor="text1"/>
          <w:sz w:val="22"/>
          <w:szCs w:val="22"/>
        </w:rPr>
        <w:t>Wyniki</w:t>
      </w:r>
      <w:r w:rsidRPr="006267E0">
        <w:rPr>
          <w:rFonts w:cstheme="minorHAnsi"/>
          <w:color w:val="000000" w:themeColor="text1"/>
          <w:spacing w:val="-1"/>
          <w:sz w:val="22"/>
          <w:szCs w:val="22"/>
        </w:rPr>
        <w:t xml:space="preserve"> </w:t>
      </w:r>
      <w:r w:rsidRPr="006267E0">
        <w:rPr>
          <w:rFonts w:cstheme="minorHAnsi"/>
          <w:color w:val="000000" w:themeColor="text1"/>
          <w:sz w:val="22"/>
          <w:szCs w:val="22"/>
        </w:rPr>
        <w:t>licytacji:</w:t>
      </w:r>
    </w:p>
    <w:p w14:paraId="3A0269E2" w14:textId="50CD318D" w:rsidR="006267E0" w:rsidRPr="006267E0" w:rsidRDefault="006267E0" w:rsidP="006267E0">
      <w:pPr>
        <w:widowControl w:val="0"/>
        <w:tabs>
          <w:tab w:val="left" w:pos="1208"/>
          <w:tab w:val="left" w:pos="1209"/>
        </w:tabs>
        <w:autoSpaceDE w:val="0"/>
        <w:autoSpaceDN w:val="0"/>
        <w:spacing w:after="0" w:line="264" w:lineRule="auto"/>
        <w:rPr>
          <w:rFonts w:cstheme="minorHAnsi"/>
          <w:color w:val="000000" w:themeColor="text1"/>
          <w:sz w:val="22"/>
          <w:szCs w:val="22"/>
        </w:rPr>
      </w:pPr>
      <w:r>
        <w:rPr>
          <w:rFonts w:cstheme="minorHAnsi"/>
          <w:color w:val="000000" w:themeColor="text1"/>
          <w:sz w:val="22"/>
          <w:szCs w:val="22"/>
        </w:rPr>
        <w:t xml:space="preserve">1) </w:t>
      </w:r>
      <w:r w:rsidRPr="006267E0">
        <w:rPr>
          <w:rFonts w:cstheme="minorHAnsi"/>
          <w:color w:val="000000" w:themeColor="text1"/>
          <w:sz w:val="22"/>
          <w:szCs w:val="22"/>
        </w:rPr>
        <w:t>Na przepełnionym odcinku opisanym w wierszu 1 tablicy w pkt 3 protokołu poszczególni wnioskodawcy zaoferowali następujące kwoty podwyższenia opłaty</w:t>
      </w:r>
      <w:r w:rsidRPr="006267E0">
        <w:rPr>
          <w:rFonts w:cstheme="minorHAnsi"/>
          <w:color w:val="000000" w:themeColor="text1"/>
          <w:spacing w:val="-6"/>
          <w:sz w:val="22"/>
          <w:szCs w:val="22"/>
        </w:rPr>
        <w:t xml:space="preserve"> </w:t>
      </w:r>
      <w:r w:rsidRPr="006267E0">
        <w:rPr>
          <w:rFonts w:cstheme="minorHAnsi"/>
          <w:color w:val="000000" w:themeColor="text1"/>
          <w:sz w:val="22"/>
          <w:szCs w:val="22"/>
        </w:rPr>
        <w:t>podstawowej:</w:t>
      </w:r>
    </w:p>
    <w:p w14:paraId="11FC9AE9" w14:textId="60F01290" w:rsidR="006267E0" w:rsidRDefault="006267E0" w:rsidP="006267E0">
      <w:pPr>
        <w:widowControl w:val="0"/>
        <w:tabs>
          <w:tab w:val="left" w:pos="1633"/>
          <w:tab w:val="left" w:pos="1634"/>
        </w:tabs>
        <w:autoSpaceDE w:val="0"/>
        <w:autoSpaceDN w:val="0"/>
        <w:spacing w:after="0" w:line="268" w:lineRule="exact"/>
        <w:rPr>
          <w:rFonts w:cstheme="minorHAnsi"/>
          <w:color w:val="000000" w:themeColor="text1"/>
          <w:sz w:val="22"/>
          <w:szCs w:val="22"/>
        </w:rPr>
      </w:pPr>
      <w:r>
        <w:rPr>
          <w:rFonts w:cstheme="minorHAnsi"/>
          <w:color w:val="000000" w:themeColor="text1"/>
          <w:sz w:val="22"/>
          <w:szCs w:val="22"/>
        </w:rPr>
        <w:t xml:space="preserve">2) </w:t>
      </w:r>
      <w:r w:rsidRPr="006267E0">
        <w:rPr>
          <w:rFonts w:cstheme="minorHAnsi"/>
          <w:color w:val="000000" w:themeColor="text1"/>
          <w:sz w:val="22"/>
          <w:szCs w:val="22"/>
        </w:rPr>
        <w:t>trasa pociągu od godz.:</w:t>
      </w:r>
      <w:r w:rsidRPr="006267E0">
        <w:rPr>
          <w:rFonts w:cstheme="minorHAnsi"/>
          <w:color w:val="000000" w:themeColor="text1"/>
          <w:spacing w:val="-5"/>
          <w:sz w:val="22"/>
          <w:szCs w:val="22"/>
        </w:rPr>
        <w:t xml:space="preserve"> </w:t>
      </w:r>
      <w:r w:rsidRPr="006267E0">
        <w:rPr>
          <w:rFonts w:cstheme="minorHAnsi"/>
          <w:color w:val="000000" w:themeColor="text1"/>
          <w:sz w:val="22"/>
          <w:szCs w:val="22"/>
        </w:rPr>
        <w:t>……………………</w:t>
      </w:r>
      <w:proofErr w:type="gramStart"/>
      <w:r w:rsidRPr="006267E0">
        <w:rPr>
          <w:rFonts w:cstheme="minorHAnsi"/>
          <w:color w:val="000000" w:themeColor="text1"/>
          <w:sz w:val="22"/>
          <w:szCs w:val="22"/>
        </w:rPr>
        <w:t>…….</w:t>
      </w:r>
      <w:proofErr w:type="gramEnd"/>
      <w:r w:rsidRPr="006267E0">
        <w:rPr>
          <w:rFonts w:cstheme="minorHAnsi"/>
          <w:color w:val="000000" w:themeColor="text1"/>
          <w:sz w:val="22"/>
          <w:szCs w:val="22"/>
        </w:rPr>
        <w:t>.</w:t>
      </w:r>
    </w:p>
    <w:p w14:paraId="5DCA1E25" w14:textId="77777777" w:rsidR="006267E0" w:rsidRPr="006267E0" w:rsidRDefault="006267E0" w:rsidP="006267E0">
      <w:pPr>
        <w:widowControl w:val="0"/>
        <w:tabs>
          <w:tab w:val="left" w:pos="1633"/>
          <w:tab w:val="left" w:pos="1634"/>
        </w:tabs>
        <w:autoSpaceDE w:val="0"/>
        <w:autoSpaceDN w:val="0"/>
        <w:spacing w:after="0" w:line="268" w:lineRule="exact"/>
        <w:rPr>
          <w:rFonts w:cstheme="minorHAnsi"/>
          <w:color w:val="000000" w:themeColor="text1"/>
          <w:sz w:val="22"/>
          <w:szCs w:val="22"/>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9"/>
        <w:gridCol w:w="2959"/>
        <w:gridCol w:w="2551"/>
        <w:gridCol w:w="2470"/>
      </w:tblGrid>
      <w:tr w:rsidR="006267E0" w:rsidRPr="006267E0" w14:paraId="40EE7E2E" w14:textId="77777777" w:rsidTr="006267E0">
        <w:trPr>
          <w:trHeight w:val="731"/>
        </w:trPr>
        <w:tc>
          <w:tcPr>
            <w:tcW w:w="1659" w:type="dxa"/>
          </w:tcPr>
          <w:p w14:paraId="22CF9BE3" w14:textId="77777777" w:rsidR="006267E0" w:rsidRPr="006267E0" w:rsidRDefault="006267E0" w:rsidP="006267E0">
            <w:pPr>
              <w:pStyle w:val="TableParagraph"/>
              <w:ind w:firstLine="4"/>
              <w:jc w:val="center"/>
              <w:rPr>
                <w:rFonts w:asciiTheme="minorHAnsi" w:hAnsiTheme="minorHAnsi" w:cstheme="minorHAnsi"/>
                <w:color w:val="000000" w:themeColor="text1"/>
              </w:rPr>
            </w:pPr>
          </w:p>
          <w:p w14:paraId="119C12A2"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Lp</w:t>
            </w:r>
            <w:proofErr w:type="spellEnd"/>
            <w:r w:rsidRPr="006267E0">
              <w:rPr>
                <w:rFonts w:asciiTheme="minorHAnsi" w:hAnsiTheme="minorHAnsi" w:cstheme="minorHAnsi"/>
                <w:color w:val="000000" w:themeColor="text1"/>
              </w:rPr>
              <w:t>.</w:t>
            </w:r>
          </w:p>
        </w:tc>
        <w:tc>
          <w:tcPr>
            <w:tcW w:w="2959" w:type="dxa"/>
          </w:tcPr>
          <w:p w14:paraId="2B83890D" w14:textId="77777777" w:rsidR="006267E0" w:rsidRPr="006267E0" w:rsidRDefault="006267E0" w:rsidP="006267E0">
            <w:pPr>
              <w:pStyle w:val="TableParagraph"/>
              <w:ind w:firstLine="4"/>
              <w:jc w:val="center"/>
              <w:rPr>
                <w:rFonts w:asciiTheme="minorHAnsi" w:hAnsiTheme="minorHAnsi" w:cstheme="minorHAnsi"/>
                <w:color w:val="000000" w:themeColor="text1"/>
              </w:rPr>
            </w:pPr>
          </w:p>
          <w:p w14:paraId="702D740A" w14:textId="77777777"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Wnioskodawca</w:t>
            </w:r>
            <w:proofErr w:type="spellEnd"/>
          </w:p>
        </w:tc>
        <w:tc>
          <w:tcPr>
            <w:tcW w:w="2551" w:type="dxa"/>
            <w:tcBorders>
              <w:right w:val="single" w:sz="6" w:space="0" w:color="000000"/>
            </w:tcBorders>
          </w:tcPr>
          <w:p w14:paraId="40242E04" w14:textId="42195574" w:rsidR="006267E0" w:rsidRPr="006267E0" w:rsidRDefault="006267E0" w:rsidP="006267E0">
            <w:pPr>
              <w:pStyle w:val="TableParagraph"/>
              <w:ind w:firstLine="4"/>
              <w:jc w:val="center"/>
              <w:rPr>
                <w:rFonts w:asciiTheme="minorHAnsi" w:hAnsiTheme="minorHAnsi" w:cstheme="minorHAnsi"/>
                <w:color w:val="000000" w:themeColor="text1"/>
              </w:rPr>
            </w:pPr>
            <w:proofErr w:type="spellStart"/>
            <w:r w:rsidRPr="006267E0">
              <w:rPr>
                <w:rFonts w:asciiTheme="minorHAnsi" w:hAnsiTheme="minorHAnsi" w:cstheme="minorHAnsi"/>
                <w:color w:val="000000" w:themeColor="text1"/>
              </w:rPr>
              <w:t>Kwota</w:t>
            </w:r>
            <w:proofErr w:type="spellEnd"/>
            <w:r w:rsidRPr="006267E0">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podwyższenia</w:t>
            </w:r>
            <w:proofErr w:type="spellEnd"/>
            <w:r w:rsidRPr="006267E0">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opłaty</w:t>
            </w:r>
            <w:proofErr w:type="spellEnd"/>
            <w:r w:rsidRPr="006267E0">
              <w:rPr>
                <w:rFonts w:asciiTheme="minorHAnsi" w:hAnsiTheme="minorHAnsi" w:cstheme="minorHAnsi"/>
                <w:color w:val="000000" w:themeColor="text1"/>
              </w:rPr>
              <w:t xml:space="preserve"> </w:t>
            </w:r>
            <w:proofErr w:type="spellStart"/>
            <w:r w:rsidRPr="006267E0">
              <w:rPr>
                <w:rFonts w:asciiTheme="minorHAnsi" w:hAnsiTheme="minorHAnsi" w:cstheme="minorHAnsi"/>
                <w:color w:val="000000" w:themeColor="text1"/>
              </w:rPr>
              <w:t>podstawowej</w:t>
            </w:r>
            <w:proofErr w:type="spellEnd"/>
            <w:r w:rsidRPr="006267E0">
              <w:rPr>
                <w:rFonts w:asciiTheme="minorHAnsi" w:hAnsiTheme="minorHAnsi" w:cstheme="minorHAnsi"/>
                <w:color w:val="000000" w:themeColor="text1"/>
              </w:rPr>
              <w:t xml:space="preserve"> </w:t>
            </w:r>
            <w:r>
              <w:rPr>
                <w:rFonts w:asciiTheme="minorHAnsi" w:hAnsiTheme="minorHAnsi" w:cstheme="minorHAnsi"/>
                <w:color w:val="000000" w:themeColor="text1"/>
              </w:rPr>
              <w:br/>
            </w:r>
            <w:r w:rsidRPr="006267E0">
              <w:rPr>
                <w:rFonts w:asciiTheme="minorHAnsi" w:hAnsiTheme="minorHAnsi" w:cstheme="minorHAnsi"/>
                <w:color w:val="000000" w:themeColor="text1"/>
              </w:rPr>
              <w:t>bez</w:t>
            </w:r>
            <w:r w:rsidRPr="006267E0">
              <w:rPr>
                <w:rFonts w:asciiTheme="minorHAnsi" w:hAnsiTheme="minorHAnsi" w:cstheme="minorHAnsi"/>
                <w:color w:val="000000" w:themeColor="text1"/>
                <w:spacing w:val="-13"/>
              </w:rPr>
              <w:t xml:space="preserve"> </w:t>
            </w:r>
            <w:r w:rsidRPr="006267E0">
              <w:rPr>
                <w:rFonts w:asciiTheme="minorHAnsi" w:hAnsiTheme="minorHAnsi" w:cstheme="minorHAnsi"/>
                <w:color w:val="000000" w:themeColor="text1"/>
              </w:rPr>
              <w:t>VAT</w:t>
            </w:r>
            <w:r>
              <w:rPr>
                <w:rFonts w:asciiTheme="minorHAnsi" w:hAnsiTheme="minorHAnsi" w:cstheme="minorHAnsi"/>
                <w:color w:val="000000" w:themeColor="text1"/>
              </w:rPr>
              <w:t xml:space="preserve"> </w:t>
            </w:r>
            <w:r w:rsidRPr="006267E0">
              <w:rPr>
                <w:rFonts w:asciiTheme="minorHAnsi" w:hAnsiTheme="minorHAnsi" w:cstheme="minorHAnsi"/>
                <w:color w:val="000000" w:themeColor="text1"/>
              </w:rPr>
              <w:t>[</w:t>
            </w:r>
            <w:proofErr w:type="spellStart"/>
            <w:r w:rsidRPr="006267E0">
              <w:rPr>
                <w:rFonts w:asciiTheme="minorHAnsi" w:hAnsiTheme="minorHAnsi" w:cstheme="minorHAnsi"/>
                <w:color w:val="000000" w:themeColor="text1"/>
              </w:rPr>
              <w:t>zł</w:t>
            </w:r>
            <w:proofErr w:type="spellEnd"/>
            <w:r w:rsidRPr="006267E0">
              <w:rPr>
                <w:rFonts w:asciiTheme="minorHAnsi" w:hAnsiTheme="minorHAnsi" w:cstheme="minorHAnsi"/>
                <w:color w:val="000000" w:themeColor="text1"/>
              </w:rPr>
              <w:t>]</w:t>
            </w:r>
          </w:p>
        </w:tc>
        <w:tc>
          <w:tcPr>
            <w:tcW w:w="2470" w:type="dxa"/>
            <w:tcBorders>
              <w:left w:val="single" w:sz="6" w:space="0" w:color="000000"/>
            </w:tcBorders>
          </w:tcPr>
          <w:p w14:paraId="47062386" w14:textId="77777777" w:rsidR="006267E0" w:rsidRPr="006267E0" w:rsidRDefault="006267E0" w:rsidP="006267E0">
            <w:pPr>
              <w:pStyle w:val="TableParagraph"/>
              <w:ind w:firstLine="4"/>
              <w:jc w:val="center"/>
              <w:rPr>
                <w:rFonts w:asciiTheme="minorHAnsi" w:hAnsiTheme="minorHAnsi" w:cstheme="minorHAnsi"/>
                <w:color w:val="000000" w:themeColor="text1"/>
              </w:rPr>
            </w:pPr>
          </w:p>
          <w:p w14:paraId="518D9DE0" w14:textId="77777777" w:rsidR="006267E0" w:rsidRPr="006267E0" w:rsidRDefault="006267E0" w:rsidP="006267E0">
            <w:pPr>
              <w:pStyle w:val="TableParagraph"/>
              <w:ind w:firstLine="4"/>
              <w:jc w:val="center"/>
              <w:rPr>
                <w:rFonts w:asciiTheme="minorHAnsi" w:hAnsiTheme="minorHAnsi" w:cstheme="minorHAnsi"/>
                <w:color w:val="000000" w:themeColor="text1"/>
              </w:rPr>
            </w:pPr>
            <w:r w:rsidRPr="006267E0">
              <w:rPr>
                <w:rFonts w:asciiTheme="minorHAnsi" w:hAnsiTheme="minorHAnsi" w:cstheme="minorHAnsi"/>
                <w:color w:val="000000" w:themeColor="text1"/>
              </w:rPr>
              <w:t xml:space="preserve">Nr </w:t>
            </w:r>
            <w:proofErr w:type="spellStart"/>
            <w:r w:rsidRPr="006267E0">
              <w:rPr>
                <w:rFonts w:asciiTheme="minorHAnsi" w:hAnsiTheme="minorHAnsi" w:cstheme="minorHAnsi"/>
                <w:color w:val="000000" w:themeColor="text1"/>
              </w:rPr>
              <w:t>wniosku</w:t>
            </w:r>
            <w:proofErr w:type="spellEnd"/>
          </w:p>
        </w:tc>
      </w:tr>
      <w:tr w:rsidR="006267E0" w:rsidRPr="006267E0" w14:paraId="28FB926D" w14:textId="77777777" w:rsidTr="006267E0">
        <w:trPr>
          <w:trHeight w:val="294"/>
        </w:trPr>
        <w:tc>
          <w:tcPr>
            <w:tcW w:w="1659" w:type="dxa"/>
          </w:tcPr>
          <w:p w14:paraId="186B8274" w14:textId="77777777" w:rsidR="006267E0" w:rsidRPr="006267E0" w:rsidRDefault="006267E0" w:rsidP="006267E0">
            <w:pPr>
              <w:pStyle w:val="TableParagraph"/>
              <w:ind w:left="426"/>
              <w:rPr>
                <w:rFonts w:asciiTheme="minorHAnsi" w:hAnsiTheme="minorHAnsi" w:cstheme="minorHAnsi"/>
                <w:color w:val="000000" w:themeColor="text1"/>
              </w:rPr>
            </w:pPr>
            <w:r w:rsidRPr="006267E0">
              <w:rPr>
                <w:rFonts w:asciiTheme="minorHAnsi" w:hAnsiTheme="minorHAnsi" w:cstheme="minorHAnsi"/>
                <w:color w:val="000000" w:themeColor="text1"/>
              </w:rPr>
              <w:t>1.</w:t>
            </w:r>
          </w:p>
        </w:tc>
        <w:tc>
          <w:tcPr>
            <w:tcW w:w="2959" w:type="dxa"/>
          </w:tcPr>
          <w:p w14:paraId="6F786A83"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1" w:type="dxa"/>
            <w:tcBorders>
              <w:right w:val="single" w:sz="6" w:space="0" w:color="000000"/>
            </w:tcBorders>
          </w:tcPr>
          <w:p w14:paraId="799B23A4"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470" w:type="dxa"/>
            <w:tcBorders>
              <w:left w:val="single" w:sz="6" w:space="0" w:color="000000"/>
            </w:tcBorders>
          </w:tcPr>
          <w:p w14:paraId="4FB334C0" w14:textId="77777777" w:rsidR="006267E0" w:rsidRPr="006267E0" w:rsidRDefault="006267E0" w:rsidP="006267E0">
            <w:pPr>
              <w:pStyle w:val="TableParagraph"/>
              <w:ind w:left="426"/>
              <w:rPr>
                <w:rFonts w:asciiTheme="minorHAnsi" w:hAnsiTheme="minorHAnsi" w:cstheme="minorHAnsi"/>
                <w:color w:val="000000" w:themeColor="text1"/>
              </w:rPr>
            </w:pPr>
          </w:p>
        </w:tc>
      </w:tr>
      <w:tr w:rsidR="006267E0" w:rsidRPr="006267E0" w14:paraId="49916B46" w14:textId="77777777" w:rsidTr="006267E0">
        <w:trPr>
          <w:trHeight w:val="292"/>
        </w:trPr>
        <w:tc>
          <w:tcPr>
            <w:tcW w:w="1659" w:type="dxa"/>
          </w:tcPr>
          <w:p w14:paraId="562D2FEB" w14:textId="77777777" w:rsidR="006267E0" w:rsidRPr="006267E0" w:rsidRDefault="006267E0" w:rsidP="006267E0">
            <w:pPr>
              <w:pStyle w:val="TableParagraph"/>
              <w:ind w:left="426"/>
              <w:rPr>
                <w:rFonts w:asciiTheme="minorHAnsi" w:hAnsiTheme="minorHAnsi" w:cstheme="minorHAnsi"/>
                <w:color w:val="000000" w:themeColor="text1"/>
              </w:rPr>
            </w:pPr>
            <w:r w:rsidRPr="006267E0">
              <w:rPr>
                <w:rFonts w:asciiTheme="minorHAnsi" w:hAnsiTheme="minorHAnsi" w:cstheme="minorHAnsi"/>
                <w:color w:val="000000" w:themeColor="text1"/>
              </w:rPr>
              <w:t>2.</w:t>
            </w:r>
          </w:p>
        </w:tc>
        <w:tc>
          <w:tcPr>
            <w:tcW w:w="2959" w:type="dxa"/>
          </w:tcPr>
          <w:p w14:paraId="1E943FC9"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1" w:type="dxa"/>
            <w:tcBorders>
              <w:right w:val="single" w:sz="6" w:space="0" w:color="000000"/>
            </w:tcBorders>
          </w:tcPr>
          <w:p w14:paraId="385FCDB3"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470" w:type="dxa"/>
            <w:tcBorders>
              <w:left w:val="single" w:sz="6" w:space="0" w:color="000000"/>
            </w:tcBorders>
          </w:tcPr>
          <w:p w14:paraId="4E631109" w14:textId="77777777" w:rsidR="006267E0" w:rsidRPr="006267E0" w:rsidRDefault="006267E0" w:rsidP="006267E0">
            <w:pPr>
              <w:pStyle w:val="TableParagraph"/>
              <w:ind w:left="426"/>
              <w:rPr>
                <w:rFonts w:asciiTheme="minorHAnsi" w:hAnsiTheme="minorHAnsi" w:cstheme="minorHAnsi"/>
                <w:color w:val="000000" w:themeColor="text1"/>
              </w:rPr>
            </w:pPr>
          </w:p>
        </w:tc>
      </w:tr>
      <w:tr w:rsidR="006267E0" w:rsidRPr="006267E0" w14:paraId="2AA043C5" w14:textId="77777777" w:rsidTr="006267E0">
        <w:trPr>
          <w:trHeight w:val="244"/>
        </w:trPr>
        <w:tc>
          <w:tcPr>
            <w:tcW w:w="1659" w:type="dxa"/>
          </w:tcPr>
          <w:p w14:paraId="6ACD3092" w14:textId="77777777" w:rsidR="006267E0" w:rsidRPr="006267E0" w:rsidRDefault="006267E0" w:rsidP="006267E0">
            <w:pPr>
              <w:pStyle w:val="TableParagraph"/>
              <w:spacing w:line="223" w:lineRule="exact"/>
              <w:ind w:left="426"/>
              <w:rPr>
                <w:rFonts w:asciiTheme="minorHAnsi" w:hAnsiTheme="minorHAnsi" w:cstheme="minorHAnsi"/>
                <w:color w:val="000000" w:themeColor="text1"/>
              </w:rPr>
            </w:pPr>
            <w:r w:rsidRPr="006267E0">
              <w:rPr>
                <w:rFonts w:asciiTheme="minorHAnsi" w:hAnsiTheme="minorHAnsi" w:cstheme="minorHAnsi"/>
                <w:color w:val="000000" w:themeColor="text1"/>
              </w:rPr>
              <w:t>3.</w:t>
            </w:r>
          </w:p>
        </w:tc>
        <w:tc>
          <w:tcPr>
            <w:tcW w:w="2959" w:type="dxa"/>
          </w:tcPr>
          <w:p w14:paraId="5CCD5091"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551" w:type="dxa"/>
            <w:tcBorders>
              <w:right w:val="single" w:sz="6" w:space="0" w:color="000000"/>
            </w:tcBorders>
          </w:tcPr>
          <w:p w14:paraId="4B98AA82" w14:textId="77777777" w:rsidR="006267E0" w:rsidRPr="006267E0" w:rsidRDefault="006267E0" w:rsidP="006267E0">
            <w:pPr>
              <w:pStyle w:val="TableParagraph"/>
              <w:ind w:left="426"/>
              <w:rPr>
                <w:rFonts w:asciiTheme="minorHAnsi" w:hAnsiTheme="minorHAnsi" w:cstheme="minorHAnsi"/>
                <w:color w:val="000000" w:themeColor="text1"/>
              </w:rPr>
            </w:pPr>
          </w:p>
        </w:tc>
        <w:tc>
          <w:tcPr>
            <w:tcW w:w="2470" w:type="dxa"/>
            <w:tcBorders>
              <w:left w:val="single" w:sz="6" w:space="0" w:color="000000"/>
            </w:tcBorders>
          </w:tcPr>
          <w:p w14:paraId="3AD22348" w14:textId="77777777" w:rsidR="006267E0" w:rsidRPr="006267E0" w:rsidRDefault="006267E0" w:rsidP="006267E0">
            <w:pPr>
              <w:pStyle w:val="TableParagraph"/>
              <w:ind w:left="426"/>
              <w:rPr>
                <w:rFonts w:asciiTheme="minorHAnsi" w:hAnsiTheme="minorHAnsi" w:cstheme="minorHAnsi"/>
                <w:color w:val="000000" w:themeColor="text1"/>
              </w:rPr>
            </w:pPr>
          </w:p>
        </w:tc>
      </w:tr>
    </w:tbl>
    <w:p w14:paraId="750C9147" w14:textId="77777777" w:rsidR="006267E0" w:rsidRDefault="006267E0" w:rsidP="006267E0">
      <w:pPr>
        <w:widowControl w:val="0"/>
        <w:tabs>
          <w:tab w:val="left" w:pos="781"/>
          <w:tab w:val="left" w:pos="782"/>
        </w:tabs>
        <w:autoSpaceDE w:val="0"/>
        <w:autoSpaceDN w:val="0"/>
        <w:spacing w:after="0" w:line="240" w:lineRule="auto"/>
        <w:rPr>
          <w:rFonts w:cstheme="minorHAnsi"/>
          <w:color w:val="000000" w:themeColor="text1"/>
          <w:sz w:val="22"/>
          <w:szCs w:val="22"/>
        </w:rPr>
      </w:pPr>
    </w:p>
    <w:p w14:paraId="06E707FD" w14:textId="641837CB" w:rsidR="006267E0" w:rsidRPr="006267E0" w:rsidRDefault="006267E0" w:rsidP="006267E0">
      <w:pPr>
        <w:widowControl w:val="0"/>
        <w:tabs>
          <w:tab w:val="left" w:pos="781"/>
          <w:tab w:val="left" w:pos="782"/>
        </w:tabs>
        <w:autoSpaceDE w:val="0"/>
        <w:autoSpaceDN w:val="0"/>
        <w:spacing w:after="0" w:line="240" w:lineRule="auto"/>
        <w:ind w:right="-275"/>
        <w:rPr>
          <w:rFonts w:cstheme="minorHAnsi"/>
          <w:color w:val="000000" w:themeColor="text1"/>
          <w:sz w:val="22"/>
          <w:szCs w:val="22"/>
        </w:rPr>
      </w:pPr>
      <w:r>
        <w:rPr>
          <w:rFonts w:cstheme="minorHAnsi"/>
          <w:color w:val="000000" w:themeColor="text1"/>
          <w:sz w:val="22"/>
          <w:szCs w:val="22"/>
        </w:rPr>
        <w:t xml:space="preserve">5. </w:t>
      </w:r>
      <w:r w:rsidRPr="006267E0">
        <w:rPr>
          <w:rFonts w:cstheme="minorHAnsi"/>
          <w:color w:val="000000" w:themeColor="text1"/>
          <w:sz w:val="22"/>
          <w:szCs w:val="22"/>
        </w:rPr>
        <w:t>Trasy pociągów przydzielono wnioskodawcom, którzy zaoferowali największe kwoty</w:t>
      </w:r>
      <w:r w:rsidRPr="006267E0">
        <w:rPr>
          <w:rFonts w:cstheme="minorHAnsi"/>
          <w:color w:val="000000" w:themeColor="text1"/>
          <w:spacing w:val="-15"/>
          <w:sz w:val="22"/>
          <w:szCs w:val="22"/>
        </w:rPr>
        <w:t xml:space="preserve"> </w:t>
      </w:r>
      <w:r w:rsidRPr="006267E0">
        <w:rPr>
          <w:rFonts w:cstheme="minorHAnsi"/>
          <w:color w:val="000000" w:themeColor="text1"/>
          <w:sz w:val="22"/>
          <w:szCs w:val="22"/>
        </w:rPr>
        <w:t>wymienione</w:t>
      </w:r>
      <w:r>
        <w:rPr>
          <w:rFonts w:cstheme="minorHAnsi"/>
          <w:color w:val="000000" w:themeColor="text1"/>
          <w:sz w:val="22"/>
          <w:szCs w:val="22"/>
        </w:rPr>
        <w:t xml:space="preserve"> </w:t>
      </w:r>
      <w:r w:rsidRPr="006267E0">
        <w:rPr>
          <w:rFonts w:cstheme="minorHAnsi"/>
          <w:color w:val="000000" w:themeColor="text1"/>
          <w:sz w:val="22"/>
          <w:szCs w:val="22"/>
        </w:rPr>
        <w:t>w pkt 4.</w:t>
      </w:r>
    </w:p>
    <w:p w14:paraId="682A1BB9" w14:textId="7B78788B" w:rsidR="006267E0" w:rsidRPr="006267E0" w:rsidRDefault="006267E0" w:rsidP="006267E0">
      <w:pPr>
        <w:widowControl w:val="0"/>
        <w:tabs>
          <w:tab w:val="left" w:pos="783"/>
          <w:tab w:val="left" w:pos="784"/>
        </w:tabs>
        <w:autoSpaceDE w:val="0"/>
        <w:autoSpaceDN w:val="0"/>
        <w:spacing w:after="0" w:line="240" w:lineRule="auto"/>
        <w:rPr>
          <w:rFonts w:cstheme="minorHAnsi"/>
          <w:color w:val="000000" w:themeColor="text1"/>
          <w:sz w:val="22"/>
          <w:szCs w:val="22"/>
        </w:rPr>
      </w:pPr>
      <w:r>
        <w:rPr>
          <w:rFonts w:cstheme="minorHAnsi"/>
          <w:color w:val="000000" w:themeColor="text1"/>
          <w:sz w:val="22"/>
          <w:szCs w:val="22"/>
        </w:rPr>
        <w:t xml:space="preserve">6. </w:t>
      </w:r>
      <w:r w:rsidRPr="006267E0">
        <w:rPr>
          <w:rFonts w:cstheme="minorHAnsi"/>
          <w:color w:val="000000" w:themeColor="text1"/>
          <w:sz w:val="22"/>
          <w:szCs w:val="22"/>
        </w:rPr>
        <w:t>Inne ustalenia dotyczące aukcji: …………………………………………………………….</w:t>
      </w:r>
    </w:p>
    <w:p w14:paraId="3276657E" w14:textId="2E91CC82" w:rsidR="006267E0" w:rsidRPr="006267E0" w:rsidRDefault="006267E0" w:rsidP="006267E0">
      <w:pPr>
        <w:widowControl w:val="0"/>
        <w:tabs>
          <w:tab w:val="left" w:pos="783"/>
          <w:tab w:val="left" w:pos="784"/>
        </w:tabs>
        <w:autoSpaceDE w:val="0"/>
        <w:autoSpaceDN w:val="0"/>
        <w:spacing w:after="0" w:line="288" w:lineRule="auto"/>
        <w:jc w:val="both"/>
        <w:rPr>
          <w:rFonts w:cstheme="minorHAnsi"/>
          <w:color w:val="000000" w:themeColor="text1"/>
          <w:sz w:val="22"/>
          <w:szCs w:val="22"/>
        </w:rPr>
      </w:pPr>
      <w:r>
        <w:rPr>
          <w:rFonts w:cstheme="minorHAnsi"/>
          <w:color w:val="000000" w:themeColor="text1"/>
          <w:sz w:val="22"/>
          <w:szCs w:val="22"/>
        </w:rPr>
        <w:t xml:space="preserve">7. </w:t>
      </w:r>
      <w:r w:rsidRPr="006267E0">
        <w:rPr>
          <w:rFonts w:cstheme="minorHAnsi"/>
          <w:color w:val="000000" w:themeColor="text1"/>
          <w:sz w:val="22"/>
          <w:szCs w:val="22"/>
        </w:rPr>
        <w:t xml:space="preserve">Niniejszy protokół stanowi podstawę do przygotowania projektu rocznego rozkładu jazdy pociągów 2025/2026 uwzględniającego przydzielone trasy pociągów na podstawie </w:t>
      </w:r>
      <w:proofErr w:type="gramStart"/>
      <w:r w:rsidRPr="006267E0">
        <w:rPr>
          <w:rFonts w:cstheme="minorHAnsi"/>
          <w:color w:val="000000" w:themeColor="text1"/>
          <w:sz w:val="22"/>
          <w:szCs w:val="22"/>
        </w:rPr>
        <w:t>wyniku</w:t>
      </w:r>
      <w:r w:rsidRPr="006267E0">
        <w:rPr>
          <w:rFonts w:cstheme="minorHAnsi"/>
          <w:color w:val="000000" w:themeColor="text1"/>
          <w:spacing w:val="-35"/>
          <w:sz w:val="22"/>
          <w:szCs w:val="22"/>
        </w:rPr>
        <w:t xml:space="preserve">  </w:t>
      </w:r>
      <w:r w:rsidRPr="006267E0">
        <w:rPr>
          <w:rFonts w:cstheme="minorHAnsi"/>
          <w:color w:val="000000" w:themeColor="text1"/>
          <w:sz w:val="22"/>
          <w:szCs w:val="22"/>
        </w:rPr>
        <w:t>aukcji</w:t>
      </w:r>
      <w:proofErr w:type="gramEnd"/>
      <w:r w:rsidRPr="006267E0">
        <w:rPr>
          <w:rFonts w:cstheme="minorHAnsi"/>
          <w:color w:val="000000" w:themeColor="text1"/>
          <w:sz w:val="22"/>
          <w:szCs w:val="22"/>
        </w:rPr>
        <w:t>.</w:t>
      </w:r>
    </w:p>
    <w:p w14:paraId="03207216" w14:textId="402F2D7E" w:rsidR="006267E0" w:rsidRPr="006267E0" w:rsidRDefault="006267E0" w:rsidP="006267E0">
      <w:pPr>
        <w:widowControl w:val="0"/>
        <w:tabs>
          <w:tab w:val="left" w:pos="783"/>
          <w:tab w:val="left" w:pos="784"/>
        </w:tabs>
        <w:autoSpaceDE w:val="0"/>
        <w:autoSpaceDN w:val="0"/>
        <w:spacing w:after="0" w:line="267" w:lineRule="exact"/>
        <w:rPr>
          <w:rFonts w:cstheme="minorHAnsi"/>
          <w:color w:val="000000" w:themeColor="text1"/>
          <w:sz w:val="22"/>
          <w:szCs w:val="22"/>
        </w:rPr>
      </w:pPr>
      <w:r>
        <w:rPr>
          <w:rFonts w:cstheme="minorHAnsi"/>
          <w:color w:val="000000" w:themeColor="text1"/>
          <w:sz w:val="22"/>
          <w:szCs w:val="22"/>
        </w:rPr>
        <w:t>8.</w:t>
      </w:r>
      <w:r w:rsidRPr="006267E0">
        <w:rPr>
          <w:rFonts w:cstheme="minorHAnsi"/>
          <w:color w:val="000000" w:themeColor="text1"/>
          <w:sz w:val="22"/>
          <w:szCs w:val="22"/>
        </w:rPr>
        <w:t>Uwagi organizatora</w:t>
      </w:r>
      <w:r w:rsidRPr="006267E0">
        <w:rPr>
          <w:rFonts w:cstheme="minorHAnsi"/>
          <w:color w:val="000000" w:themeColor="text1"/>
          <w:spacing w:val="-4"/>
          <w:sz w:val="22"/>
          <w:szCs w:val="22"/>
        </w:rPr>
        <w:t xml:space="preserve"> </w:t>
      </w:r>
      <w:r w:rsidRPr="006267E0">
        <w:rPr>
          <w:rFonts w:cstheme="minorHAnsi"/>
          <w:color w:val="000000" w:themeColor="text1"/>
          <w:sz w:val="22"/>
          <w:szCs w:val="22"/>
        </w:rPr>
        <w:t>aukcji:</w:t>
      </w:r>
    </w:p>
    <w:p w14:paraId="0EC56B45" w14:textId="6CF12159" w:rsid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25942E57"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40C2860A"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lastRenderedPageBreak/>
        <w:t>…………………………………………………………………………………………………………………………………….…………</w:t>
      </w:r>
    </w:p>
    <w:p w14:paraId="019CFD96"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7EB90FB2"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2B424F08" w14:textId="77777777" w:rsidR="006267E0" w:rsidRPr="006267E0" w:rsidRDefault="006267E0" w:rsidP="006267E0">
      <w:pPr>
        <w:pStyle w:val="Tekstpodstawowy"/>
        <w:rPr>
          <w:rFonts w:asciiTheme="minorHAnsi" w:hAnsiTheme="minorHAnsi" w:cstheme="minorHAnsi"/>
          <w:color w:val="000000" w:themeColor="text1"/>
          <w:sz w:val="22"/>
          <w:szCs w:val="22"/>
        </w:rPr>
      </w:pPr>
      <w:r>
        <w:rPr>
          <w:rFonts w:cstheme="minorHAnsi"/>
          <w:color w:val="000000" w:themeColor="text1"/>
          <w:sz w:val="22"/>
          <w:szCs w:val="22"/>
        </w:rPr>
        <w:t xml:space="preserve">9. </w:t>
      </w:r>
      <w:r w:rsidRPr="006267E0">
        <w:rPr>
          <w:rFonts w:cstheme="minorHAnsi"/>
          <w:color w:val="000000" w:themeColor="text1"/>
          <w:sz w:val="22"/>
          <w:szCs w:val="22"/>
        </w:rPr>
        <w:t xml:space="preserve">Uwagi przedstawicieli wnioskodawców </w:t>
      </w:r>
      <w:r w:rsidRPr="006267E0">
        <w:rPr>
          <w:rFonts w:asciiTheme="minorHAnsi" w:hAnsiTheme="minorHAnsi" w:cstheme="minorHAnsi"/>
          <w:color w:val="000000" w:themeColor="text1"/>
          <w:sz w:val="22"/>
          <w:szCs w:val="22"/>
        </w:rPr>
        <w:t>………………………………………………………………………………………………………………………………</w:t>
      </w:r>
      <w:proofErr w:type="gramStart"/>
      <w:r w:rsidRPr="006267E0">
        <w:rPr>
          <w:rFonts w:asciiTheme="minorHAnsi" w:hAnsiTheme="minorHAnsi" w:cstheme="minorHAnsi"/>
          <w:color w:val="000000" w:themeColor="text1"/>
          <w:sz w:val="22"/>
          <w:szCs w:val="22"/>
        </w:rPr>
        <w:t>…….</w:t>
      </w:r>
      <w:proofErr w:type="gramEnd"/>
      <w:r w:rsidRPr="006267E0">
        <w:rPr>
          <w:rFonts w:asciiTheme="minorHAnsi" w:hAnsiTheme="minorHAnsi" w:cstheme="minorHAnsi"/>
          <w:color w:val="000000" w:themeColor="text1"/>
          <w:sz w:val="22"/>
          <w:szCs w:val="22"/>
        </w:rPr>
        <w:t>…………</w:t>
      </w:r>
    </w:p>
    <w:p w14:paraId="29DEAEE3"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5EE81128"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45AEB4B5"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5A57689B" w14:textId="77777777" w:rsidR="006267E0" w:rsidRPr="006267E0" w:rsidRDefault="006267E0" w:rsidP="006267E0">
      <w:pPr>
        <w:pStyle w:val="Tekstpodstawowy"/>
        <w:rPr>
          <w:rFonts w:asciiTheme="minorHAnsi" w:hAnsiTheme="minorHAnsi" w:cstheme="minorHAnsi"/>
          <w:color w:val="000000" w:themeColor="text1"/>
          <w:sz w:val="22"/>
          <w:szCs w:val="22"/>
        </w:rPr>
      </w:pPr>
      <w:r w:rsidRPr="006267E0">
        <w:rPr>
          <w:rFonts w:asciiTheme="minorHAnsi" w:hAnsiTheme="minorHAnsi" w:cstheme="minorHAnsi"/>
          <w:color w:val="000000" w:themeColor="text1"/>
          <w:sz w:val="22"/>
          <w:szCs w:val="22"/>
        </w:rPr>
        <w:t>…………………………………………………………………………………………………………………………………….…………</w:t>
      </w:r>
    </w:p>
    <w:p w14:paraId="3AF0081C" w14:textId="07E70B71" w:rsidR="006267E0" w:rsidRPr="006267E0" w:rsidRDefault="006267E0" w:rsidP="006267E0">
      <w:pPr>
        <w:widowControl w:val="0"/>
        <w:tabs>
          <w:tab w:val="left" w:pos="783"/>
          <w:tab w:val="left" w:pos="784"/>
        </w:tabs>
        <w:autoSpaceDE w:val="0"/>
        <w:autoSpaceDN w:val="0"/>
        <w:spacing w:after="0" w:line="240" w:lineRule="auto"/>
        <w:rPr>
          <w:rFonts w:cstheme="minorHAnsi"/>
          <w:color w:val="000000" w:themeColor="text1"/>
          <w:sz w:val="22"/>
          <w:szCs w:val="22"/>
        </w:rPr>
      </w:pPr>
    </w:p>
    <w:p w14:paraId="4BC84EAE" w14:textId="77777777" w:rsidR="006267E0" w:rsidRPr="006267E0" w:rsidRDefault="006267E0" w:rsidP="006267E0">
      <w:pPr>
        <w:pStyle w:val="Tekstpodstawowy"/>
        <w:rPr>
          <w:rFonts w:asciiTheme="minorHAnsi" w:hAnsiTheme="minorHAnsi" w:cstheme="minorHAnsi"/>
          <w:color w:val="000000" w:themeColor="text1"/>
          <w:sz w:val="22"/>
          <w:szCs w:val="22"/>
        </w:rPr>
      </w:pPr>
    </w:p>
    <w:tbl>
      <w:tblPr>
        <w:tblStyle w:val="TableNormal"/>
        <w:tblW w:w="0" w:type="auto"/>
        <w:tblInd w:w="790" w:type="dxa"/>
        <w:tblLayout w:type="fixed"/>
        <w:tblLook w:val="01E0" w:firstRow="1" w:lastRow="1" w:firstColumn="1" w:lastColumn="1" w:noHBand="0" w:noVBand="0"/>
      </w:tblPr>
      <w:tblGrid>
        <w:gridCol w:w="4159"/>
        <w:gridCol w:w="3962"/>
      </w:tblGrid>
      <w:tr w:rsidR="006267E0" w:rsidRPr="006267E0" w14:paraId="4451467F" w14:textId="77777777" w:rsidTr="00EB0764">
        <w:trPr>
          <w:trHeight w:val="1116"/>
        </w:trPr>
        <w:tc>
          <w:tcPr>
            <w:tcW w:w="4159" w:type="dxa"/>
          </w:tcPr>
          <w:p w14:paraId="5E7F5388"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55B47EF1"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0876CB08"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tc>
        <w:tc>
          <w:tcPr>
            <w:tcW w:w="3962" w:type="dxa"/>
          </w:tcPr>
          <w:p w14:paraId="50579F76"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4C8D5C7D"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p w14:paraId="66221374" w14:textId="77777777" w:rsidR="006267E0" w:rsidRPr="006267E0" w:rsidRDefault="006267E0" w:rsidP="00042575">
            <w:pPr>
              <w:pStyle w:val="TableParagraph"/>
              <w:spacing w:line="600" w:lineRule="auto"/>
              <w:ind w:left="426"/>
              <w:rPr>
                <w:rFonts w:asciiTheme="minorHAnsi" w:hAnsiTheme="minorHAnsi" w:cstheme="minorHAnsi"/>
                <w:color w:val="000000" w:themeColor="text1"/>
              </w:rPr>
            </w:pPr>
            <w:r w:rsidRPr="006267E0">
              <w:rPr>
                <w:rFonts w:asciiTheme="minorHAnsi" w:hAnsiTheme="minorHAnsi" w:cstheme="minorHAnsi"/>
                <w:color w:val="000000" w:themeColor="text1"/>
              </w:rPr>
              <w:t>……………………………………………….</w:t>
            </w:r>
          </w:p>
        </w:tc>
      </w:tr>
      <w:tr w:rsidR="006267E0" w:rsidRPr="006267E0" w14:paraId="434482B0" w14:textId="77777777" w:rsidTr="00EB0764">
        <w:trPr>
          <w:trHeight w:val="290"/>
        </w:trPr>
        <w:tc>
          <w:tcPr>
            <w:tcW w:w="4159" w:type="dxa"/>
          </w:tcPr>
          <w:p w14:paraId="7D0A4B8D" w14:textId="77777777" w:rsidR="006267E0" w:rsidRPr="00042575" w:rsidRDefault="006267E0" w:rsidP="006267E0">
            <w:pPr>
              <w:pStyle w:val="TableParagraph"/>
              <w:spacing w:line="220" w:lineRule="exact"/>
              <w:ind w:left="426"/>
              <w:jc w:val="center"/>
              <w:rPr>
                <w:rFonts w:asciiTheme="minorHAnsi" w:hAnsiTheme="minorHAnsi" w:cstheme="minorHAnsi"/>
                <w:color w:val="000000" w:themeColor="text1"/>
                <w:sz w:val="20"/>
                <w:szCs w:val="20"/>
              </w:rPr>
            </w:pPr>
            <w:r w:rsidRPr="00042575">
              <w:rPr>
                <w:rFonts w:asciiTheme="minorHAnsi" w:hAnsiTheme="minorHAnsi" w:cstheme="minorHAnsi"/>
                <w:color w:val="000000" w:themeColor="text1"/>
                <w:sz w:val="20"/>
                <w:szCs w:val="20"/>
              </w:rPr>
              <w:t>(</w:t>
            </w:r>
            <w:proofErr w:type="spellStart"/>
            <w:r w:rsidRPr="00042575">
              <w:rPr>
                <w:rFonts w:asciiTheme="minorHAnsi" w:hAnsiTheme="minorHAnsi" w:cstheme="minorHAnsi"/>
                <w:color w:val="000000" w:themeColor="text1"/>
                <w:sz w:val="20"/>
                <w:szCs w:val="20"/>
              </w:rPr>
              <w:t>podpisy</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przedstawicieli</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organizatora</w:t>
            </w:r>
            <w:proofErr w:type="spell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aukcji</w:t>
            </w:r>
            <w:proofErr w:type="spellEnd"/>
            <w:r w:rsidRPr="00042575">
              <w:rPr>
                <w:rFonts w:asciiTheme="minorHAnsi" w:hAnsiTheme="minorHAnsi" w:cstheme="minorHAnsi"/>
                <w:color w:val="000000" w:themeColor="text1"/>
                <w:sz w:val="20"/>
                <w:szCs w:val="20"/>
              </w:rPr>
              <w:t>)</w:t>
            </w:r>
          </w:p>
        </w:tc>
        <w:tc>
          <w:tcPr>
            <w:tcW w:w="3962" w:type="dxa"/>
          </w:tcPr>
          <w:p w14:paraId="3E0908E4" w14:textId="77777777" w:rsidR="006267E0" w:rsidRPr="00042575" w:rsidRDefault="006267E0" w:rsidP="006267E0">
            <w:pPr>
              <w:pStyle w:val="TableParagraph"/>
              <w:spacing w:line="220" w:lineRule="exact"/>
              <w:ind w:left="426"/>
              <w:jc w:val="center"/>
              <w:rPr>
                <w:rFonts w:asciiTheme="minorHAnsi" w:hAnsiTheme="minorHAnsi" w:cstheme="minorHAnsi"/>
                <w:color w:val="000000" w:themeColor="text1"/>
                <w:sz w:val="20"/>
                <w:szCs w:val="20"/>
              </w:rPr>
            </w:pPr>
            <w:r w:rsidRPr="00042575">
              <w:rPr>
                <w:rFonts w:asciiTheme="minorHAnsi" w:hAnsiTheme="minorHAnsi" w:cstheme="minorHAnsi"/>
                <w:color w:val="000000" w:themeColor="text1"/>
                <w:sz w:val="20"/>
                <w:szCs w:val="20"/>
              </w:rPr>
              <w:t>(</w:t>
            </w:r>
            <w:proofErr w:type="spellStart"/>
            <w:proofErr w:type="gramStart"/>
            <w:r w:rsidRPr="00042575">
              <w:rPr>
                <w:rFonts w:asciiTheme="minorHAnsi" w:hAnsiTheme="minorHAnsi" w:cstheme="minorHAnsi"/>
                <w:color w:val="000000" w:themeColor="text1"/>
                <w:sz w:val="20"/>
                <w:szCs w:val="20"/>
              </w:rPr>
              <w:t>podpisy</w:t>
            </w:r>
            <w:proofErr w:type="spellEnd"/>
            <w:proofErr w:type="gramEnd"/>
            <w:r w:rsidRPr="00042575">
              <w:rPr>
                <w:rFonts w:asciiTheme="minorHAnsi" w:hAnsiTheme="minorHAnsi" w:cstheme="minorHAnsi"/>
                <w:color w:val="000000" w:themeColor="text1"/>
                <w:sz w:val="20"/>
                <w:szCs w:val="20"/>
              </w:rPr>
              <w:t xml:space="preserve"> </w:t>
            </w:r>
            <w:proofErr w:type="spellStart"/>
            <w:r w:rsidRPr="00042575">
              <w:rPr>
                <w:rFonts w:asciiTheme="minorHAnsi" w:hAnsiTheme="minorHAnsi" w:cstheme="minorHAnsi"/>
                <w:color w:val="000000" w:themeColor="text1"/>
                <w:sz w:val="20"/>
                <w:szCs w:val="20"/>
              </w:rPr>
              <w:t>przedstawicieli</w:t>
            </w:r>
            <w:proofErr w:type="spellEnd"/>
            <w:r w:rsidRPr="00042575">
              <w:rPr>
                <w:rFonts w:asciiTheme="minorHAnsi" w:hAnsiTheme="minorHAnsi" w:cstheme="minorHAnsi"/>
                <w:color w:val="000000" w:themeColor="text1"/>
                <w:sz w:val="20"/>
                <w:szCs w:val="20"/>
              </w:rPr>
              <w:t xml:space="preserve"> </w:t>
            </w:r>
          </w:p>
          <w:p w14:paraId="0F016320" w14:textId="4F95B9E3" w:rsidR="006267E0" w:rsidRPr="00042575" w:rsidRDefault="006267E0" w:rsidP="006267E0">
            <w:pPr>
              <w:pStyle w:val="TableParagraph"/>
              <w:spacing w:line="220" w:lineRule="exact"/>
              <w:ind w:left="426"/>
              <w:jc w:val="center"/>
              <w:rPr>
                <w:rFonts w:asciiTheme="minorHAnsi" w:hAnsiTheme="minorHAnsi" w:cstheme="minorHAnsi"/>
                <w:color w:val="000000" w:themeColor="text1"/>
                <w:sz w:val="20"/>
                <w:szCs w:val="20"/>
              </w:rPr>
            </w:pPr>
            <w:proofErr w:type="spellStart"/>
            <w:r w:rsidRPr="00042575">
              <w:rPr>
                <w:rFonts w:asciiTheme="minorHAnsi" w:hAnsiTheme="minorHAnsi" w:cstheme="minorHAnsi"/>
                <w:color w:val="000000" w:themeColor="text1"/>
                <w:sz w:val="20"/>
                <w:szCs w:val="20"/>
              </w:rPr>
              <w:t>wnioskodawców</w:t>
            </w:r>
            <w:proofErr w:type="spellEnd"/>
            <w:r w:rsidRPr="00042575">
              <w:rPr>
                <w:rFonts w:asciiTheme="minorHAnsi" w:hAnsiTheme="minorHAnsi" w:cstheme="minorHAnsi"/>
                <w:color w:val="000000" w:themeColor="text1"/>
                <w:sz w:val="20"/>
                <w:szCs w:val="20"/>
              </w:rPr>
              <w:t>)</w:t>
            </w:r>
          </w:p>
        </w:tc>
      </w:tr>
    </w:tbl>
    <w:p w14:paraId="36567F64" w14:textId="77777777" w:rsidR="006267E0" w:rsidRPr="006267E0" w:rsidRDefault="006267E0" w:rsidP="006267E0">
      <w:pPr>
        <w:pStyle w:val="Tekstpodstawowy"/>
        <w:ind w:left="426"/>
        <w:rPr>
          <w:rFonts w:asciiTheme="minorHAnsi" w:hAnsiTheme="minorHAnsi" w:cstheme="minorHAnsi"/>
          <w:color w:val="000000" w:themeColor="text1"/>
          <w:sz w:val="22"/>
          <w:szCs w:val="22"/>
        </w:rPr>
      </w:pPr>
    </w:p>
    <w:p w14:paraId="2F61F6EC" w14:textId="77777777" w:rsidR="006267E0" w:rsidRPr="006267E0" w:rsidRDefault="006267E0" w:rsidP="006267E0">
      <w:pPr>
        <w:pStyle w:val="Tekstpodstawowy"/>
        <w:ind w:left="426"/>
        <w:rPr>
          <w:rFonts w:asciiTheme="minorHAnsi" w:hAnsiTheme="minorHAnsi" w:cstheme="minorHAnsi"/>
          <w:color w:val="000000" w:themeColor="text1"/>
          <w:sz w:val="22"/>
          <w:szCs w:val="22"/>
        </w:rPr>
      </w:pPr>
    </w:p>
    <w:p w14:paraId="3CD6CB99" w14:textId="77777777" w:rsidR="00014C90" w:rsidRDefault="00014C90" w:rsidP="006267E0">
      <w:pPr>
        <w:pStyle w:val="Tekstpodstawowy"/>
        <w:ind w:left="426"/>
        <w:rPr>
          <w:rFonts w:asciiTheme="minorHAnsi" w:hAnsiTheme="minorHAnsi" w:cstheme="minorHAnsi"/>
          <w:color w:val="000000" w:themeColor="text1"/>
          <w:sz w:val="22"/>
          <w:szCs w:val="22"/>
        </w:rPr>
      </w:pPr>
    </w:p>
    <w:p w14:paraId="6097AB86" w14:textId="77777777" w:rsidR="006267E0" w:rsidRDefault="006267E0" w:rsidP="00730FA4">
      <w:pPr>
        <w:pStyle w:val="Tekstpodstawowy"/>
        <w:rPr>
          <w:rFonts w:asciiTheme="minorHAnsi" w:hAnsiTheme="minorHAnsi" w:cstheme="minorHAnsi"/>
          <w:color w:val="000000" w:themeColor="text1"/>
          <w:sz w:val="22"/>
          <w:szCs w:val="22"/>
        </w:rPr>
      </w:pPr>
    </w:p>
    <w:p w14:paraId="3EB119A3" w14:textId="77777777" w:rsidR="006267E0" w:rsidRDefault="006267E0" w:rsidP="006267E0">
      <w:pPr>
        <w:pStyle w:val="Tekstpodstawowy"/>
        <w:ind w:left="426"/>
        <w:rPr>
          <w:rFonts w:asciiTheme="minorHAnsi" w:hAnsiTheme="minorHAnsi" w:cstheme="minorHAnsi"/>
          <w:color w:val="000000" w:themeColor="text1"/>
          <w:sz w:val="22"/>
          <w:szCs w:val="22"/>
        </w:rPr>
      </w:pPr>
    </w:p>
    <w:p w14:paraId="1CEAD630" w14:textId="77777777" w:rsidR="006267E0" w:rsidRDefault="006267E0" w:rsidP="006267E0">
      <w:pPr>
        <w:pStyle w:val="Tekstpodstawowy"/>
        <w:ind w:left="426"/>
        <w:rPr>
          <w:rFonts w:asciiTheme="minorHAnsi" w:hAnsiTheme="minorHAnsi" w:cstheme="minorHAnsi"/>
          <w:color w:val="000000" w:themeColor="text1"/>
          <w:sz w:val="22"/>
          <w:szCs w:val="22"/>
        </w:rPr>
      </w:pPr>
    </w:p>
    <w:p w14:paraId="28D03872" w14:textId="77777777" w:rsidR="006267E0" w:rsidRDefault="006267E0" w:rsidP="00042575">
      <w:pPr>
        <w:pStyle w:val="Tekstpodstawowy"/>
        <w:rPr>
          <w:rFonts w:asciiTheme="minorHAnsi" w:hAnsiTheme="minorHAnsi" w:cstheme="minorHAnsi"/>
          <w:color w:val="000000" w:themeColor="text1"/>
          <w:sz w:val="22"/>
          <w:szCs w:val="22"/>
        </w:rPr>
      </w:pPr>
    </w:p>
    <w:p w14:paraId="6635471E" w14:textId="77777777" w:rsidR="00042575" w:rsidRDefault="00042575" w:rsidP="00042575">
      <w:pPr>
        <w:pStyle w:val="Tekstpodstawowy"/>
        <w:rPr>
          <w:rFonts w:asciiTheme="minorHAnsi" w:hAnsiTheme="minorHAnsi" w:cstheme="minorHAnsi"/>
          <w:color w:val="000000" w:themeColor="text1"/>
          <w:sz w:val="22"/>
          <w:szCs w:val="22"/>
        </w:rPr>
      </w:pPr>
    </w:p>
    <w:p w14:paraId="66C9DFCF" w14:textId="77777777" w:rsidR="00014C90" w:rsidRDefault="00014C90" w:rsidP="00042575">
      <w:pPr>
        <w:pStyle w:val="Tekstpodstawowy"/>
        <w:rPr>
          <w:rFonts w:asciiTheme="minorHAnsi" w:hAnsiTheme="minorHAnsi" w:cstheme="minorHAnsi"/>
          <w:color w:val="000000" w:themeColor="text1"/>
          <w:sz w:val="22"/>
          <w:szCs w:val="22"/>
        </w:rPr>
      </w:pPr>
    </w:p>
    <w:p w14:paraId="41832A23" w14:textId="77777777" w:rsidR="00014C90" w:rsidRDefault="00014C90" w:rsidP="00042575">
      <w:pPr>
        <w:pStyle w:val="Tekstpodstawowy"/>
        <w:rPr>
          <w:rFonts w:asciiTheme="minorHAnsi" w:hAnsiTheme="minorHAnsi" w:cstheme="minorHAnsi"/>
          <w:color w:val="000000" w:themeColor="text1"/>
          <w:sz w:val="22"/>
          <w:szCs w:val="22"/>
        </w:rPr>
      </w:pPr>
    </w:p>
    <w:p w14:paraId="439F4A95" w14:textId="77777777" w:rsidR="006267E0" w:rsidRPr="006267E0" w:rsidRDefault="006267E0" w:rsidP="006267E0">
      <w:pPr>
        <w:pStyle w:val="Tekstpodstawowy"/>
        <w:rPr>
          <w:rFonts w:asciiTheme="minorHAnsi" w:hAnsiTheme="minorHAnsi" w:cstheme="minorHAnsi"/>
          <w:color w:val="000000" w:themeColor="text1"/>
          <w:sz w:val="22"/>
          <w:szCs w:val="22"/>
        </w:rPr>
      </w:pPr>
    </w:p>
    <w:p w14:paraId="308A85EB" w14:textId="77777777" w:rsidR="006267E0" w:rsidRPr="006267E0" w:rsidRDefault="006267E0" w:rsidP="006267E0">
      <w:pPr>
        <w:rPr>
          <w:rFonts w:cstheme="minorHAnsi"/>
          <w:color w:val="000000" w:themeColor="text1"/>
          <w:sz w:val="18"/>
          <w:szCs w:val="18"/>
        </w:rPr>
      </w:pPr>
      <w:r w:rsidRPr="006267E0">
        <w:rPr>
          <w:rFonts w:cstheme="minorHAnsi"/>
          <w:color w:val="000000" w:themeColor="text1"/>
          <w:w w:val="99"/>
          <w:sz w:val="18"/>
          <w:szCs w:val="18"/>
          <w:u w:val="single"/>
        </w:rPr>
        <w:t xml:space="preserve"> </w:t>
      </w:r>
      <w:r w:rsidRPr="006267E0">
        <w:rPr>
          <w:rFonts w:cstheme="minorHAnsi"/>
          <w:color w:val="000000" w:themeColor="text1"/>
          <w:sz w:val="18"/>
          <w:szCs w:val="18"/>
          <w:u w:val="single"/>
        </w:rPr>
        <w:t>Załączniki:</w:t>
      </w:r>
    </w:p>
    <w:p w14:paraId="4D404B5B" w14:textId="77777777" w:rsidR="006267E0" w:rsidRPr="006267E0" w:rsidRDefault="006267E0" w:rsidP="00C6047A">
      <w:pPr>
        <w:pStyle w:val="Akapitzlist"/>
        <w:widowControl w:val="0"/>
        <w:numPr>
          <w:ilvl w:val="0"/>
          <w:numId w:val="4"/>
        </w:numPr>
        <w:tabs>
          <w:tab w:val="left" w:pos="553"/>
        </w:tabs>
        <w:autoSpaceDE w:val="0"/>
        <w:autoSpaceDN w:val="0"/>
        <w:spacing w:after="0" w:line="240" w:lineRule="auto"/>
        <w:ind w:left="426"/>
        <w:contextualSpacing w:val="0"/>
        <w:rPr>
          <w:rFonts w:cstheme="minorHAnsi"/>
          <w:color w:val="000000" w:themeColor="text1"/>
          <w:sz w:val="18"/>
          <w:szCs w:val="18"/>
        </w:rPr>
      </w:pPr>
      <w:r w:rsidRPr="006267E0">
        <w:rPr>
          <w:rFonts w:cstheme="minorHAnsi"/>
          <w:color w:val="000000" w:themeColor="text1"/>
          <w:sz w:val="18"/>
          <w:szCs w:val="18"/>
        </w:rPr>
        <w:t>Lista uczestników</w:t>
      </w:r>
      <w:r w:rsidRPr="006267E0">
        <w:rPr>
          <w:rFonts w:cstheme="minorHAnsi"/>
          <w:color w:val="000000" w:themeColor="text1"/>
          <w:spacing w:val="-2"/>
          <w:sz w:val="18"/>
          <w:szCs w:val="18"/>
        </w:rPr>
        <w:t xml:space="preserve"> </w:t>
      </w:r>
      <w:r w:rsidRPr="006267E0">
        <w:rPr>
          <w:rFonts w:cstheme="minorHAnsi"/>
          <w:color w:val="000000" w:themeColor="text1"/>
          <w:sz w:val="18"/>
          <w:szCs w:val="18"/>
        </w:rPr>
        <w:t>aukcji</w:t>
      </w:r>
    </w:p>
    <w:p w14:paraId="521F4A94" w14:textId="0F2B2AA3" w:rsidR="006267E0" w:rsidRPr="00042575" w:rsidRDefault="006267E0" w:rsidP="00C6047A">
      <w:pPr>
        <w:pStyle w:val="Akapitzlist"/>
        <w:widowControl w:val="0"/>
        <w:numPr>
          <w:ilvl w:val="0"/>
          <w:numId w:val="4"/>
        </w:numPr>
        <w:tabs>
          <w:tab w:val="left" w:pos="553"/>
        </w:tabs>
        <w:autoSpaceDE w:val="0"/>
        <w:autoSpaceDN w:val="0"/>
        <w:spacing w:after="0" w:line="240" w:lineRule="auto"/>
        <w:ind w:left="426"/>
        <w:contextualSpacing w:val="0"/>
        <w:rPr>
          <w:rFonts w:cstheme="minorHAnsi"/>
          <w:color w:val="000000" w:themeColor="text1"/>
          <w:sz w:val="18"/>
          <w:szCs w:val="18"/>
        </w:rPr>
        <w:sectPr w:rsidR="006267E0" w:rsidRPr="00042575" w:rsidSect="00014C90">
          <w:headerReference w:type="default" r:id="rId22"/>
          <w:footerReference w:type="default" r:id="rId23"/>
          <w:pgSz w:w="11910" w:h="16840"/>
          <w:pgMar w:top="568" w:right="1060" w:bottom="1200" w:left="1060" w:header="708" w:footer="1000" w:gutter="0"/>
          <w:pgNumType w:start="36"/>
          <w:cols w:space="708"/>
        </w:sectPr>
      </w:pPr>
      <w:r w:rsidRPr="006267E0">
        <w:rPr>
          <w:rFonts w:cstheme="minorHAnsi"/>
          <w:color w:val="000000" w:themeColor="text1"/>
          <w:sz w:val="18"/>
          <w:szCs w:val="18"/>
        </w:rPr>
        <w:t>Upoważnienia przedstawicieli Aplikantów</w:t>
      </w:r>
      <w:r w:rsidR="00042575">
        <w:rPr>
          <w:rFonts w:cstheme="minorHAnsi"/>
          <w:color w:val="000000" w:themeColor="text1"/>
          <w:sz w:val="18"/>
          <w:szCs w:val="18"/>
        </w:rPr>
        <w:t>.</w:t>
      </w:r>
    </w:p>
    <w:p w14:paraId="03B3D02F" w14:textId="77777777" w:rsidR="006267E0" w:rsidRPr="00042575" w:rsidRDefault="006267E0" w:rsidP="00730FA4">
      <w:pPr>
        <w:pStyle w:val="Tekstpodstawowy"/>
        <w:rPr>
          <w:rFonts w:asciiTheme="minorHAnsi" w:hAnsiTheme="minorHAnsi" w:cstheme="minorHAnsi"/>
          <w:b/>
          <w:bCs/>
          <w:color w:val="000000" w:themeColor="text1"/>
          <w:sz w:val="22"/>
          <w:szCs w:val="22"/>
        </w:rPr>
      </w:pPr>
      <w:r w:rsidRPr="00042575">
        <w:rPr>
          <w:rFonts w:asciiTheme="minorHAnsi" w:hAnsiTheme="minorHAnsi" w:cstheme="minorHAnsi"/>
          <w:b/>
          <w:bCs/>
          <w:color w:val="000000" w:themeColor="text1"/>
          <w:sz w:val="22"/>
          <w:szCs w:val="22"/>
        </w:rPr>
        <w:lastRenderedPageBreak/>
        <w:t>Załącznik do protokołu</w:t>
      </w:r>
    </w:p>
    <w:p w14:paraId="2446566B" w14:textId="77777777" w:rsidR="006267E0" w:rsidRPr="00640007" w:rsidRDefault="006267E0" w:rsidP="006267E0">
      <w:pPr>
        <w:pStyle w:val="Tekstpodstawowy"/>
        <w:rPr>
          <w:rFonts w:asciiTheme="minorHAnsi" w:hAnsiTheme="minorHAnsi" w:cstheme="minorHAnsi"/>
          <w:color w:val="000000" w:themeColor="text1"/>
        </w:rPr>
      </w:pPr>
    </w:p>
    <w:p w14:paraId="0F6D808F" w14:textId="77777777" w:rsidR="006267E0" w:rsidRPr="00640007" w:rsidRDefault="006267E0" w:rsidP="006267E0">
      <w:pPr>
        <w:pStyle w:val="Tekstpodstawowy"/>
        <w:rPr>
          <w:rFonts w:asciiTheme="minorHAnsi" w:hAnsiTheme="minorHAnsi" w:cstheme="minorHAnsi"/>
          <w:color w:val="000000" w:themeColor="text1"/>
          <w:sz w:val="30"/>
        </w:rPr>
      </w:pPr>
    </w:p>
    <w:p w14:paraId="76E9AAB7" w14:textId="053AB64D" w:rsidR="006267E0" w:rsidRPr="00640007" w:rsidRDefault="006267E0" w:rsidP="006267E0">
      <w:pPr>
        <w:pStyle w:val="Nagwek4"/>
        <w:spacing w:line="360" w:lineRule="auto"/>
        <w:ind w:hanging="142"/>
        <w:jc w:val="center"/>
        <w:rPr>
          <w:rFonts w:cstheme="minorHAnsi"/>
          <w:color w:val="000000" w:themeColor="text1"/>
        </w:rPr>
      </w:pPr>
      <w:r w:rsidRPr="00640007">
        <w:rPr>
          <w:rFonts w:cstheme="minorHAnsi"/>
          <w:color w:val="000000" w:themeColor="text1"/>
        </w:rPr>
        <w:t>Lista uczestników aukcji nieprzydzielonej zdolności przepustowej przeprowadzonej w</w:t>
      </w:r>
      <w:r>
        <w:rPr>
          <w:rFonts w:cstheme="minorHAnsi"/>
          <w:color w:val="000000" w:themeColor="text1"/>
        </w:rPr>
        <w:t xml:space="preserve"> </w:t>
      </w:r>
      <w:r w:rsidRPr="00640007">
        <w:rPr>
          <w:rFonts w:cstheme="minorHAnsi"/>
          <w:color w:val="000000" w:themeColor="text1"/>
        </w:rPr>
        <w:t>dniu ..........................................................</w:t>
      </w:r>
    </w:p>
    <w:p w14:paraId="7D47143B" w14:textId="77777777" w:rsidR="006267E0" w:rsidRPr="00640007" w:rsidRDefault="006267E0" w:rsidP="006267E0">
      <w:pPr>
        <w:pStyle w:val="Tekstpodstawowy"/>
        <w:rPr>
          <w:rFonts w:asciiTheme="minorHAnsi" w:hAnsiTheme="minorHAnsi" w:cstheme="minorHAnsi"/>
          <w:b/>
          <w:color w:val="000000" w:themeColor="text1"/>
          <w:sz w:val="20"/>
        </w:rPr>
      </w:pPr>
    </w:p>
    <w:p w14:paraId="2AE00F0D" w14:textId="77777777" w:rsidR="006267E0" w:rsidRPr="00640007" w:rsidRDefault="006267E0" w:rsidP="006267E0">
      <w:pPr>
        <w:pStyle w:val="Tekstpodstawowy"/>
        <w:rPr>
          <w:rFonts w:asciiTheme="minorHAnsi" w:hAnsiTheme="minorHAnsi" w:cstheme="minorHAnsi"/>
          <w:b/>
          <w:color w:val="000000" w:themeColor="text1"/>
          <w:sz w:val="2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2922"/>
        <w:gridCol w:w="2226"/>
        <w:gridCol w:w="1542"/>
        <w:gridCol w:w="1707"/>
      </w:tblGrid>
      <w:tr w:rsidR="006267E0" w:rsidRPr="00640007" w14:paraId="3B3FB445" w14:textId="77777777" w:rsidTr="006267E0">
        <w:trPr>
          <w:trHeight w:val="397"/>
        </w:trPr>
        <w:tc>
          <w:tcPr>
            <w:tcW w:w="670" w:type="dxa"/>
          </w:tcPr>
          <w:p w14:paraId="70AE23B0"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Lp</w:t>
            </w:r>
            <w:proofErr w:type="spellEnd"/>
            <w:r w:rsidRPr="00640007">
              <w:rPr>
                <w:rFonts w:asciiTheme="minorHAnsi" w:hAnsiTheme="minorHAnsi" w:cstheme="minorHAnsi"/>
                <w:b/>
                <w:color w:val="000000" w:themeColor="text1"/>
              </w:rPr>
              <w:t>.</w:t>
            </w:r>
          </w:p>
        </w:tc>
        <w:tc>
          <w:tcPr>
            <w:tcW w:w="2922" w:type="dxa"/>
          </w:tcPr>
          <w:p w14:paraId="639BF917"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Imię</w:t>
            </w:r>
            <w:proofErr w:type="spellEnd"/>
            <w:r w:rsidRPr="00640007">
              <w:rPr>
                <w:rFonts w:asciiTheme="minorHAnsi" w:hAnsiTheme="minorHAnsi" w:cstheme="minorHAnsi"/>
                <w:b/>
                <w:color w:val="000000" w:themeColor="text1"/>
              </w:rPr>
              <w:t xml:space="preserve"> </w:t>
            </w:r>
            <w:proofErr w:type="spellStart"/>
            <w:r w:rsidRPr="00640007">
              <w:rPr>
                <w:rFonts w:asciiTheme="minorHAnsi" w:hAnsiTheme="minorHAnsi" w:cstheme="minorHAnsi"/>
                <w:b/>
                <w:color w:val="000000" w:themeColor="text1"/>
              </w:rPr>
              <w:t>i</w:t>
            </w:r>
            <w:proofErr w:type="spellEnd"/>
            <w:r w:rsidRPr="00640007">
              <w:rPr>
                <w:rFonts w:asciiTheme="minorHAnsi" w:hAnsiTheme="minorHAnsi" w:cstheme="minorHAnsi"/>
                <w:b/>
                <w:color w:val="000000" w:themeColor="text1"/>
              </w:rPr>
              <w:t xml:space="preserve"> </w:t>
            </w:r>
            <w:proofErr w:type="spellStart"/>
            <w:r w:rsidRPr="00640007">
              <w:rPr>
                <w:rFonts w:asciiTheme="minorHAnsi" w:hAnsiTheme="minorHAnsi" w:cstheme="minorHAnsi"/>
                <w:b/>
                <w:color w:val="000000" w:themeColor="text1"/>
              </w:rPr>
              <w:t>Nazwisko</w:t>
            </w:r>
            <w:proofErr w:type="spellEnd"/>
          </w:p>
        </w:tc>
        <w:tc>
          <w:tcPr>
            <w:tcW w:w="2226" w:type="dxa"/>
          </w:tcPr>
          <w:p w14:paraId="71AFE5C2"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Firma</w:t>
            </w:r>
            <w:proofErr w:type="spellEnd"/>
          </w:p>
        </w:tc>
        <w:tc>
          <w:tcPr>
            <w:tcW w:w="1542" w:type="dxa"/>
          </w:tcPr>
          <w:p w14:paraId="040E2DBB" w14:textId="77777777" w:rsidR="006267E0" w:rsidRPr="00640007" w:rsidRDefault="006267E0" w:rsidP="006267E0">
            <w:pPr>
              <w:pStyle w:val="TableParagraph"/>
              <w:jc w:val="center"/>
              <w:rPr>
                <w:rFonts w:asciiTheme="minorHAnsi" w:hAnsiTheme="minorHAnsi" w:cstheme="minorHAnsi"/>
                <w:b/>
                <w:color w:val="000000" w:themeColor="text1"/>
              </w:rPr>
            </w:pPr>
            <w:r w:rsidRPr="00640007">
              <w:rPr>
                <w:rFonts w:asciiTheme="minorHAnsi" w:hAnsiTheme="minorHAnsi" w:cstheme="minorHAnsi"/>
                <w:b/>
                <w:color w:val="000000" w:themeColor="text1"/>
              </w:rPr>
              <w:t xml:space="preserve">Nr </w:t>
            </w:r>
            <w:proofErr w:type="spellStart"/>
            <w:r w:rsidRPr="00640007">
              <w:rPr>
                <w:rFonts w:asciiTheme="minorHAnsi" w:hAnsiTheme="minorHAnsi" w:cstheme="minorHAnsi"/>
                <w:b/>
                <w:color w:val="000000" w:themeColor="text1"/>
              </w:rPr>
              <w:t>telefonu</w:t>
            </w:r>
            <w:proofErr w:type="spellEnd"/>
          </w:p>
        </w:tc>
        <w:tc>
          <w:tcPr>
            <w:tcW w:w="1707" w:type="dxa"/>
          </w:tcPr>
          <w:p w14:paraId="2EFD01ED" w14:textId="77777777" w:rsidR="006267E0" w:rsidRPr="00640007" w:rsidRDefault="006267E0" w:rsidP="006267E0">
            <w:pPr>
              <w:pStyle w:val="TableParagraph"/>
              <w:jc w:val="center"/>
              <w:rPr>
                <w:rFonts w:asciiTheme="minorHAnsi" w:hAnsiTheme="minorHAnsi" w:cstheme="minorHAnsi"/>
                <w:b/>
                <w:color w:val="000000" w:themeColor="text1"/>
              </w:rPr>
            </w:pPr>
            <w:proofErr w:type="spellStart"/>
            <w:r w:rsidRPr="00640007">
              <w:rPr>
                <w:rFonts w:asciiTheme="minorHAnsi" w:hAnsiTheme="minorHAnsi" w:cstheme="minorHAnsi"/>
                <w:b/>
                <w:color w:val="000000" w:themeColor="text1"/>
              </w:rPr>
              <w:t>Podpis</w:t>
            </w:r>
            <w:proofErr w:type="spellEnd"/>
          </w:p>
        </w:tc>
      </w:tr>
      <w:tr w:rsidR="006267E0" w:rsidRPr="00640007" w14:paraId="516E3BAD" w14:textId="77777777" w:rsidTr="006267E0">
        <w:trPr>
          <w:trHeight w:val="395"/>
        </w:trPr>
        <w:tc>
          <w:tcPr>
            <w:tcW w:w="670" w:type="dxa"/>
          </w:tcPr>
          <w:p w14:paraId="15F3865F"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w:t>
            </w:r>
          </w:p>
        </w:tc>
        <w:tc>
          <w:tcPr>
            <w:tcW w:w="2922" w:type="dxa"/>
          </w:tcPr>
          <w:p w14:paraId="3A76B30B"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76BF803D"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BA79CCC"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583702AB"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35F54B2E" w14:textId="77777777" w:rsidTr="006267E0">
        <w:trPr>
          <w:trHeight w:val="398"/>
        </w:trPr>
        <w:tc>
          <w:tcPr>
            <w:tcW w:w="670" w:type="dxa"/>
          </w:tcPr>
          <w:p w14:paraId="0CF448B9"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2.</w:t>
            </w:r>
          </w:p>
        </w:tc>
        <w:tc>
          <w:tcPr>
            <w:tcW w:w="2922" w:type="dxa"/>
          </w:tcPr>
          <w:p w14:paraId="129691C3"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562B44A"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6AB5B8B"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6E3A31D"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539DD460" w14:textId="77777777" w:rsidTr="006267E0">
        <w:trPr>
          <w:trHeight w:val="395"/>
        </w:trPr>
        <w:tc>
          <w:tcPr>
            <w:tcW w:w="670" w:type="dxa"/>
          </w:tcPr>
          <w:p w14:paraId="1E51EDAB"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3.</w:t>
            </w:r>
          </w:p>
        </w:tc>
        <w:tc>
          <w:tcPr>
            <w:tcW w:w="2922" w:type="dxa"/>
          </w:tcPr>
          <w:p w14:paraId="48177750"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474908C3"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57E1EC5E"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135AF96"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69DAC88B" w14:textId="77777777" w:rsidTr="006267E0">
        <w:trPr>
          <w:trHeight w:val="397"/>
        </w:trPr>
        <w:tc>
          <w:tcPr>
            <w:tcW w:w="670" w:type="dxa"/>
          </w:tcPr>
          <w:p w14:paraId="68E93A45"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4.</w:t>
            </w:r>
          </w:p>
        </w:tc>
        <w:tc>
          <w:tcPr>
            <w:tcW w:w="2922" w:type="dxa"/>
          </w:tcPr>
          <w:p w14:paraId="566D4946"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9A0E4F6"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6C7C85BC"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0236B5F"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0F78C885" w14:textId="77777777" w:rsidTr="006267E0">
        <w:trPr>
          <w:trHeight w:val="398"/>
        </w:trPr>
        <w:tc>
          <w:tcPr>
            <w:tcW w:w="670" w:type="dxa"/>
          </w:tcPr>
          <w:p w14:paraId="094C5CB6"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5.</w:t>
            </w:r>
          </w:p>
        </w:tc>
        <w:tc>
          <w:tcPr>
            <w:tcW w:w="2922" w:type="dxa"/>
          </w:tcPr>
          <w:p w14:paraId="518D564F"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634E446"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6262786"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20C70E35"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44665F50" w14:textId="77777777" w:rsidTr="006267E0">
        <w:trPr>
          <w:trHeight w:val="395"/>
        </w:trPr>
        <w:tc>
          <w:tcPr>
            <w:tcW w:w="670" w:type="dxa"/>
          </w:tcPr>
          <w:p w14:paraId="27B151D0"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6.</w:t>
            </w:r>
          </w:p>
        </w:tc>
        <w:tc>
          <w:tcPr>
            <w:tcW w:w="2922" w:type="dxa"/>
          </w:tcPr>
          <w:p w14:paraId="589C5494"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00659E91"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5580CA43"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48DC3EE9"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2149B94C" w14:textId="77777777" w:rsidTr="006267E0">
        <w:trPr>
          <w:trHeight w:val="398"/>
        </w:trPr>
        <w:tc>
          <w:tcPr>
            <w:tcW w:w="670" w:type="dxa"/>
          </w:tcPr>
          <w:p w14:paraId="266364C5"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7.</w:t>
            </w:r>
          </w:p>
        </w:tc>
        <w:tc>
          <w:tcPr>
            <w:tcW w:w="2922" w:type="dxa"/>
          </w:tcPr>
          <w:p w14:paraId="4E1D91D6"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5F70A864"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7FF8E282"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A16A1CC"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5C04B5AF" w14:textId="77777777" w:rsidTr="006267E0">
        <w:trPr>
          <w:trHeight w:val="395"/>
        </w:trPr>
        <w:tc>
          <w:tcPr>
            <w:tcW w:w="670" w:type="dxa"/>
          </w:tcPr>
          <w:p w14:paraId="24565634"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8.</w:t>
            </w:r>
          </w:p>
        </w:tc>
        <w:tc>
          <w:tcPr>
            <w:tcW w:w="2922" w:type="dxa"/>
          </w:tcPr>
          <w:p w14:paraId="1F35C835"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6D4E5F62"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72AE3367"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FF6D98D"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2D202371" w14:textId="77777777" w:rsidTr="006267E0">
        <w:trPr>
          <w:trHeight w:val="398"/>
        </w:trPr>
        <w:tc>
          <w:tcPr>
            <w:tcW w:w="670" w:type="dxa"/>
          </w:tcPr>
          <w:p w14:paraId="3BBAF502"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9.</w:t>
            </w:r>
          </w:p>
        </w:tc>
        <w:tc>
          <w:tcPr>
            <w:tcW w:w="2922" w:type="dxa"/>
          </w:tcPr>
          <w:p w14:paraId="0E561FED"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1913848B"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1CD079E0"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4E054C1"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0C2AB1B0" w14:textId="77777777" w:rsidTr="006267E0">
        <w:trPr>
          <w:trHeight w:val="398"/>
        </w:trPr>
        <w:tc>
          <w:tcPr>
            <w:tcW w:w="670" w:type="dxa"/>
          </w:tcPr>
          <w:p w14:paraId="44FC69C9"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10.</w:t>
            </w:r>
          </w:p>
        </w:tc>
        <w:tc>
          <w:tcPr>
            <w:tcW w:w="2922" w:type="dxa"/>
          </w:tcPr>
          <w:p w14:paraId="227325A7"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36784525"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3F016F3D"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351545FC"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2EAE86B6" w14:textId="77777777" w:rsidTr="006267E0">
        <w:trPr>
          <w:trHeight w:val="395"/>
        </w:trPr>
        <w:tc>
          <w:tcPr>
            <w:tcW w:w="670" w:type="dxa"/>
          </w:tcPr>
          <w:p w14:paraId="5CEF57F2"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11.</w:t>
            </w:r>
          </w:p>
        </w:tc>
        <w:tc>
          <w:tcPr>
            <w:tcW w:w="2922" w:type="dxa"/>
          </w:tcPr>
          <w:p w14:paraId="650DC2CB"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5BF6C474"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24DB86C3"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14CD9A8B"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076DEBC4" w14:textId="77777777" w:rsidTr="006267E0">
        <w:trPr>
          <w:trHeight w:val="398"/>
        </w:trPr>
        <w:tc>
          <w:tcPr>
            <w:tcW w:w="670" w:type="dxa"/>
          </w:tcPr>
          <w:p w14:paraId="7872C124"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12.</w:t>
            </w:r>
          </w:p>
        </w:tc>
        <w:tc>
          <w:tcPr>
            <w:tcW w:w="2922" w:type="dxa"/>
          </w:tcPr>
          <w:p w14:paraId="656877CA"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73C86801"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6A4AF695"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58E294A9"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44D18BE8" w14:textId="77777777" w:rsidTr="006267E0">
        <w:trPr>
          <w:trHeight w:val="395"/>
        </w:trPr>
        <w:tc>
          <w:tcPr>
            <w:tcW w:w="670" w:type="dxa"/>
          </w:tcPr>
          <w:p w14:paraId="1EFA85E9"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13.</w:t>
            </w:r>
          </w:p>
        </w:tc>
        <w:tc>
          <w:tcPr>
            <w:tcW w:w="2922" w:type="dxa"/>
          </w:tcPr>
          <w:p w14:paraId="0BF00EF8"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137AF2F9"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6EC7FABE"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8EB4563"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114F231A" w14:textId="77777777" w:rsidTr="006267E0">
        <w:trPr>
          <w:trHeight w:val="398"/>
        </w:trPr>
        <w:tc>
          <w:tcPr>
            <w:tcW w:w="670" w:type="dxa"/>
          </w:tcPr>
          <w:p w14:paraId="35F10BD0"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14.</w:t>
            </w:r>
          </w:p>
        </w:tc>
        <w:tc>
          <w:tcPr>
            <w:tcW w:w="2922" w:type="dxa"/>
          </w:tcPr>
          <w:p w14:paraId="7B5EFDCE"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063BC079"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3D53A684"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4D27F782" w14:textId="77777777" w:rsidR="006267E0" w:rsidRPr="00640007" w:rsidRDefault="006267E0" w:rsidP="00EB0764">
            <w:pPr>
              <w:pStyle w:val="TableParagraph"/>
              <w:rPr>
                <w:rFonts w:asciiTheme="minorHAnsi" w:hAnsiTheme="minorHAnsi" w:cstheme="minorHAnsi"/>
                <w:color w:val="000000" w:themeColor="text1"/>
              </w:rPr>
            </w:pPr>
          </w:p>
        </w:tc>
      </w:tr>
      <w:tr w:rsidR="006267E0" w:rsidRPr="00640007" w14:paraId="1D051124" w14:textId="77777777" w:rsidTr="006267E0">
        <w:trPr>
          <w:trHeight w:val="398"/>
        </w:trPr>
        <w:tc>
          <w:tcPr>
            <w:tcW w:w="670" w:type="dxa"/>
          </w:tcPr>
          <w:p w14:paraId="24024D00" w14:textId="77777777" w:rsidR="006267E0" w:rsidRPr="00640007" w:rsidRDefault="006267E0" w:rsidP="006267E0">
            <w:pPr>
              <w:pStyle w:val="TableParagraph"/>
              <w:jc w:val="center"/>
              <w:rPr>
                <w:rFonts w:asciiTheme="minorHAnsi" w:hAnsiTheme="minorHAnsi" w:cstheme="minorHAnsi"/>
                <w:color w:val="000000" w:themeColor="text1"/>
              </w:rPr>
            </w:pPr>
            <w:r w:rsidRPr="00640007">
              <w:rPr>
                <w:rFonts w:asciiTheme="minorHAnsi" w:hAnsiTheme="minorHAnsi" w:cstheme="minorHAnsi"/>
                <w:color w:val="000000" w:themeColor="text1"/>
              </w:rPr>
              <w:t>15.</w:t>
            </w:r>
          </w:p>
        </w:tc>
        <w:tc>
          <w:tcPr>
            <w:tcW w:w="2922" w:type="dxa"/>
          </w:tcPr>
          <w:p w14:paraId="0750C774" w14:textId="77777777" w:rsidR="006267E0" w:rsidRPr="00640007" w:rsidRDefault="006267E0" w:rsidP="00EB0764">
            <w:pPr>
              <w:pStyle w:val="TableParagraph"/>
              <w:rPr>
                <w:rFonts w:asciiTheme="minorHAnsi" w:hAnsiTheme="minorHAnsi" w:cstheme="minorHAnsi"/>
                <w:color w:val="000000" w:themeColor="text1"/>
              </w:rPr>
            </w:pPr>
          </w:p>
        </w:tc>
        <w:tc>
          <w:tcPr>
            <w:tcW w:w="2226" w:type="dxa"/>
          </w:tcPr>
          <w:p w14:paraId="4100676F" w14:textId="77777777" w:rsidR="006267E0" w:rsidRPr="00640007" w:rsidRDefault="006267E0" w:rsidP="00EB0764">
            <w:pPr>
              <w:pStyle w:val="TableParagraph"/>
              <w:rPr>
                <w:rFonts w:asciiTheme="minorHAnsi" w:hAnsiTheme="minorHAnsi" w:cstheme="minorHAnsi"/>
                <w:color w:val="000000" w:themeColor="text1"/>
              </w:rPr>
            </w:pPr>
          </w:p>
        </w:tc>
        <w:tc>
          <w:tcPr>
            <w:tcW w:w="1542" w:type="dxa"/>
          </w:tcPr>
          <w:p w14:paraId="478CF34D" w14:textId="77777777" w:rsidR="006267E0" w:rsidRPr="00640007" w:rsidRDefault="006267E0" w:rsidP="00EB0764">
            <w:pPr>
              <w:pStyle w:val="TableParagraph"/>
              <w:rPr>
                <w:rFonts w:asciiTheme="minorHAnsi" w:hAnsiTheme="minorHAnsi" w:cstheme="minorHAnsi"/>
                <w:color w:val="000000" w:themeColor="text1"/>
              </w:rPr>
            </w:pPr>
          </w:p>
        </w:tc>
        <w:tc>
          <w:tcPr>
            <w:tcW w:w="1707" w:type="dxa"/>
          </w:tcPr>
          <w:p w14:paraId="055EB2FC" w14:textId="77777777" w:rsidR="006267E0" w:rsidRPr="00640007" w:rsidRDefault="006267E0" w:rsidP="00EB0764">
            <w:pPr>
              <w:pStyle w:val="TableParagraph"/>
              <w:rPr>
                <w:rFonts w:asciiTheme="minorHAnsi" w:hAnsiTheme="minorHAnsi" w:cstheme="minorHAnsi"/>
                <w:color w:val="000000" w:themeColor="text1"/>
              </w:rPr>
            </w:pPr>
          </w:p>
        </w:tc>
      </w:tr>
    </w:tbl>
    <w:p w14:paraId="31BF2A9F" w14:textId="77777777" w:rsidR="00DE421C" w:rsidRPr="00DE421C" w:rsidRDefault="00DE421C" w:rsidP="00DE421C">
      <w:pPr>
        <w:spacing w:line="276" w:lineRule="auto"/>
        <w:jc w:val="both"/>
        <w:rPr>
          <w:sz w:val="22"/>
          <w:szCs w:val="22"/>
        </w:rPr>
      </w:pPr>
    </w:p>
    <w:p w14:paraId="58DF883F" w14:textId="77777777" w:rsidR="0040269E" w:rsidRDefault="0040269E" w:rsidP="0040269E">
      <w:pPr>
        <w:spacing w:after="0" w:line="276" w:lineRule="auto"/>
        <w:jc w:val="center"/>
        <w:rPr>
          <w:b/>
          <w:bCs/>
          <w:kern w:val="0"/>
          <w14:ligatures w14:val="none"/>
        </w:rPr>
      </w:pPr>
    </w:p>
    <w:p w14:paraId="22B5CE4D" w14:textId="77777777" w:rsidR="0040269E" w:rsidRDefault="0040269E" w:rsidP="0040269E">
      <w:pPr>
        <w:spacing w:after="0" w:line="276" w:lineRule="auto"/>
        <w:jc w:val="center"/>
        <w:rPr>
          <w:b/>
          <w:bCs/>
          <w:kern w:val="0"/>
          <w14:ligatures w14:val="none"/>
        </w:rPr>
      </w:pPr>
    </w:p>
    <w:p w14:paraId="37A6BA04" w14:textId="77777777" w:rsidR="0040269E" w:rsidRDefault="0040269E" w:rsidP="0040269E">
      <w:pPr>
        <w:spacing w:after="0" w:line="276" w:lineRule="auto"/>
        <w:jc w:val="center"/>
        <w:rPr>
          <w:b/>
          <w:bCs/>
          <w:kern w:val="0"/>
          <w14:ligatures w14:val="none"/>
        </w:rPr>
      </w:pPr>
    </w:p>
    <w:p w14:paraId="4D5C02DF" w14:textId="77777777" w:rsidR="0040269E" w:rsidRDefault="0040269E" w:rsidP="0040269E">
      <w:pPr>
        <w:spacing w:after="0" w:line="276" w:lineRule="auto"/>
        <w:jc w:val="center"/>
        <w:rPr>
          <w:b/>
          <w:bCs/>
          <w:kern w:val="0"/>
          <w14:ligatures w14:val="none"/>
        </w:rPr>
      </w:pPr>
    </w:p>
    <w:p w14:paraId="169F4D55" w14:textId="77777777" w:rsidR="0040269E" w:rsidRDefault="0040269E" w:rsidP="0040269E">
      <w:pPr>
        <w:spacing w:after="0" w:line="276" w:lineRule="auto"/>
        <w:jc w:val="center"/>
        <w:rPr>
          <w:b/>
          <w:bCs/>
          <w:kern w:val="0"/>
          <w14:ligatures w14:val="none"/>
        </w:rPr>
      </w:pPr>
    </w:p>
    <w:p w14:paraId="53450158" w14:textId="77777777" w:rsidR="0040269E" w:rsidRDefault="0040269E" w:rsidP="0040269E">
      <w:pPr>
        <w:spacing w:after="0" w:line="276" w:lineRule="auto"/>
        <w:jc w:val="center"/>
        <w:rPr>
          <w:b/>
          <w:bCs/>
          <w:kern w:val="0"/>
          <w14:ligatures w14:val="none"/>
        </w:rPr>
      </w:pPr>
    </w:p>
    <w:p w14:paraId="149DE0DE" w14:textId="77777777" w:rsidR="0040269E" w:rsidRDefault="0040269E" w:rsidP="0040269E">
      <w:pPr>
        <w:spacing w:after="0" w:line="276" w:lineRule="auto"/>
        <w:jc w:val="center"/>
        <w:rPr>
          <w:b/>
          <w:bCs/>
          <w:kern w:val="0"/>
          <w14:ligatures w14:val="none"/>
        </w:rPr>
      </w:pPr>
    </w:p>
    <w:p w14:paraId="42ED36A2" w14:textId="77777777" w:rsidR="0040269E" w:rsidRDefault="0040269E" w:rsidP="0040269E">
      <w:pPr>
        <w:spacing w:after="0" w:line="276" w:lineRule="auto"/>
        <w:jc w:val="center"/>
        <w:rPr>
          <w:b/>
          <w:bCs/>
          <w:kern w:val="0"/>
          <w14:ligatures w14:val="none"/>
        </w:rPr>
      </w:pPr>
    </w:p>
    <w:p w14:paraId="22AFA61D" w14:textId="77777777" w:rsidR="0040269E" w:rsidRDefault="0040269E" w:rsidP="0040269E">
      <w:pPr>
        <w:spacing w:after="0" w:line="276" w:lineRule="auto"/>
        <w:rPr>
          <w:b/>
          <w:bCs/>
          <w:kern w:val="0"/>
          <w14:ligatures w14:val="none"/>
        </w:rPr>
      </w:pPr>
    </w:p>
    <w:p w14:paraId="2DADC082" w14:textId="77777777" w:rsidR="0040269E" w:rsidRDefault="0040269E" w:rsidP="0040269E">
      <w:pPr>
        <w:spacing w:after="0" w:line="276" w:lineRule="auto"/>
        <w:jc w:val="right"/>
        <w:rPr>
          <w:b/>
          <w:bCs/>
          <w:kern w:val="0"/>
          <w:sz w:val="22"/>
          <w:szCs w:val="22"/>
          <w14:ligatures w14:val="none"/>
        </w:rPr>
      </w:pPr>
      <w:r w:rsidRPr="00730FA4">
        <w:rPr>
          <w:b/>
          <w:bCs/>
          <w:kern w:val="0"/>
          <w:sz w:val="22"/>
          <w:szCs w:val="22"/>
          <w14:ligatures w14:val="none"/>
        </w:rPr>
        <w:t>Załącznik nr 6</w:t>
      </w:r>
    </w:p>
    <w:p w14:paraId="01862151" w14:textId="77777777" w:rsidR="0040269E" w:rsidRPr="00730FA4" w:rsidRDefault="0040269E" w:rsidP="00730FA4">
      <w:pPr>
        <w:spacing w:after="0" w:line="276" w:lineRule="auto"/>
        <w:jc w:val="right"/>
        <w:rPr>
          <w:b/>
          <w:bCs/>
          <w:kern w:val="0"/>
          <w:sz w:val="22"/>
          <w:szCs w:val="22"/>
          <w14:ligatures w14:val="none"/>
        </w:rPr>
      </w:pPr>
    </w:p>
    <w:p w14:paraId="1CD88AB4" w14:textId="46C9256E" w:rsidR="0040269E" w:rsidRPr="0040269E" w:rsidRDefault="0040269E" w:rsidP="0040269E">
      <w:pPr>
        <w:spacing w:after="0" w:line="276" w:lineRule="auto"/>
        <w:jc w:val="center"/>
        <w:rPr>
          <w:kern w:val="0"/>
          <w14:ligatures w14:val="none"/>
        </w:rPr>
      </w:pPr>
      <w:r w:rsidRPr="0040269E">
        <w:rPr>
          <w:b/>
          <w:bCs/>
          <w:kern w:val="0"/>
          <w14:ligatures w14:val="none"/>
        </w:rPr>
        <w:t>OŚWIADCZENIE PRZEWOŹNIKA KOLEJOWEGO</w:t>
      </w:r>
      <w:r w:rsidRPr="0040269E">
        <w:rPr>
          <w:kern w:val="0"/>
          <w14:ligatures w14:val="none"/>
        </w:rPr>
        <w:br/>
        <w:t>o dokonaniu oceny efektywności i racjonalności organizacji komunikacji zastępczej</w:t>
      </w:r>
    </w:p>
    <w:p w14:paraId="3A4DE07A" w14:textId="77777777" w:rsidR="0040269E" w:rsidRPr="0040269E" w:rsidRDefault="0040269E" w:rsidP="0040269E">
      <w:pPr>
        <w:spacing w:after="0" w:line="276" w:lineRule="auto"/>
        <w:jc w:val="center"/>
        <w:rPr>
          <w:kern w:val="0"/>
          <w14:ligatures w14:val="none"/>
        </w:rPr>
      </w:pPr>
    </w:p>
    <w:p w14:paraId="58A96DED" w14:textId="77777777" w:rsidR="0040269E" w:rsidRPr="0040269E" w:rsidRDefault="0040269E" w:rsidP="0040269E">
      <w:pPr>
        <w:spacing w:after="0" w:line="276" w:lineRule="auto"/>
        <w:rPr>
          <w:kern w:val="0"/>
          <w14:ligatures w14:val="none"/>
        </w:rPr>
      </w:pPr>
      <w:r w:rsidRPr="0040269E">
        <w:rPr>
          <w:kern w:val="0"/>
          <w14:ligatures w14:val="none"/>
        </w:rPr>
        <w:t>Nazwa przewoźnika:</w:t>
      </w:r>
    </w:p>
    <w:p w14:paraId="76EB137B" w14:textId="77777777" w:rsidR="0040269E" w:rsidRPr="0040269E" w:rsidRDefault="0040269E" w:rsidP="0040269E">
      <w:pPr>
        <w:spacing w:after="0" w:line="276" w:lineRule="auto"/>
        <w:rPr>
          <w:kern w:val="0"/>
          <w14:ligatures w14:val="none"/>
        </w:rPr>
      </w:pPr>
      <w:r w:rsidRPr="0040269E">
        <w:rPr>
          <w:kern w:val="0"/>
          <w14:ligatures w14:val="none"/>
        </w:rPr>
        <w:br/>
        <w:t>......................................................</w:t>
      </w:r>
    </w:p>
    <w:p w14:paraId="33575596" w14:textId="77777777" w:rsidR="0040269E" w:rsidRPr="0040269E" w:rsidRDefault="0040269E" w:rsidP="0040269E">
      <w:pPr>
        <w:spacing w:after="0" w:line="276" w:lineRule="auto"/>
        <w:rPr>
          <w:kern w:val="0"/>
          <w14:ligatures w14:val="none"/>
        </w:rPr>
      </w:pPr>
    </w:p>
    <w:p w14:paraId="387B37BB" w14:textId="77777777" w:rsidR="0040269E" w:rsidRPr="0040269E" w:rsidRDefault="0040269E" w:rsidP="0040269E">
      <w:pPr>
        <w:spacing w:after="0" w:line="276" w:lineRule="auto"/>
        <w:rPr>
          <w:kern w:val="0"/>
          <w14:ligatures w14:val="none"/>
        </w:rPr>
      </w:pPr>
      <w:r w:rsidRPr="0040269E">
        <w:rPr>
          <w:kern w:val="0"/>
          <w14:ligatures w14:val="none"/>
        </w:rPr>
        <w:t>Dotyczy komunikacji zastępczej wprowadzonej na linii nr ............</w:t>
      </w:r>
      <w:r w:rsidRPr="0040269E">
        <w:rPr>
          <w:kern w:val="0"/>
          <w14:ligatures w14:val="none"/>
        </w:rPr>
        <w:br/>
        <w:t>na odcinku ..........................................................</w:t>
      </w:r>
      <w:r w:rsidRPr="0040269E">
        <w:rPr>
          <w:kern w:val="0"/>
          <w14:ligatures w14:val="none"/>
        </w:rPr>
        <w:br/>
        <w:t>w dniach ............................................................</w:t>
      </w:r>
    </w:p>
    <w:p w14:paraId="6A15CB69" w14:textId="77777777" w:rsidR="0040269E" w:rsidRPr="0040269E" w:rsidRDefault="0040269E" w:rsidP="0040269E">
      <w:pPr>
        <w:spacing w:after="0" w:line="276" w:lineRule="auto"/>
        <w:rPr>
          <w:kern w:val="0"/>
          <w14:ligatures w14:val="none"/>
        </w:rPr>
      </w:pPr>
    </w:p>
    <w:p w14:paraId="61296A1D" w14:textId="77777777" w:rsidR="0040269E" w:rsidRPr="0040269E" w:rsidRDefault="0040269E" w:rsidP="0040269E">
      <w:pPr>
        <w:spacing w:after="0" w:line="276" w:lineRule="auto"/>
        <w:rPr>
          <w:kern w:val="0"/>
          <w14:ligatures w14:val="none"/>
        </w:rPr>
      </w:pPr>
    </w:p>
    <w:p w14:paraId="0CD8B4C1" w14:textId="77777777" w:rsidR="0040269E" w:rsidRPr="0040269E" w:rsidRDefault="0040269E" w:rsidP="0040269E">
      <w:pPr>
        <w:spacing w:after="0" w:line="276" w:lineRule="auto"/>
        <w:rPr>
          <w:kern w:val="0"/>
          <w14:ligatures w14:val="none"/>
        </w:rPr>
      </w:pPr>
      <w:r w:rsidRPr="0040269E">
        <w:rPr>
          <w:kern w:val="0"/>
          <w14:ligatures w14:val="none"/>
        </w:rPr>
        <w:t>Oświadczamy, że:</w:t>
      </w:r>
    </w:p>
    <w:p w14:paraId="709AF7E6"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 xml:space="preserve">wykonanie usługi komunikacji zastępczej powierzono przewoźnikowi drogowemu posiadającemu aktualną licencję na wykonywanie krajowego transportu drogowego osób, wydaną na podstawie ustawy z dnia 6 września 2001 r. o transporcie drogowym (Dz.U. z 2024 r., poz. 856 z </w:t>
      </w:r>
      <w:proofErr w:type="spellStart"/>
      <w:r w:rsidRPr="0040269E">
        <w:rPr>
          <w:kern w:val="0"/>
          <w14:ligatures w14:val="none"/>
        </w:rPr>
        <w:t>późn</w:t>
      </w:r>
      <w:proofErr w:type="spellEnd"/>
      <w:r w:rsidRPr="0040269E">
        <w:rPr>
          <w:kern w:val="0"/>
          <w14:ligatures w14:val="none"/>
        </w:rPr>
        <w:t>. zm.).</w:t>
      </w:r>
    </w:p>
    <w:p w14:paraId="04251DB5"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dokonano oceny efektywności i racjonalności organizacji komunikacji zastępczej wprowadzonej w związku z odwołaniem pociągów na wskazanym odcinku linii kolejowej;</w:t>
      </w:r>
    </w:p>
    <w:p w14:paraId="1EF152A4"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organizacja komunikacji zastępczej została dostosowana do potrzeb przewozowych pasażerów oraz warunków technicznych i organizacyjnych występujących w miejscu zdarzenia;</w:t>
      </w:r>
    </w:p>
    <w:p w14:paraId="2AFC25A9"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koszty komunikacji zastępczej wykazane w fakturze nr ............ z dnia ............ w kwocie ............ zł netto zostały poniesione w sposób celowy i uzasadniony;</w:t>
      </w:r>
    </w:p>
    <w:p w14:paraId="00AF3059" w14:textId="28F346B5" w:rsidR="0040269E" w:rsidRPr="0040269E" w:rsidRDefault="0040269E" w:rsidP="00730FA4">
      <w:pPr>
        <w:numPr>
          <w:ilvl w:val="0"/>
          <w:numId w:val="10"/>
        </w:numPr>
        <w:spacing w:after="0" w:line="276" w:lineRule="auto"/>
        <w:rPr>
          <w:kern w:val="0"/>
          <w14:ligatures w14:val="none"/>
        </w:rPr>
      </w:pPr>
      <w:r w:rsidRPr="0040269E">
        <w:rPr>
          <w:kern w:val="0"/>
          <w14:ligatures w14:val="none"/>
        </w:rPr>
        <w:t>dodatkowe koszty komunikacji zastępczej nie są refundowane przez organizatora publicznego transportu zbiorowego.</w:t>
      </w:r>
    </w:p>
    <w:p w14:paraId="5BDE6E91" w14:textId="77777777" w:rsidR="0040269E" w:rsidRPr="0040269E" w:rsidRDefault="0040269E" w:rsidP="0040269E">
      <w:pPr>
        <w:numPr>
          <w:ilvl w:val="0"/>
          <w:numId w:val="10"/>
        </w:numPr>
        <w:spacing w:after="0" w:line="276" w:lineRule="auto"/>
        <w:rPr>
          <w:kern w:val="0"/>
          <w14:ligatures w14:val="none"/>
        </w:rPr>
      </w:pPr>
      <w:r w:rsidRPr="0040269E">
        <w:rPr>
          <w:kern w:val="0"/>
          <w14:ligatures w14:val="none"/>
        </w:rPr>
        <w:t>Dodatkowe koszty komunikacji zastępczej, o których mowa w pkt 5, to wyłącznie różnica pomiędzy kosztami minimalnego dostępu do infrastruktury kolejowej, jakie poniósłby Przewoźnik w przypadku realizacji przejazdu bez jakichkolwiek ograniczeń w korzystaniu z infrastruktury kolejowej, a pełnymi, udokumentowanymi fakturą kosztami ponoszonymi za wykonanie usługi komunikacji zastępczej przez realizatora tej usługi. Pełne koszty obejmują wyłącznie udostępnienie pojazdu drogowego oraz kierowcę realizującego usługę komunikacji zastępczej; nie obejmują żadnych dodatkowych, nieuzasadnionych wydatków.</w:t>
      </w:r>
    </w:p>
    <w:p w14:paraId="7F449F44" w14:textId="77777777" w:rsidR="0040269E" w:rsidRPr="0040269E" w:rsidRDefault="0040269E" w:rsidP="0040269E">
      <w:pPr>
        <w:spacing w:after="0" w:line="276" w:lineRule="auto"/>
        <w:rPr>
          <w:kern w:val="0"/>
          <w14:ligatures w14:val="none"/>
        </w:rPr>
      </w:pPr>
    </w:p>
    <w:p w14:paraId="069F0345" w14:textId="77777777" w:rsidR="0040269E" w:rsidRPr="0040269E" w:rsidRDefault="0040269E" w:rsidP="0040269E">
      <w:pPr>
        <w:spacing w:after="200" w:line="276" w:lineRule="auto"/>
        <w:rPr>
          <w:kern w:val="0"/>
          <w:sz w:val="22"/>
          <w:szCs w:val="22"/>
          <w14:ligatures w14:val="none"/>
        </w:rPr>
      </w:pPr>
    </w:p>
    <w:p w14:paraId="1D4D2272" w14:textId="77777777" w:rsidR="0040269E" w:rsidRPr="0040269E" w:rsidRDefault="0040269E" w:rsidP="0040269E">
      <w:pPr>
        <w:spacing w:after="200" w:line="276" w:lineRule="auto"/>
        <w:rPr>
          <w:kern w:val="0"/>
          <w:sz w:val="22"/>
          <w:szCs w:val="22"/>
          <w14:ligatures w14:val="none"/>
        </w:rPr>
      </w:pPr>
    </w:p>
    <w:p w14:paraId="378801FA" w14:textId="77777777" w:rsidR="0040269E" w:rsidRPr="0040269E" w:rsidRDefault="0040269E" w:rsidP="0040269E">
      <w:pPr>
        <w:spacing w:after="200" w:line="276" w:lineRule="auto"/>
        <w:rPr>
          <w:kern w:val="0"/>
          <w:sz w:val="22"/>
          <w:szCs w:val="22"/>
          <w14:ligatures w14:val="none"/>
        </w:rPr>
      </w:pPr>
    </w:p>
    <w:p w14:paraId="24552379" w14:textId="10746E45" w:rsidR="0040269E" w:rsidRPr="00730FA4" w:rsidRDefault="0040269E" w:rsidP="0040269E">
      <w:pPr>
        <w:spacing w:after="200" w:line="276" w:lineRule="auto"/>
        <w:jc w:val="right"/>
        <w:rPr>
          <w:b/>
          <w:bCs/>
          <w:kern w:val="0"/>
          <w:sz w:val="22"/>
          <w:szCs w:val="22"/>
          <w14:ligatures w14:val="none"/>
        </w:rPr>
      </w:pPr>
      <w:r w:rsidRPr="00730FA4">
        <w:rPr>
          <w:b/>
          <w:bCs/>
          <w:kern w:val="0"/>
          <w:sz w:val="22"/>
          <w:szCs w:val="22"/>
          <w14:ligatures w14:val="none"/>
        </w:rPr>
        <w:lastRenderedPageBreak/>
        <w:t>Załącznik nr 7</w:t>
      </w:r>
    </w:p>
    <w:p w14:paraId="77C0AAA9" w14:textId="54C85441" w:rsidR="0040269E" w:rsidRPr="0040269E" w:rsidRDefault="0040269E" w:rsidP="0040269E">
      <w:pPr>
        <w:spacing w:after="200" w:line="276" w:lineRule="auto"/>
        <w:jc w:val="right"/>
        <w:rPr>
          <w:kern w:val="0"/>
          <w:sz w:val="22"/>
          <w:szCs w:val="22"/>
          <w14:ligatures w14:val="none"/>
        </w:rPr>
      </w:pPr>
      <w:r w:rsidRPr="0040269E">
        <w:rPr>
          <w:kern w:val="0"/>
          <w:sz w:val="22"/>
          <w:szCs w:val="22"/>
          <w14:ligatures w14:val="none"/>
        </w:rPr>
        <w:t>..............................................</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t>…………………………………</w:t>
      </w:r>
      <w:r w:rsidRPr="0040269E">
        <w:rPr>
          <w:kern w:val="0"/>
          <w:sz w:val="22"/>
          <w:szCs w:val="22"/>
          <w14:ligatures w14:val="none"/>
        </w:rPr>
        <w:br/>
        <w:t>miejscowość, data</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t>stanowisko podpis osoby upoważnionej</w:t>
      </w:r>
    </w:p>
    <w:p w14:paraId="3560033E" w14:textId="77777777" w:rsidR="0040269E" w:rsidRPr="0040269E" w:rsidRDefault="0040269E" w:rsidP="0040269E">
      <w:pPr>
        <w:spacing w:after="200" w:line="276" w:lineRule="auto"/>
        <w:rPr>
          <w:kern w:val="0"/>
          <w:sz w:val="22"/>
          <w:szCs w:val="22"/>
          <w14:ligatures w14:val="none"/>
        </w:rPr>
      </w:pPr>
    </w:p>
    <w:p w14:paraId="3F692017" w14:textId="77777777" w:rsidR="0040269E" w:rsidRPr="0040269E" w:rsidRDefault="0040269E" w:rsidP="0040269E">
      <w:pPr>
        <w:spacing w:after="200" w:line="276" w:lineRule="auto"/>
        <w:rPr>
          <w:kern w:val="0"/>
          <w:sz w:val="22"/>
          <w:szCs w:val="22"/>
          <w14:ligatures w14:val="none"/>
        </w:rPr>
      </w:pPr>
    </w:p>
    <w:p w14:paraId="3F00DF88" w14:textId="77777777" w:rsidR="0040269E" w:rsidRPr="0040269E" w:rsidRDefault="0040269E" w:rsidP="0040269E">
      <w:pPr>
        <w:spacing w:after="200" w:line="276" w:lineRule="auto"/>
        <w:jc w:val="center"/>
        <w:rPr>
          <w:kern w:val="0"/>
          <w14:ligatures w14:val="none"/>
        </w:rPr>
      </w:pPr>
      <w:r w:rsidRPr="0040269E">
        <w:rPr>
          <w:b/>
          <w:bCs/>
          <w:kern w:val="0"/>
          <w14:ligatures w14:val="none"/>
        </w:rPr>
        <w:t>OŚWIADCZENIE PRZEWOŹNIKA KOLEJOWEGO</w:t>
      </w:r>
      <w:r w:rsidRPr="0040269E">
        <w:rPr>
          <w:kern w:val="0"/>
          <w14:ligatures w14:val="none"/>
        </w:rPr>
        <w:br/>
        <w:t>o nierefundowaniu kosztów komunikacji zastępczej przez organizatora publicznego transportu zbiorowego</w:t>
      </w:r>
    </w:p>
    <w:p w14:paraId="1F8C41B2" w14:textId="77777777" w:rsidR="0040269E" w:rsidRPr="0040269E" w:rsidRDefault="0040269E" w:rsidP="0040269E">
      <w:pPr>
        <w:spacing w:after="200" w:line="276" w:lineRule="auto"/>
        <w:jc w:val="both"/>
        <w:rPr>
          <w:kern w:val="0"/>
          <w:sz w:val="22"/>
          <w:szCs w:val="22"/>
          <w14:ligatures w14:val="none"/>
        </w:rPr>
      </w:pPr>
      <w:r w:rsidRPr="0040269E">
        <w:rPr>
          <w:kern w:val="0"/>
          <w:sz w:val="22"/>
          <w:szCs w:val="22"/>
          <w14:ligatures w14:val="none"/>
        </w:rPr>
        <w:t>Nazwa i adres Przewoźnika:</w:t>
      </w:r>
    </w:p>
    <w:p w14:paraId="62C1029C" w14:textId="77777777" w:rsidR="0040269E" w:rsidRPr="0040269E" w:rsidRDefault="0040269E" w:rsidP="0040269E">
      <w:pPr>
        <w:spacing w:after="200" w:line="276" w:lineRule="auto"/>
        <w:jc w:val="both"/>
        <w:rPr>
          <w:kern w:val="0"/>
          <w:sz w:val="22"/>
          <w:szCs w:val="22"/>
          <w14:ligatures w14:val="none"/>
        </w:rPr>
      </w:pPr>
      <w:r w:rsidRPr="0040269E">
        <w:rPr>
          <w:kern w:val="0"/>
          <w:sz w:val="22"/>
          <w:szCs w:val="22"/>
          <w14:ligatures w14:val="none"/>
        </w:rPr>
        <w:br/>
        <w:t>.............................................................................................................................</w:t>
      </w:r>
    </w:p>
    <w:p w14:paraId="218DF650" w14:textId="77777777" w:rsidR="0040269E" w:rsidRPr="0040269E" w:rsidRDefault="0040269E" w:rsidP="0040269E">
      <w:pPr>
        <w:spacing w:after="200" w:line="276" w:lineRule="auto"/>
        <w:jc w:val="both"/>
        <w:rPr>
          <w:kern w:val="0"/>
          <w:sz w:val="22"/>
          <w:szCs w:val="22"/>
          <w14:ligatures w14:val="none"/>
        </w:rPr>
      </w:pPr>
      <w:r w:rsidRPr="0040269E">
        <w:rPr>
          <w:kern w:val="0"/>
          <w:sz w:val="22"/>
          <w:szCs w:val="22"/>
          <w14:ligatures w14:val="none"/>
        </w:rPr>
        <w:t>Dotyczy komunikacji zastępczej wprowadzonej na linii kolejowej nr ............</w:t>
      </w:r>
      <w:r w:rsidRPr="0040269E">
        <w:rPr>
          <w:kern w:val="0"/>
          <w:sz w:val="22"/>
          <w:szCs w:val="22"/>
          <w14:ligatures w14:val="none"/>
        </w:rPr>
        <w:br/>
        <w:t>na odcinku .....................................................................................</w:t>
      </w:r>
      <w:r w:rsidRPr="0040269E">
        <w:rPr>
          <w:kern w:val="0"/>
          <w:sz w:val="22"/>
          <w:szCs w:val="22"/>
          <w14:ligatures w14:val="none"/>
        </w:rPr>
        <w:br/>
        <w:t>w dniach ........................................................................................</w:t>
      </w:r>
    </w:p>
    <w:p w14:paraId="5E2F1428" w14:textId="77777777" w:rsidR="0040269E" w:rsidRPr="0040269E" w:rsidRDefault="0040269E" w:rsidP="0040269E">
      <w:pPr>
        <w:spacing w:after="200" w:line="276" w:lineRule="auto"/>
        <w:jc w:val="both"/>
        <w:rPr>
          <w:kern w:val="0"/>
          <w:sz w:val="22"/>
          <w:szCs w:val="22"/>
          <w14:ligatures w14:val="none"/>
        </w:rPr>
      </w:pPr>
    </w:p>
    <w:p w14:paraId="4F252C1B" w14:textId="77777777" w:rsidR="0040269E" w:rsidRPr="0040269E" w:rsidRDefault="0040269E" w:rsidP="0040269E">
      <w:pPr>
        <w:spacing w:after="200" w:line="276" w:lineRule="auto"/>
        <w:rPr>
          <w:kern w:val="0"/>
          <w:sz w:val="22"/>
          <w:szCs w:val="22"/>
          <w14:ligatures w14:val="none"/>
        </w:rPr>
      </w:pPr>
      <w:r w:rsidRPr="0040269E">
        <w:rPr>
          <w:kern w:val="0"/>
          <w:sz w:val="22"/>
          <w:szCs w:val="22"/>
          <w14:ligatures w14:val="none"/>
        </w:rPr>
        <w:t>Oświadczamy, że koszty komunikacji zastępczej wykazane w fakturze nr ............................................ z dnia .............. w kwocie .............. zł netto nie zostały uwzględnione w rekompensacie otrzymanej od organizatora publicznego transportu zbiorowego (......................................................) w ramach umowy/umów nr ....................................... o świadczenie usług w zakresie publicznego transportu zbiorowego.</w:t>
      </w:r>
    </w:p>
    <w:p w14:paraId="6019DF06" w14:textId="77777777" w:rsidR="0040269E" w:rsidRPr="0040269E" w:rsidRDefault="0040269E" w:rsidP="0040269E">
      <w:pPr>
        <w:spacing w:after="200" w:line="276" w:lineRule="auto"/>
        <w:rPr>
          <w:kern w:val="0"/>
          <w:sz w:val="22"/>
          <w:szCs w:val="22"/>
          <w14:ligatures w14:val="none"/>
        </w:rPr>
      </w:pPr>
      <w:r w:rsidRPr="0040269E">
        <w:rPr>
          <w:kern w:val="0"/>
          <w:sz w:val="22"/>
          <w:szCs w:val="22"/>
          <w14:ligatures w14:val="none"/>
        </w:rPr>
        <w:t xml:space="preserve">Niniejsze oświadczenie składamy w związku z obowiązkiem wynikającym z Regulaminu sieci </w:t>
      </w:r>
      <w:proofErr w:type="spellStart"/>
      <w:r w:rsidRPr="0040269E">
        <w:rPr>
          <w:kern w:val="0"/>
          <w:sz w:val="22"/>
          <w:szCs w:val="22"/>
          <w14:ligatures w14:val="none"/>
        </w:rPr>
        <w:t>DSDiK</w:t>
      </w:r>
      <w:proofErr w:type="spellEnd"/>
      <w:r w:rsidRPr="0040269E">
        <w:rPr>
          <w:kern w:val="0"/>
          <w:sz w:val="22"/>
          <w:szCs w:val="22"/>
          <w14:ligatures w14:val="none"/>
        </w:rPr>
        <w:t xml:space="preserve"> w zakresie organizacji komunikacji zastępczej.</w:t>
      </w:r>
    </w:p>
    <w:p w14:paraId="5B8DD380" w14:textId="77777777" w:rsidR="0040269E" w:rsidRPr="0040269E" w:rsidRDefault="0040269E" w:rsidP="0040269E">
      <w:pPr>
        <w:spacing w:after="0" w:line="276" w:lineRule="auto"/>
        <w:ind w:left="720"/>
        <w:rPr>
          <w:kern w:val="0"/>
          <w14:ligatures w14:val="none"/>
        </w:rPr>
      </w:pPr>
    </w:p>
    <w:p w14:paraId="6AF7CC09" w14:textId="77777777" w:rsidR="0040269E" w:rsidRPr="0040269E" w:rsidRDefault="0040269E" w:rsidP="0040269E">
      <w:pPr>
        <w:spacing w:after="0" w:line="276" w:lineRule="auto"/>
        <w:rPr>
          <w:kern w:val="0"/>
          <w14:ligatures w14:val="none"/>
        </w:rPr>
      </w:pPr>
    </w:p>
    <w:p w14:paraId="3F5B5CBF" w14:textId="77777777" w:rsidR="0040269E" w:rsidRPr="0040269E" w:rsidRDefault="0040269E" w:rsidP="0040269E">
      <w:pPr>
        <w:spacing w:after="0" w:line="276" w:lineRule="auto"/>
        <w:rPr>
          <w:kern w:val="0"/>
          <w14:ligatures w14:val="none"/>
        </w:rPr>
      </w:pPr>
    </w:p>
    <w:p w14:paraId="2F01DF62" w14:textId="77777777" w:rsidR="0040269E" w:rsidRPr="0040269E" w:rsidRDefault="0040269E" w:rsidP="0040269E">
      <w:pPr>
        <w:spacing w:after="200" w:line="276" w:lineRule="auto"/>
        <w:rPr>
          <w:kern w:val="0"/>
          <w:sz w:val="22"/>
          <w:szCs w:val="22"/>
          <w14:ligatures w14:val="none"/>
        </w:rPr>
      </w:pPr>
    </w:p>
    <w:p w14:paraId="2A4C7B08" w14:textId="313109A7" w:rsidR="006267E0" w:rsidRDefault="0040269E" w:rsidP="00A33F55">
      <w:pPr>
        <w:spacing w:line="276" w:lineRule="auto"/>
        <w:jc w:val="right"/>
        <w:rPr>
          <w:b/>
          <w:bCs/>
          <w:sz w:val="22"/>
          <w:szCs w:val="22"/>
        </w:rPr>
      </w:pPr>
      <w:r w:rsidRPr="0040269E">
        <w:rPr>
          <w:kern w:val="0"/>
          <w:sz w:val="22"/>
          <w:szCs w:val="22"/>
          <w14:ligatures w14:val="none"/>
        </w:rPr>
        <w:t>..............................................</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t>…………………………………</w:t>
      </w:r>
      <w:r w:rsidRPr="0040269E">
        <w:rPr>
          <w:kern w:val="0"/>
          <w:sz w:val="22"/>
          <w:szCs w:val="22"/>
          <w14:ligatures w14:val="none"/>
        </w:rPr>
        <w:br/>
        <w:t>miejscowość, data</w:t>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sidRPr="0040269E">
        <w:rPr>
          <w:kern w:val="0"/>
          <w:sz w:val="22"/>
          <w:szCs w:val="22"/>
          <w14:ligatures w14:val="none"/>
        </w:rPr>
        <w:tab/>
      </w:r>
      <w:r>
        <w:rPr>
          <w:kern w:val="0"/>
          <w:sz w:val="22"/>
          <w:szCs w:val="22"/>
          <w14:ligatures w14:val="none"/>
        </w:rPr>
        <w:t xml:space="preserve"> </w:t>
      </w:r>
      <w:r w:rsidRPr="0040269E">
        <w:rPr>
          <w:kern w:val="0"/>
          <w:sz w:val="22"/>
          <w:szCs w:val="22"/>
          <w14:ligatures w14:val="none"/>
        </w:rPr>
        <w:t xml:space="preserve">stanowisko podpis osoby </w:t>
      </w:r>
      <w:proofErr w:type="spellStart"/>
      <w:r w:rsidRPr="0040269E">
        <w:rPr>
          <w:kern w:val="0"/>
          <w:sz w:val="22"/>
          <w:szCs w:val="22"/>
          <w14:ligatures w14:val="none"/>
        </w:rPr>
        <w:t>upoważnion</w:t>
      </w:r>
      <w:r>
        <w:rPr>
          <w:kern w:val="0"/>
          <w:sz w:val="22"/>
          <w:szCs w:val="22"/>
          <w14:ligatures w14:val="none"/>
        </w:rPr>
        <w:t>ej</w:t>
      </w:r>
      <w:r w:rsidRPr="00A33F55">
        <w:rPr>
          <w:b/>
          <w:bCs/>
          <w:sz w:val="22"/>
          <w:szCs w:val="22"/>
        </w:rPr>
        <w:t>Załącznik</w:t>
      </w:r>
      <w:proofErr w:type="spellEnd"/>
      <w:r w:rsidRPr="00A33F55">
        <w:rPr>
          <w:b/>
          <w:bCs/>
          <w:sz w:val="22"/>
          <w:szCs w:val="22"/>
        </w:rPr>
        <w:t xml:space="preserve"> nr 8</w:t>
      </w:r>
    </w:p>
    <w:p w14:paraId="3B0D4A58" w14:textId="77777777" w:rsidR="00A33F55" w:rsidRDefault="00A33F55" w:rsidP="00A33F55">
      <w:pPr>
        <w:spacing w:line="276" w:lineRule="auto"/>
        <w:jc w:val="right"/>
        <w:rPr>
          <w:b/>
          <w:bCs/>
          <w:sz w:val="22"/>
          <w:szCs w:val="22"/>
        </w:rPr>
      </w:pPr>
    </w:p>
    <w:p w14:paraId="7BD58954" w14:textId="4B361C67" w:rsidR="00A33F55" w:rsidRPr="006267E0" w:rsidRDefault="00A33F55" w:rsidP="00730FA4">
      <w:pPr>
        <w:spacing w:line="276" w:lineRule="auto"/>
        <w:rPr>
          <w:b/>
          <w:sz w:val="22"/>
          <w:szCs w:val="22"/>
        </w:rPr>
      </w:pPr>
    </w:p>
    <w:p w14:paraId="30D612F7" w14:textId="77777777" w:rsidR="00730FA4" w:rsidRPr="00730FA4" w:rsidRDefault="00730FA4" w:rsidP="00730FA4">
      <w:pPr>
        <w:spacing w:after="0" w:line="276" w:lineRule="auto"/>
        <w:jc w:val="right"/>
        <w:rPr>
          <w:rFonts w:ascii="Aptos" w:eastAsia="Aptos" w:hAnsi="Aptos" w:cs="Times New Roman"/>
          <w:b/>
          <w:bCs/>
          <w:sz w:val="22"/>
          <w:szCs w:val="22"/>
        </w:rPr>
      </w:pPr>
      <w:bookmarkStart w:id="65" w:name="_Toc217382914"/>
      <w:bookmarkStart w:id="66" w:name="_Toc225158723"/>
      <w:r w:rsidRPr="00730FA4">
        <w:rPr>
          <w:rFonts w:ascii="Aptos" w:eastAsia="Aptos" w:hAnsi="Aptos" w:cs="Times New Roman"/>
          <w:b/>
          <w:bCs/>
          <w:sz w:val="22"/>
          <w:szCs w:val="22"/>
        </w:rPr>
        <w:t>Załącznik nr 8</w:t>
      </w:r>
    </w:p>
    <w:p w14:paraId="1FA250F2" w14:textId="77777777" w:rsidR="00730FA4" w:rsidRPr="00730FA4" w:rsidRDefault="00730FA4" w:rsidP="00730FA4">
      <w:pPr>
        <w:spacing w:after="0" w:line="276" w:lineRule="auto"/>
        <w:jc w:val="both"/>
        <w:rPr>
          <w:rFonts w:ascii="Aptos" w:eastAsia="Aptos" w:hAnsi="Aptos" w:cs="Times New Roman"/>
          <w:b/>
          <w:bCs/>
          <w:sz w:val="22"/>
          <w:szCs w:val="22"/>
        </w:rPr>
      </w:pPr>
    </w:p>
    <w:p w14:paraId="310804C5" w14:textId="77777777" w:rsidR="00730FA4" w:rsidRPr="00730FA4" w:rsidRDefault="00730FA4" w:rsidP="00730FA4">
      <w:pPr>
        <w:spacing w:after="0" w:line="276" w:lineRule="auto"/>
        <w:jc w:val="both"/>
        <w:rPr>
          <w:rFonts w:ascii="Aptos" w:eastAsia="Aptos" w:hAnsi="Aptos" w:cs="Times New Roman"/>
          <w:b/>
          <w:sz w:val="22"/>
          <w:szCs w:val="22"/>
        </w:rPr>
      </w:pPr>
    </w:p>
    <w:p w14:paraId="058AC9FE" w14:textId="5906056C" w:rsidR="00730FA4" w:rsidRDefault="00730FA4" w:rsidP="00730FA4">
      <w:pPr>
        <w:keepNext/>
        <w:keepLines/>
        <w:spacing w:after="0" w:line="360" w:lineRule="auto"/>
        <w:jc w:val="right"/>
        <w:outlineLvl w:val="1"/>
        <w:rPr>
          <w:rFonts w:ascii="Aptos" w:eastAsia="Times New Roman" w:hAnsi="Aptos" w:cs="Times New Roman"/>
          <w:b/>
          <w:color w:val="000000"/>
          <w:sz w:val="22"/>
          <w:szCs w:val="22"/>
        </w:rPr>
      </w:pPr>
      <w:bookmarkStart w:id="67" w:name="_Toc219369855"/>
      <w:r>
        <w:rPr>
          <w:rFonts w:ascii="Aptos" w:eastAsia="Times New Roman" w:hAnsi="Aptos" w:cs="Times New Roman"/>
          <w:b/>
          <w:color w:val="000000"/>
          <w:sz w:val="22"/>
          <w:szCs w:val="22"/>
        </w:rPr>
        <w:lastRenderedPageBreak/>
        <w:t>Załącznik nr 8</w:t>
      </w:r>
    </w:p>
    <w:p w14:paraId="1BABBD87" w14:textId="4A1EC771" w:rsidR="00730FA4" w:rsidRPr="00730FA4" w:rsidRDefault="00730FA4" w:rsidP="00730FA4">
      <w:pPr>
        <w:keepNext/>
        <w:keepLines/>
        <w:spacing w:after="0" w:line="360" w:lineRule="auto"/>
        <w:jc w:val="center"/>
        <w:outlineLvl w:val="1"/>
        <w:rPr>
          <w:rFonts w:ascii="Aptos" w:eastAsia="Times New Roman" w:hAnsi="Aptos" w:cs="Times New Roman"/>
          <w:b/>
          <w:color w:val="000000"/>
          <w:sz w:val="22"/>
          <w:szCs w:val="22"/>
        </w:rPr>
      </w:pPr>
      <w:r w:rsidRPr="00730FA4">
        <w:rPr>
          <w:rFonts w:ascii="Aptos" w:eastAsia="Times New Roman" w:hAnsi="Aptos" w:cs="Times New Roman"/>
          <w:b/>
          <w:color w:val="000000"/>
          <w:sz w:val="22"/>
          <w:szCs w:val="22"/>
        </w:rPr>
        <w:t>Cennik opłat za korzystanie z infrastruktury kolejowej zarządzanej przez Województwo Dolnośląskie Dolnośląską Służbę Dróg i Kolei we Wrocławiu obowiązujący w ramach rozkładu jazdy pociągów 2026/2027</w:t>
      </w:r>
      <w:bookmarkEnd w:id="67"/>
      <w:r w:rsidRPr="00730FA4">
        <w:rPr>
          <w:rFonts w:ascii="Aptos" w:eastAsia="Times New Roman" w:hAnsi="Aptos" w:cs="Times New Roman"/>
          <w:b/>
          <w:color w:val="000000"/>
          <w:sz w:val="22"/>
          <w:szCs w:val="22"/>
        </w:rPr>
        <w:t xml:space="preserve"> </w:t>
      </w:r>
    </w:p>
    <w:p w14:paraId="2692B438" w14:textId="77777777" w:rsidR="00730FA4" w:rsidRPr="00730FA4" w:rsidRDefault="00730FA4" w:rsidP="00730FA4">
      <w:pPr>
        <w:spacing w:after="0"/>
        <w:ind w:left="360"/>
        <w:contextualSpacing/>
        <w:jc w:val="both"/>
        <w:rPr>
          <w:rFonts w:ascii="Aptos" w:eastAsia="Calibri" w:hAnsi="Aptos" w:cs="Times New Roman"/>
          <w:b/>
          <w:bCs/>
          <w:sz w:val="22"/>
          <w:szCs w:val="22"/>
        </w:rPr>
      </w:pPr>
    </w:p>
    <w:p w14:paraId="65188974"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Informacje o zarządcy infrastruktury</w:t>
      </w:r>
    </w:p>
    <w:p w14:paraId="795E216C"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Województwo Dolnośląskie Dolnośląska Służba Dróg i Kolei we Wrocławiu (dalej zwana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lub zarządca) jest samorządową jednostką budżetową finansowaną przez Samorząd Województwa Dolnośląskiego i działa m.in. na podstawie ustawy z dnia 27 sierpnia 2009 r. </w:t>
      </w:r>
      <w:r w:rsidRPr="00730FA4">
        <w:rPr>
          <w:rFonts w:ascii="Aptos" w:eastAsia="Calibri" w:hAnsi="Aptos" w:cs="Times New Roman"/>
          <w:sz w:val="22"/>
          <w:szCs w:val="22"/>
        </w:rPr>
        <w:br/>
        <w:t xml:space="preserve">o finansach publicznych (Dz.U. 2025 poz. 1483 z </w:t>
      </w:r>
      <w:proofErr w:type="spellStart"/>
      <w:r w:rsidRPr="00730FA4">
        <w:rPr>
          <w:rFonts w:ascii="Aptos" w:eastAsia="Calibri" w:hAnsi="Aptos" w:cs="Times New Roman"/>
          <w:sz w:val="22"/>
          <w:szCs w:val="22"/>
        </w:rPr>
        <w:t>póź</w:t>
      </w:r>
      <w:proofErr w:type="spellEnd"/>
      <w:r w:rsidRPr="00730FA4">
        <w:rPr>
          <w:rFonts w:ascii="Aptos" w:eastAsia="Calibri" w:hAnsi="Aptos" w:cs="Times New Roman"/>
          <w:sz w:val="22"/>
          <w:szCs w:val="22"/>
        </w:rPr>
        <w:t xml:space="preserve">. zm.) oraz Uchwały nr XVI/195/07 Sejmiku Województwa Dolnośląskiego z dnia 30 października 2007 r. w sprawie przekształcenia Dolnośląskiego Zarządu Dróg we Wrocławiu w Dolnośląską Służbę Dróg i Kolei we Wrocławiu </w:t>
      </w:r>
      <w:r w:rsidRPr="00730FA4">
        <w:rPr>
          <w:rFonts w:ascii="Aptos" w:eastAsia="Calibri" w:hAnsi="Aptos" w:cs="Times New Roman"/>
          <w:sz w:val="22"/>
          <w:szCs w:val="22"/>
        </w:rPr>
        <w:br/>
        <w:t xml:space="preserve">i nadaniu jej statutu (zmieniona uchwałą nr XV/337/15 z dnia 29 października 2015 r. oraz </w:t>
      </w:r>
      <w:r w:rsidRPr="00730FA4">
        <w:rPr>
          <w:rFonts w:ascii="Aptos" w:eastAsia="Calibri" w:hAnsi="Aptos" w:cs="Times New Roman"/>
          <w:sz w:val="22"/>
          <w:szCs w:val="22"/>
        </w:rPr>
        <w:br/>
        <w:t xml:space="preserve">nr XLVIII/989/22 z dnia 29 września 2022 r.)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wykonuje zadania Zarządu Województwa Dolnośląskiego w zakresie praw i obowiązków należących do zarządcy infrastruktury kolejowej określonych w ustawie z dnia 28 marca 2003 r. o transporcie kolejowym (Dz.U. 2025 poz. 1234, dalej zwaną Ustawą.</w:t>
      </w:r>
    </w:p>
    <w:p w14:paraId="2B3516DC" w14:textId="77777777" w:rsidR="00730FA4" w:rsidRPr="00730FA4" w:rsidRDefault="00730FA4" w:rsidP="00730FA4">
      <w:pPr>
        <w:spacing w:after="0"/>
        <w:jc w:val="both"/>
        <w:rPr>
          <w:rFonts w:ascii="Aptos" w:eastAsia="Calibri" w:hAnsi="Aptos" w:cs="Times New Roman"/>
          <w:b/>
          <w:bCs/>
          <w:sz w:val="22"/>
          <w:szCs w:val="22"/>
        </w:rPr>
      </w:pPr>
    </w:p>
    <w:p w14:paraId="2EBABBAE"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Podstawy opracowania Cennika</w:t>
      </w:r>
    </w:p>
    <w:p w14:paraId="4CBEE02C"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art. 33 Ustawy Zarządca opracował projekt Cennika za korzystanie z infrastruktury kolejowej zarządzanej przez Województwo Dolnośląskie Dolnośląska Służba Dróg i Kolei we Wrocławiu obowiązującego w ramach rozkładu jazdy pociągów 2026/2027 (dalej zwanego Cennikiem), w którym określił sposób ustalania poszczególnych stawek jednostkowych i opłat, zgodnie z art. 33 ust. 13 Ustawy. </w:t>
      </w:r>
    </w:p>
    <w:p w14:paraId="51AAC94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Zarządca, zgodnie z art. 33 ust. 14 Ustawy, umieścił projekt Cennika w Regulaminie sieci 2026/2027. </w:t>
      </w:r>
    </w:p>
    <w:p w14:paraId="1FF8AC12"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Przy opracowaniu Cennika zastosowano metodykę określania stawki jednostkowej opłaty podstawowej, opartą na przepisach: Ustawy, rozporządzenia Wykonawczego Komisji (UE) 2015/909 z dnia 12 czerwca 2015 r. w sprawie zasad obliczania kosztów, które są ponoszone bezpośrednio jako rezultat przejazdu pociągu (Dz. U. UE L 148/17), zwanego dalej „Rozporządzeniem UE”, rozporządzenia Ministra Infrastruktury z dnia 1 października 2025 r. zmieniające rozporządzenie w sprawie udostępniania infrastruktury kolejowej zwanego dalej „Rozporządzeniem zmieniającym” oraz rozporządzenia Ministra Infrastruktury i Budownictwa </w:t>
      </w:r>
      <w:r w:rsidRPr="00730FA4">
        <w:rPr>
          <w:rFonts w:ascii="Aptos" w:eastAsia="Calibri" w:hAnsi="Aptos" w:cs="Times New Roman"/>
          <w:sz w:val="22"/>
          <w:szCs w:val="22"/>
        </w:rPr>
        <w:br/>
        <w:t xml:space="preserve">z 7 kwietnia 2017 r. w sprawie udostępniania infrastruktury kolejowej (Dz.U. 2024 poz. 602 z </w:t>
      </w:r>
      <w:proofErr w:type="spellStart"/>
      <w:r w:rsidRPr="00730FA4">
        <w:rPr>
          <w:rFonts w:ascii="Aptos" w:eastAsia="Calibri" w:hAnsi="Aptos" w:cs="Times New Roman"/>
          <w:sz w:val="22"/>
          <w:szCs w:val="22"/>
        </w:rPr>
        <w:t>późn</w:t>
      </w:r>
      <w:proofErr w:type="spellEnd"/>
      <w:r w:rsidRPr="00730FA4">
        <w:rPr>
          <w:rFonts w:ascii="Aptos" w:eastAsia="Calibri" w:hAnsi="Aptos" w:cs="Times New Roman"/>
          <w:sz w:val="22"/>
          <w:szCs w:val="22"/>
        </w:rPr>
        <w:t xml:space="preserve">. Zm.), zwanego dalej „Rozporządzeniem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w:t>
      </w:r>
    </w:p>
    <w:p w14:paraId="21EDEB02" w14:textId="77777777" w:rsidR="00730FA4" w:rsidRPr="00730FA4" w:rsidRDefault="00730FA4" w:rsidP="00730FA4">
      <w:pPr>
        <w:spacing w:after="0"/>
        <w:jc w:val="both"/>
        <w:rPr>
          <w:rFonts w:ascii="Aptos" w:eastAsia="Calibri" w:hAnsi="Aptos" w:cs="Times New Roman"/>
          <w:sz w:val="22"/>
          <w:szCs w:val="22"/>
        </w:rPr>
      </w:pPr>
    </w:p>
    <w:p w14:paraId="3F5D759B"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Infrastruktura kolejowa</w:t>
      </w:r>
    </w:p>
    <w:p w14:paraId="7F7598E4" w14:textId="77777777" w:rsidR="00730FA4" w:rsidRPr="00730FA4" w:rsidRDefault="00730FA4" w:rsidP="00730FA4">
      <w:pPr>
        <w:spacing w:after="0"/>
        <w:ind w:firstLine="360"/>
        <w:jc w:val="both"/>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posiada autoryzację bezpieczeństwa nr PL2120250002 z dnia 7 kwietnia 2025 r. Wśród zarządzanych linii kolejowych ruch pociągów prowadzony jest obecnie na odcinkach: </w:t>
      </w:r>
    </w:p>
    <w:p w14:paraId="5D775E02"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303 odcinek Duninów –Chocianów od km 6,990 do km 10,970, </w:t>
      </w:r>
    </w:p>
    <w:p w14:paraId="475E643E"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308 odcinek Mysłakowice – Jelenia Góra od km 30,060 do km 37,818 oraz </w:t>
      </w:r>
    </w:p>
    <w:p w14:paraId="0B387F7C"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linii kolejowej nr 311 odcinek Szklarska Poręba Górna – Granica Państwa od km 29,844 do km 43,138,</w:t>
      </w:r>
    </w:p>
    <w:p w14:paraId="117F6D2D"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316 odcinek Chojnów – Rokitki od km 21,832 do km 27,900, </w:t>
      </w:r>
    </w:p>
    <w:p w14:paraId="608C0281"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317 odcinek Gryfów Śląski – Świeradów Zdrój od km 0,668 do km 16,544, </w:t>
      </w:r>
    </w:p>
    <w:p w14:paraId="764900AD"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linii kolejowej nr 326 odcinek Wrocław Zakrzów – Trzebnica od km 1,260 do km 19,903, </w:t>
      </w:r>
    </w:p>
    <w:p w14:paraId="69ABE9AD"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linii kolejowej nr 340 odcinek Mysłakowice – Karpacz od km - 0,316 do km 7,055.</w:t>
      </w:r>
    </w:p>
    <w:p w14:paraId="0330835E" w14:textId="77777777" w:rsidR="00730FA4" w:rsidRPr="00730FA4" w:rsidRDefault="00730FA4" w:rsidP="00730FA4">
      <w:pPr>
        <w:numPr>
          <w:ilvl w:val="0"/>
          <w:numId w:val="1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linii kolejowej nr 341 odcinek Bielawa Zachodnia – Dzierżoniów od km -0,530 do km 5,118, </w:t>
      </w:r>
    </w:p>
    <w:p w14:paraId="772C67BD" w14:textId="77777777" w:rsidR="00730FA4" w:rsidRPr="00730FA4" w:rsidRDefault="00730FA4" w:rsidP="00730FA4">
      <w:pPr>
        <w:spacing w:after="0"/>
        <w:jc w:val="both"/>
        <w:rPr>
          <w:rFonts w:ascii="Aptos" w:eastAsia="Calibri" w:hAnsi="Aptos" w:cs="Times New Roman"/>
          <w:sz w:val="22"/>
          <w:szCs w:val="22"/>
        </w:rPr>
      </w:pPr>
    </w:p>
    <w:p w14:paraId="7D94BF83"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Ponadto aktualnie prowadzone są prace rewitalizacyjne w celu przywrócenia ruchu kolejowego na następujących odcinkach:</w:t>
      </w:r>
    </w:p>
    <w:p w14:paraId="4E83ED1D"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284 odcinek Jerzmanice Zdrój – Lwówek Śląski od km 24,445 do km 47,865</w:t>
      </w:r>
    </w:p>
    <w:p w14:paraId="362C5A5C"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302 na odcinku Grabina Śląska – Roztoka od km 41,595 do km 46,455</w:t>
      </w:r>
    </w:p>
    <w:p w14:paraId="5E9359AE"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303 Chocianów – Przemków Odlewnia od km 10,970 do km 28,290</w:t>
      </w:r>
    </w:p>
    <w:p w14:paraId="55E45561"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308 relacji Kowary Górne – Kowary od km 25,233 do km 4,876</w:t>
      </w:r>
    </w:p>
    <w:p w14:paraId="33AC5D08"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308 na odcinku od Mysłakowic w km 29+588 do Kowar w km 25+223</w:t>
      </w:r>
    </w:p>
    <w:p w14:paraId="7679B9DE"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308 i 345 relacji Ogorzelec – Kamienna Góra od km 13,876 do km 1,78</w:t>
      </w:r>
    </w:p>
    <w:p w14:paraId="36DC822B"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310 odcinek Kobierzyce – Piława Górna na odcinku Kobierzyce – Łagiewniki Dzierżoniowskie od km 0,174 do km 21,300</w:t>
      </w:r>
    </w:p>
    <w:p w14:paraId="447A83A9"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318 relacji Srebrna Góra ̶ Bielawa Zachodnia od km 24,300 do km 28,295</w:t>
      </w:r>
    </w:p>
    <w:p w14:paraId="2B19D4A5"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318 relacji Srebrna Góra – Bielawa Zachodnia od km 12,380 do km 24,300</w:t>
      </w:r>
    </w:p>
    <w:p w14:paraId="18FF8726"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319 szlak Strzelin – Kondratowice – Łagiewniki na odcinku od km 33,763 do km 51,139</w:t>
      </w:r>
    </w:p>
    <w:p w14:paraId="1DF0820A" w14:textId="77777777" w:rsidR="00730FA4" w:rsidRPr="00730FA4" w:rsidRDefault="00730FA4" w:rsidP="00730FA4">
      <w:pPr>
        <w:numPr>
          <w:ilvl w:val="0"/>
          <w:numId w:val="14"/>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322 relacji Kłodzko Nowe – Stronie Śląskie od km 9,700 do km 24,622</w:t>
      </w:r>
    </w:p>
    <w:p w14:paraId="2EB98D2E" w14:textId="77777777" w:rsidR="00730FA4" w:rsidRPr="00730FA4" w:rsidRDefault="00730FA4" w:rsidP="00730FA4">
      <w:pPr>
        <w:spacing w:after="0"/>
        <w:jc w:val="both"/>
        <w:rPr>
          <w:rFonts w:ascii="Aptos" w:eastAsia="Calibri" w:hAnsi="Aptos" w:cs="Times New Roman"/>
          <w:sz w:val="22"/>
          <w:szCs w:val="22"/>
        </w:rPr>
      </w:pPr>
    </w:p>
    <w:p w14:paraId="1F69E57F"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Dodatkowo w zarządzie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znajdują się odcinki linii kolejowych, które aktualnie nie są rewitalizowane i na których aktualnie nie odbywa się ruch kolejowy, tj.:</w:t>
      </w:r>
    </w:p>
    <w:p w14:paraId="3C95ED10"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283 odcinek Jelenia Góra - Lwówek Śląski od km 2,140 do km 33,316</w:t>
      </w:r>
    </w:p>
    <w:p w14:paraId="5EB453EE"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linia kolejowa nr 291 odcinek Szczawno Zdrój- </w:t>
      </w:r>
      <w:proofErr w:type="spellStart"/>
      <w:r w:rsidRPr="00730FA4">
        <w:rPr>
          <w:rFonts w:ascii="Aptos" w:eastAsia="Calibri" w:hAnsi="Aptos" w:cs="Times New Roman"/>
          <w:sz w:val="22"/>
          <w:szCs w:val="22"/>
        </w:rPr>
        <w:t>Sobięcin</w:t>
      </w:r>
      <w:proofErr w:type="spellEnd"/>
      <w:r w:rsidRPr="00730FA4">
        <w:rPr>
          <w:rFonts w:ascii="Aptos" w:eastAsia="Calibri" w:hAnsi="Aptos" w:cs="Times New Roman"/>
          <w:sz w:val="22"/>
          <w:szCs w:val="22"/>
        </w:rPr>
        <w:t xml:space="preserve"> od km 3,400 do km 17,140</w:t>
      </w:r>
    </w:p>
    <w:p w14:paraId="4704B87D"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302 odcinek Strzegom – Marciszów od km 41,595 do km 73,040</w:t>
      </w:r>
    </w:p>
    <w:p w14:paraId="1B2663E3"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312 odcinek Wojcieszów – Nowy Kościół od km 15,140 do km 33,430</w:t>
      </w:r>
    </w:p>
    <w:p w14:paraId="2AD2B217"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319 odcinek Kondratowice – Łagiewniki od km 33,763 do km 51,139</w:t>
      </w:r>
    </w:p>
    <w:p w14:paraId="7006DFCA"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320 odcinek Ciepłowody – Ciepłowody od km 9,982 do km 13,282</w:t>
      </w:r>
    </w:p>
    <w:p w14:paraId="52C43481"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323 odcinek Nowa Wieś Grodziska – Nowa Wieś Grodziska od km 0,303 do km 2,065</w:t>
      </w:r>
    </w:p>
    <w:p w14:paraId="4C1F16E6"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327 odcinek Ścinawka Średnia – Radków od km 5,955 do km 14,581</w:t>
      </w:r>
    </w:p>
    <w:p w14:paraId="5FBE4DD2"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327 odcinek Wolibórz – Nowa Ruda Słupiec od km -5,380 do km 0,000</w:t>
      </w:r>
    </w:p>
    <w:p w14:paraId="22BC4A15"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331 odcinek Roztoka - Roztoka od km 13,332 do km 14,638</w:t>
      </w:r>
    </w:p>
    <w:p w14:paraId="2C72C479"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335 odcinek Henryków – Ciepłowody od km -0,279 do km 9,982</w:t>
      </w:r>
    </w:p>
    <w:p w14:paraId="49E81C50" w14:textId="77777777" w:rsidR="00730FA4" w:rsidRPr="00730FA4" w:rsidRDefault="00730FA4" w:rsidP="00730FA4">
      <w:pPr>
        <w:numPr>
          <w:ilvl w:val="0"/>
          <w:numId w:val="15"/>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linia kolejowa nr 372 odcinek Bojanowo – Góra Śląska od km 0,600 do km 15,305</w:t>
      </w:r>
    </w:p>
    <w:p w14:paraId="68931867" w14:textId="77777777" w:rsidR="00730FA4" w:rsidRPr="00730FA4" w:rsidRDefault="00730FA4" w:rsidP="00730FA4">
      <w:pPr>
        <w:spacing w:after="0"/>
        <w:jc w:val="both"/>
        <w:rPr>
          <w:rFonts w:ascii="Aptos" w:eastAsia="Calibri" w:hAnsi="Aptos" w:cs="Times New Roman"/>
          <w:sz w:val="22"/>
          <w:szCs w:val="22"/>
        </w:rPr>
      </w:pPr>
    </w:p>
    <w:p w14:paraId="6E1C2479"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Kategoryzacja linii kolejowych</w:t>
      </w:r>
    </w:p>
    <w:p w14:paraId="48B015DD"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5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kategoria linii kolejowych została zdefiniowana </w:t>
      </w:r>
      <w:r w:rsidRPr="00730FA4">
        <w:rPr>
          <w:rFonts w:ascii="Aptos" w:eastAsia="Calibri" w:hAnsi="Aptos" w:cs="Times New Roman"/>
          <w:sz w:val="22"/>
          <w:szCs w:val="22"/>
        </w:rPr>
        <w:br/>
        <w:t xml:space="preserve">w zależności od parametrów, które w istotny sposób wpływają na koszty ich utrzymania </w:t>
      </w:r>
      <w:r w:rsidRPr="00730FA4">
        <w:rPr>
          <w:rFonts w:ascii="Aptos" w:eastAsia="Calibri" w:hAnsi="Aptos" w:cs="Times New Roman"/>
          <w:sz w:val="22"/>
          <w:szCs w:val="22"/>
        </w:rPr>
        <w:br/>
        <w:t>i remontów. Kategorię linii kolejowych określono z uwzględnieniem: dopuszczalnej prędkości technicznej, dopuszczalnego nacisku osi oraz średniodobowego natężenia ruchu pociągów.</w:t>
      </w:r>
    </w:p>
    <w:p w14:paraId="2643AC4F" w14:textId="77777777" w:rsidR="00730FA4" w:rsidRPr="00730FA4" w:rsidRDefault="00730FA4" w:rsidP="00730FA4">
      <w:pPr>
        <w:spacing w:after="0"/>
        <w:ind w:firstLine="360"/>
        <w:jc w:val="both"/>
        <w:rPr>
          <w:rFonts w:ascii="Aptos" w:eastAsia="Calibri" w:hAnsi="Aptos" w:cs="Times New Roman"/>
          <w:sz w:val="22"/>
          <w:szCs w:val="22"/>
        </w:rPr>
      </w:pPr>
    </w:p>
    <w:p w14:paraId="0D361131"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Średniodobowe obciążenie linii kolejowych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wynosiło odpowiednio:</w:t>
      </w:r>
    </w:p>
    <w:p w14:paraId="6E3E4B02"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303 odcinek Duninów – Chocianów: 15,34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4,44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66D06D22"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308 odcinek Mysłakowice - Jelenia Góra 12,19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1,56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64F79049"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311 odcinek Szklarska Poręba Górna – Granica Państwa: 16,04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1,21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08671FAF"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316 odcinek Chojnów – Rokitki 20,58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3,39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773723E9"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317 odcinek Gryfów Śląski - Świeradów Zdrój 17,66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1,12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19698959"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nr 326 odcinek Wrocław Zakrzów – Trzebnica: 27,94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1,51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00C6DDCC"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340 odcinek Mysłakowice - Karpacz 12,19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1,85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km.</w:t>
      </w:r>
    </w:p>
    <w:p w14:paraId="68379301" w14:textId="77777777" w:rsidR="00730FA4" w:rsidRPr="00730FA4" w:rsidRDefault="00730FA4" w:rsidP="00730FA4">
      <w:pPr>
        <w:numPr>
          <w:ilvl w:val="0"/>
          <w:numId w:val="16"/>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341 odcinek Bielawa Zachodnia – Dzierżoniów Śląski: 24,66 </w:t>
      </w:r>
      <w:proofErr w:type="spell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 xml:space="preserve">., tj. 4,89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 xml:space="preserve"> km;</w:t>
      </w:r>
    </w:p>
    <w:p w14:paraId="370F7A89" w14:textId="77777777" w:rsidR="00730FA4" w:rsidRPr="00730FA4" w:rsidRDefault="00730FA4" w:rsidP="00730FA4">
      <w:pPr>
        <w:spacing w:after="0"/>
        <w:jc w:val="both"/>
        <w:rPr>
          <w:rFonts w:ascii="Aptos" w:eastAsia="Calibri" w:hAnsi="Aptos" w:cs="Times New Roman"/>
          <w:sz w:val="22"/>
          <w:szCs w:val="22"/>
        </w:rPr>
      </w:pPr>
    </w:p>
    <w:p w14:paraId="67DCB1A9"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Dopuszczalna prędkość techniczna oraz nacisk osi wynosi natomiast:</w:t>
      </w:r>
    </w:p>
    <w:p w14:paraId="18987CB5"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303 odcinek Duninów – Ciechanów: 100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2CF4FD34"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308 odcinek Mysłakowice - Jelenia Góra: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4DA27860"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311 odcinek Szklarska Poręba Górna – Granica Państwa: 50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6CF0D576"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316 odcinek Chojnów – Rokitki: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6E3A00DB"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317 odcinek Gryfów Śląski - Świeradów Zdrój: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423FCE77"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326 odcinek Wrocław Zakrzów – Trzebnica: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24E07D47"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340 odcinek Mysłakowice - Karpacz: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5332E2A9" w14:textId="77777777" w:rsidR="00730FA4" w:rsidRPr="00730FA4" w:rsidRDefault="00730FA4" w:rsidP="00730FA4">
      <w:pPr>
        <w:numPr>
          <w:ilvl w:val="0"/>
          <w:numId w:val="17"/>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nr 341 odcinek Bielawa Zachodnia – Dzierżoniów Śląski: 80 km/h, 196 </w:t>
      </w:r>
      <w:proofErr w:type="spellStart"/>
      <w:r w:rsidRPr="00730FA4">
        <w:rPr>
          <w:rFonts w:ascii="Aptos" w:eastAsia="Calibri" w:hAnsi="Aptos" w:cs="Times New Roman"/>
          <w:sz w:val="22"/>
          <w:szCs w:val="22"/>
        </w:rPr>
        <w:t>kN</w:t>
      </w:r>
      <w:proofErr w:type="spellEnd"/>
      <w:r w:rsidRPr="00730FA4">
        <w:rPr>
          <w:rFonts w:ascii="Aptos" w:eastAsia="Calibri" w:hAnsi="Aptos" w:cs="Times New Roman"/>
          <w:sz w:val="22"/>
          <w:szCs w:val="22"/>
        </w:rPr>
        <w:t>/oś.</w:t>
      </w:r>
    </w:p>
    <w:p w14:paraId="622E4D60" w14:textId="77777777" w:rsidR="00730FA4" w:rsidRPr="00730FA4" w:rsidRDefault="00730FA4" w:rsidP="00730FA4">
      <w:pPr>
        <w:spacing w:after="0"/>
        <w:jc w:val="both"/>
        <w:rPr>
          <w:rFonts w:ascii="Aptos" w:eastAsia="Calibri" w:hAnsi="Aptos" w:cs="Times New Roman"/>
          <w:sz w:val="22"/>
          <w:szCs w:val="22"/>
        </w:rPr>
      </w:pPr>
    </w:p>
    <w:p w14:paraId="255B4FDE"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Linie kolejowe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są liniami normalnotorowymi, niezelektryfikowanymi, jednotorowymi, po których kursują obecnie wyłącznie pociągi pasażerskie.</w:t>
      </w:r>
    </w:p>
    <w:p w14:paraId="3B13B205" w14:textId="77777777" w:rsidR="00730FA4" w:rsidRPr="00730FA4" w:rsidRDefault="00730FA4" w:rsidP="00730FA4">
      <w:pPr>
        <w:spacing w:after="0"/>
        <w:ind w:firstLine="360"/>
        <w:jc w:val="both"/>
        <w:rPr>
          <w:rFonts w:ascii="Aptos" w:eastAsia="Calibri" w:hAnsi="Aptos" w:cs="Times New Roman"/>
          <w:sz w:val="22"/>
          <w:szCs w:val="22"/>
        </w:rPr>
      </w:pPr>
    </w:p>
    <w:p w14:paraId="7DA13065"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Mając na uwadze jednolitą strukturę ruchu (wyłącznie ruch pasażerski), zbliżone parametry techniczne linii oraz niewielkie zróżnicowanie obciążenia linii przewozami ustalono wyłącznie jedną kategorię linii – ze średniodobowym natężeniem ruchu kolejowego do 30 </w:t>
      </w:r>
      <w:proofErr w:type="spellStart"/>
      <w:proofErr w:type="gramStart"/>
      <w:r w:rsidRPr="00730FA4">
        <w:rPr>
          <w:rFonts w:ascii="Aptos" w:eastAsia="Calibri" w:hAnsi="Aptos" w:cs="Times New Roman"/>
          <w:sz w:val="22"/>
          <w:szCs w:val="22"/>
        </w:rPr>
        <w:t>poc</w:t>
      </w:r>
      <w:proofErr w:type="spellEnd"/>
      <w:r w:rsidRPr="00730FA4">
        <w:rPr>
          <w:rFonts w:ascii="Aptos" w:eastAsia="Calibri" w:hAnsi="Aptos" w:cs="Times New Roman"/>
          <w:sz w:val="22"/>
          <w:szCs w:val="22"/>
        </w:rPr>
        <w:t>./</w:t>
      </w:r>
      <w:proofErr w:type="gramEnd"/>
      <w:r w:rsidRPr="00730FA4">
        <w:rPr>
          <w:rFonts w:ascii="Aptos" w:eastAsia="Calibri" w:hAnsi="Aptos" w:cs="Times New Roman"/>
          <w:sz w:val="22"/>
          <w:szCs w:val="22"/>
        </w:rPr>
        <w:t xml:space="preserve">dobę </w:t>
      </w:r>
      <w:r w:rsidRPr="00730FA4">
        <w:rPr>
          <w:rFonts w:ascii="Aptos" w:eastAsia="Calibri" w:hAnsi="Aptos" w:cs="Times New Roman"/>
          <w:sz w:val="22"/>
          <w:szCs w:val="22"/>
        </w:rPr>
        <w:br/>
        <w:t xml:space="preserve">i dopuszczalną prędkością techniczną uwzględniającą ograniczenia stałe w przedziale 0&lt;Vmax≤100 km/h. Kategoria wszystkich linii kolejowych została zdefiniowana jako kategoria 1. </w:t>
      </w:r>
    </w:p>
    <w:p w14:paraId="2BCA96F1" w14:textId="77777777" w:rsidR="00730FA4" w:rsidRPr="00730FA4" w:rsidRDefault="00730FA4" w:rsidP="00730FA4">
      <w:pPr>
        <w:spacing w:after="0"/>
        <w:jc w:val="both"/>
        <w:rPr>
          <w:rFonts w:ascii="Aptos" w:eastAsia="Calibri" w:hAnsi="Aptos" w:cs="Times New Roman"/>
          <w:sz w:val="22"/>
          <w:szCs w:val="22"/>
        </w:rPr>
      </w:pPr>
    </w:p>
    <w:p w14:paraId="160D65F5"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Przedziały mas brutto pociągów</w:t>
      </w:r>
    </w:p>
    <w:p w14:paraId="1B0D29A5"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9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przyjęto równe przedziały mas brutto pociągów obejmujących zakresy: </w:t>
      </w:r>
    </w:p>
    <w:p w14:paraId="630356E9"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0&lt;m≤100,  </w:t>
      </w:r>
    </w:p>
    <w:p w14:paraId="122A1CC9"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100&lt;m≤200, </w:t>
      </w:r>
    </w:p>
    <w:p w14:paraId="749F1353"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200&lt;m≤300,</w:t>
      </w:r>
    </w:p>
    <w:p w14:paraId="15B53BDC"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300&lt;m≤400,</w:t>
      </w:r>
    </w:p>
    <w:p w14:paraId="64C61F31"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400&lt;m≤500,</w:t>
      </w:r>
    </w:p>
    <w:p w14:paraId="1FA78474" w14:textId="77777777" w:rsidR="00730FA4" w:rsidRPr="00730FA4" w:rsidRDefault="00730FA4" w:rsidP="00730FA4">
      <w:pPr>
        <w:numPr>
          <w:ilvl w:val="0"/>
          <w:numId w:val="18"/>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500&lt;m≤600.</w:t>
      </w:r>
    </w:p>
    <w:p w14:paraId="78910DF6"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Ze względu na lokalny charakter zarządzanych linii i związane z nim parametry eksploatacyjne, brak jest możliwości kursowania składów pasażerskich o masie brutto większej niż 300 t, natomiast ruch towarowy z uwagi na przepustowość oraz ograniczenia techniczne nie jest obecnie prowadzony.</w:t>
      </w:r>
    </w:p>
    <w:p w14:paraId="6FD17C91" w14:textId="77777777" w:rsidR="00730FA4" w:rsidRPr="00730FA4" w:rsidRDefault="00730FA4" w:rsidP="00730FA4">
      <w:pPr>
        <w:spacing w:after="0"/>
        <w:jc w:val="both"/>
        <w:rPr>
          <w:rFonts w:ascii="Aptos" w:eastAsia="Calibri" w:hAnsi="Aptos" w:cs="Times New Roman"/>
          <w:sz w:val="22"/>
          <w:szCs w:val="22"/>
        </w:rPr>
      </w:pPr>
    </w:p>
    <w:p w14:paraId="52A4BD96"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Planowana praca eksploatacyjna</w:t>
      </w:r>
    </w:p>
    <w:p w14:paraId="150A0786"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Planowana wielkość pracy eksploatacyjnej na rozkład jazdy pociągów 2026/2027, zgodnie z § 21 ust. 15 Rozporządzenia zmieniającego, ustalona została w oparciu o dane z ostatniego zakończonego rocznego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z uwzględnieniem współczynnika zmienności pracy eksploatacyjnej. Obliczenie współczynnika zmienności eksploatacyjnej prezentuje poniższa tabela.</w:t>
      </w:r>
    </w:p>
    <w:p w14:paraId="3CCF65F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b/>
          <w:bCs/>
          <w:color w:val="000000"/>
          <w:kern w:val="0"/>
          <w:sz w:val="22"/>
          <w:szCs w:val="22"/>
          <w14:ligatures w14:val="none"/>
        </w:rPr>
        <w:t xml:space="preserve">Tabela </w:t>
      </w:r>
      <w:r w:rsidRPr="00730FA4">
        <w:rPr>
          <w:rFonts w:ascii="Aptos" w:eastAsia="Calibri" w:hAnsi="Aptos" w:cs="Times New Roman"/>
          <w:b/>
          <w:bCs/>
          <w:color w:val="000000"/>
          <w:kern w:val="0"/>
          <w:sz w:val="22"/>
          <w:szCs w:val="22"/>
          <w14:ligatures w14:val="none"/>
        </w:rPr>
        <w:fldChar w:fldCharType="begin"/>
      </w:r>
      <w:r w:rsidRPr="00730FA4">
        <w:rPr>
          <w:rFonts w:ascii="Aptos" w:eastAsia="Calibri" w:hAnsi="Aptos" w:cs="Times New Roman"/>
          <w:b/>
          <w:bCs/>
          <w:color w:val="000000"/>
          <w:kern w:val="0"/>
          <w:sz w:val="22"/>
          <w:szCs w:val="22"/>
          <w14:ligatures w14:val="none"/>
        </w:rPr>
        <w:instrText xml:space="preserve"> SEQ Tabela \* ARABIC </w:instrText>
      </w:r>
      <w:r w:rsidRPr="00730FA4">
        <w:rPr>
          <w:rFonts w:ascii="Aptos" w:eastAsia="Calibri" w:hAnsi="Aptos" w:cs="Times New Roman"/>
          <w:b/>
          <w:bCs/>
          <w:color w:val="000000"/>
          <w:kern w:val="0"/>
          <w:sz w:val="22"/>
          <w:szCs w:val="22"/>
          <w14:ligatures w14:val="none"/>
        </w:rPr>
        <w:fldChar w:fldCharType="separate"/>
      </w:r>
      <w:r w:rsidRPr="00730FA4">
        <w:rPr>
          <w:rFonts w:ascii="Aptos" w:eastAsia="Calibri" w:hAnsi="Aptos" w:cs="Times New Roman"/>
          <w:b/>
          <w:bCs/>
          <w:noProof/>
          <w:color w:val="000000"/>
          <w:kern w:val="0"/>
          <w:sz w:val="22"/>
          <w:szCs w:val="22"/>
          <w14:ligatures w14:val="none"/>
        </w:rPr>
        <w:t>1</w:t>
      </w:r>
      <w:r w:rsidRPr="00730FA4">
        <w:rPr>
          <w:rFonts w:ascii="Aptos" w:eastAsia="Calibri" w:hAnsi="Aptos" w:cs="Times New Roman"/>
          <w:b/>
          <w:bCs/>
          <w:color w:val="000000"/>
          <w:kern w:val="0"/>
          <w:sz w:val="22"/>
          <w:szCs w:val="22"/>
          <w14:ligatures w14:val="none"/>
        </w:rPr>
        <w:fldChar w:fldCharType="end"/>
      </w:r>
      <w:r w:rsidRPr="00730FA4">
        <w:rPr>
          <w:rFonts w:ascii="Aptos" w:eastAsia="Calibri" w:hAnsi="Aptos" w:cs="Times New Roman"/>
          <w:b/>
          <w:bCs/>
          <w:color w:val="000000"/>
          <w:kern w:val="0"/>
          <w:sz w:val="22"/>
          <w:szCs w:val="22"/>
          <w14:ligatures w14:val="none"/>
        </w:rPr>
        <w:t xml:space="preserve"> Współczynnik zmienności pracy eksploatacyjnej</w:t>
      </w:r>
    </w:p>
    <w:tbl>
      <w:tblPr>
        <w:tblW w:w="0" w:type="auto"/>
        <w:jc w:val="center"/>
        <w:tblLayout w:type="fixed"/>
        <w:tblCellMar>
          <w:left w:w="10" w:type="dxa"/>
          <w:right w:w="10" w:type="dxa"/>
        </w:tblCellMar>
        <w:tblLook w:val="0000" w:firstRow="0" w:lastRow="0" w:firstColumn="0" w:lastColumn="0" w:noHBand="0" w:noVBand="0"/>
      </w:tblPr>
      <w:tblGrid>
        <w:gridCol w:w="821"/>
        <w:gridCol w:w="1726"/>
        <w:gridCol w:w="2126"/>
        <w:gridCol w:w="1956"/>
        <w:gridCol w:w="2184"/>
      </w:tblGrid>
      <w:tr w:rsidR="00730FA4" w:rsidRPr="00730FA4" w14:paraId="50C30DEB"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7B8776BD"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proofErr w:type="spellStart"/>
            <w:r w:rsidRPr="00730FA4">
              <w:rPr>
                <w:rFonts w:ascii="Aptos" w:eastAsia="Arial Unicode MS" w:hAnsi="Aptos" w:cs="Times New Roman"/>
                <w:color w:val="000000"/>
                <w:kern w:val="0"/>
                <w:sz w:val="22"/>
                <w:szCs w:val="22"/>
                <w:lang w:val="de-DE" w:eastAsia="de-DE" w:bidi="de-DE"/>
                <w14:ligatures w14:val="none"/>
              </w:rPr>
              <w:t>Lp</w:t>
            </w:r>
            <w:proofErr w:type="spellEnd"/>
            <w:r w:rsidRPr="00730FA4">
              <w:rPr>
                <w:rFonts w:ascii="Aptos" w:eastAsia="Arial Unicode MS" w:hAnsi="Aptos" w:cs="Times New Roman"/>
                <w:color w:val="000000"/>
                <w:kern w:val="0"/>
                <w:sz w:val="22"/>
                <w:szCs w:val="22"/>
                <w:lang w:val="de-DE" w:eastAsia="de-DE" w:bidi="de-DE"/>
                <w14:ligatures w14:val="none"/>
              </w:rPr>
              <w:t>.</w:t>
            </w:r>
          </w:p>
        </w:tc>
        <w:tc>
          <w:tcPr>
            <w:tcW w:w="1726" w:type="dxa"/>
            <w:tcBorders>
              <w:top w:val="single" w:sz="4" w:space="0" w:color="auto"/>
              <w:left w:val="single" w:sz="4" w:space="0" w:color="auto"/>
            </w:tcBorders>
            <w:shd w:val="clear" w:color="auto" w:fill="FFFFFF"/>
            <w:vAlign w:val="center"/>
          </w:tcPr>
          <w:p w14:paraId="16E331D7"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Okres</w:t>
            </w:r>
          </w:p>
        </w:tc>
        <w:tc>
          <w:tcPr>
            <w:tcW w:w="2126" w:type="dxa"/>
            <w:tcBorders>
              <w:top w:val="single" w:sz="4" w:space="0" w:color="auto"/>
              <w:left w:val="single" w:sz="4" w:space="0" w:color="auto"/>
            </w:tcBorders>
            <w:shd w:val="clear" w:color="auto" w:fill="FFFFFF"/>
            <w:vAlign w:val="center"/>
          </w:tcPr>
          <w:p w14:paraId="24FBBE47"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Okres od:</w:t>
            </w:r>
          </w:p>
        </w:tc>
        <w:tc>
          <w:tcPr>
            <w:tcW w:w="1956" w:type="dxa"/>
            <w:tcBorders>
              <w:top w:val="single" w:sz="4" w:space="0" w:color="auto"/>
              <w:left w:val="single" w:sz="4" w:space="0" w:color="auto"/>
            </w:tcBorders>
            <w:shd w:val="clear" w:color="auto" w:fill="FFFFFF"/>
            <w:vAlign w:val="center"/>
          </w:tcPr>
          <w:p w14:paraId="68BF73F8"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Okres do:</w:t>
            </w:r>
          </w:p>
        </w:tc>
        <w:tc>
          <w:tcPr>
            <w:tcW w:w="2184" w:type="dxa"/>
            <w:tcBorders>
              <w:top w:val="single" w:sz="4" w:space="0" w:color="auto"/>
              <w:left w:val="single" w:sz="4" w:space="0" w:color="auto"/>
              <w:right w:val="single" w:sz="4" w:space="0" w:color="auto"/>
            </w:tcBorders>
            <w:shd w:val="clear" w:color="auto" w:fill="FFFFFF"/>
            <w:vAlign w:val="center"/>
          </w:tcPr>
          <w:p w14:paraId="13D0EA8E" w14:textId="77777777" w:rsidR="00730FA4" w:rsidRPr="00730FA4" w:rsidRDefault="00730FA4" w:rsidP="00730FA4">
            <w:pPr>
              <w:widowControl w:val="0"/>
              <w:spacing w:after="0" w:line="220" w:lineRule="exact"/>
              <w:ind w:left="280"/>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Razem liczba dni</w:t>
            </w:r>
          </w:p>
        </w:tc>
      </w:tr>
      <w:tr w:rsidR="00730FA4" w:rsidRPr="00730FA4" w14:paraId="6307A18F" w14:textId="77777777" w:rsidTr="00077DA5">
        <w:trPr>
          <w:trHeight w:hRule="exact" w:val="499"/>
          <w:jc w:val="center"/>
        </w:trPr>
        <w:tc>
          <w:tcPr>
            <w:tcW w:w="821" w:type="dxa"/>
            <w:tcBorders>
              <w:top w:val="single" w:sz="4" w:space="0" w:color="auto"/>
              <w:left w:val="single" w:sz="4" w:space="0" w:color="auto"/>
            </w:tcBorders>
            <w:shd w:val="clear" w:color="auto" w:fill="FFFFFF"/>
            <w:vAlign w:val="center"/>
          </w:tcPr>
          <w:p w14:paraId="65F9E362"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lastRenderedPageBreak/>
              <w:t>1</w:t>
            </w:r>
          </w:p>
        </w:tc>
        <w:tc>
          <w:tcPr>
            <w:tcW w:w="1726" w:type="dxa"/>
            <w:tcBorders>
              <w:top w:val="single" w:sz="4" w:space="0" w:color="auto"/>
              <w:left w:val="single" w:sz="4" w:space="0" w:color="auto"/>
            </w:tcBorders>
            <w:shd w:val="clear" w:color="auto" w:fill="FFFFFF"/>
            <w:vAlign w:val="center"/>
          </w:tcPr>
          <w:p w14:paraId="3E951FD6"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proofErr w:type="spellStart"/>
            <w:r w:rsidRPr="00730FA4">
              <w:rPr>
                <w:rFonts w:ascii="Aptos" w:eastAsia="Arial Unicode MS" w:hAnsi="Aptos" w:cs="Times New Roman"/>
                <w:color w:val="000000"/>
                <w:kern w:val="0"/>
                <w:sz w:val="22"/>
                <w:szCs w:val="22"/>
                <w:lang w:eastAsia="pl-PL" w:bidi="pl-PL"/>
                <w14:ligatures w14:val="none"/>
              </w:rPr>
              <w:t>rjp</w:t>
            </w:r>
            <w:proofErr w:type="spellEnd"/>
            <w:r w:rsidRPr="00730FA4">
              <w:rPr>
                <w:rFonts w:ascii="Aptos" w:eastAsia="Arial Unicode MS" w:hAnsi="Aptos" w:cs="Times New Roman"/>
                <w:color w:val="000000"/>
                <w:kern w:val="0"/>
                <w:sz w:val="22"/>
                <w:szCs w:val="22"/>
                <w:lang w:eastAsia="pl-PL" w:bidi="pl-PL"/>
                <w14:ligatures w14:val="none"/>
              </w:rPr>
              <w:t xml:space="preserve"> 2026/2027</w:t>
            </w:r>
          </w:p>
        </w:tc>
        <w:tc>
          <w:tcPr>
            <w:tcW w:w="2126" w:type="dxa"/>
            <w:tcBorders>
              <w:top w:val="single" w:sz="4" w:space="0" w:color="auto"/>
              <w:left w:val="single" w:sz="4" w:space="0" w:color="auto"/>
            </w:tcBorders>
            <w:shd w:val="clear" w:color="auto" w:fill="FFFFFF"/>
            <w:vAlign w:val="center"/>
          </w:tcPr>
          <w:p w14:paraId="79F32A88"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13 grudnia 2026 r.</w:t>
            </w:r>
          </w:p>
        </w:tc>
        <w:tc>
          <w:tcPr>
            <w:tcW w:w="1956" w:type="dxa"/>
            <w:tcBorders>
              <w:top w:val="single" w:sz="4" w:space="0" w:color="auto"/>
              <w:left w:val="single" w:sz="4" w:space="0" w:color="auto"/>
            </w:tcBorders>
            <w:shd w:val="clear" w:color="auto" w:fill="FFFFFF"/>
            <w:vAlign w:val="center"/>
          </w:tcPr>
          <w:p w14:paraId="00B3A2CA"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11 grudnia 2027 r.</w:t>
            </w:r>
          </w:p>
        </w:tc>
        <w:tc>
          <w:tcPr>
            <w:tcW w:w="2184" w:type="dxa"/>
            <w:tcBorders>
              <w:top w:val="single" w:sz="4" w:space="0" w:color="auto"/>
              <w:left w:val="single" w:sz="4" w:space="0" w:color="auto"/>
              <w:right w:val="single" w:sz="4" w:space="0" w:color="auto"/>
            </w:tcBorders>
            <w:shd w:val="clear" w:color="auto" w:fill="FFFFFF"/>
            <w:vAlign w:val="center"/>
          </w:tcPr>
          <w:p w14:paraId="0678CAC5"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Arial Unicode MS"/>
                <w:color w:val="000000"/>
                <w:kern w:val="0"/>
                <w:sz w:val="22"/>
                <w:szCs w:val="22"/>
                <w:lang w:eastAsia="pl-PL" w:bidi="pl-PL"/>
                <w14:ligatures w14:val="none"/>
              </w:rPr>
              <w:t>364</w:t>
            </w:r>
          </w:p>
        </w:tc>
      </w:tr>
      <w:tr w:rsidR="00730FA4" w:rsidRPr="00730FA4" w14:paraId="312B6705"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36CDE6EA"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2</w:t>
            </w:r>
          </w:p>
        </w:tc>
        <w:tc>
          <w:tcPr>
            <w:tcW w:w="1726" w:type="dxa"/>
            <w:tcBorders>
              <w:top w:val="single" w:sz="4" w:space="0" w:color="auto"/>
              <w:left w:val="single" w:sz="4" w:space="0" w:color="auto"/>
            </w:tcBorders>
            <w:shd w:val="clear" w:color="auto" w:fill="FFFFFF"/>
            <w:vAlign w:val="center"/>
          </w:tcPr>
          <w:p w14:paraId="1420722E"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proofErr w:type="spellStart"/>
            <w:r w:rsidRPr="00730FA4">
              <w:rPr>
                <w:rFonts w:ascii="Aptos" w:eastAsia="Arial Unicode MS" w:hAnsi="Aptos" w:cs="Times New Roman"/>
                <w:color w:val="000000"/>
                <w:kern w:val="0"/>
                <w:sz w:val="22"/>
                <w:szCs w:val="22"/>
                <w:lang w:eastAsia="pl-PL" w:bidi="pl-PL"/>
                <w14:ligatures w14:val="none"/>
              </w:rPr>
              <w:t>rjp</w:t>
            </w:r>
            <w:proofErr w:type="spellEnd"/>
            <w:r w:rsidRPr="00730FA4">
              <w:rPr>
                <w:rFonts w:ascii="Aptos" w:eastAsia="Arial Unicode MS" w:hAnsi="Aptos" w:cs="Times New Roman"/>
                <w:color w:val="000000"/>
                <w:kern w:val="0"/>
                <w:sz w:val="22"/>
                <w:szCs w:val="22"/>
                <w:lang w:eastAsia="pl-PL" w:bidi="pl-PL"/>
                <w14:ligatures w14:val="none"/>
              </w:rPr>
              <w:t xml:space="preserve"> 2024/2025</w:t>
            </w:r>
          </w:p>
        </w:tc>
        <w:tc>
          <w:tcPr>
            <w:tcW w:w="2126" w:type="dxa"/>
            <w:tcBorders>
              <w:top w:val="single" w:sz="4" w:space="0" w:color="auto"/>
              <w:left w:val="single" w:sz="4" w:space="0" w:color="auto"/>
            </w:tcBorders>
            <w:shd w:val="clear" w:color="auto" w:fill="FFFFFF"/>
            <w:vAlign w:val="center"/>
          </w:tcPr>
          <w:p w14:paraId="3BC91A04"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15 grudnia 2024 r.</w:t>
            </w:r>
          </w:p>
        </w:tc>
        <w:tc>
          <w:tcPr>
            <w:tcW w:w="1956" w:type="dxa"/>
            <w:tcBorders>
              <w:top w:val="single" w:sz="4" w:space="0" w:color="auto"/>
              <w:left w:val="single" w:sz="4" w:space="0" w:color="auto"/>
            </w:tcBorders>
            <w:shd w:val="clear" w:color="auto" w:fill="FFFFFF"/>
            <w:vAlign w:val="center"/>
          </w:tcPr>
          <w:p w14:paraId="2CF7D3FC"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13 grudnia 2025 r.</w:t>
            </w:r>
          </w:p>
        </w:tc>
        <w:tc>
          <w:tcPr>
            <w:tcW w:w="2184" w:type="dxa"/>
            <w:tcBorders>
              <w:top w:val="single" w:sz="4" w:space="0" w:color="auto"/>
              <w:left w:val="single" w:sz="4" w:space="0" w:color="auto"/>
              <w:right w:val="single" w:sz="4" w:space="0" w:color="auto"/>
            </w:tcBorders>
            <w:shd w:val="clear" w:color="auto" w:fill="FFFFFF"/>
            <w:vAlign w:val="center"/>
          </w:tcPr>
          <w:p w14:paraId="3A8C3DCB"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Arial Unicode MS"/>
                <w:color w:val="000000"/>
                <w:kern w:val="0"/>
                <w:sz w:val="22"/>
                <w:szCs w:val="22"/>
                <w:lang w:eastAsia="pl-PL" w:bidi="pl-PL"/>
                <w14:ligatures w14:val="none"/>
              </w:rPr>
              <w:t>364</w:t>
            </w:r>
          </w:p>
        </w:tc>
      </w:tr>
      <w:tr w:rsidR="00730FA4" w:rsidRPr="00730FA4" w14:paraId="1AF1F00E" w14:textId="77777777" w:rsidTr="00077DA5">
        <w:trPr>
          <w:trHeight w:hRule="exact" w:val="509"/>
          <w:jc w:val="center"/>
        </w:trPr>
        <w:tc>
          <w:tcPr>
            <w:tcW w:w="6629" w:type="dxa"/>
            <w:gridSpan w:val="4"/>
            <w:tcBorders>
              <w:top w:val="single" w:sz="4" w:space="0" w:color="auto"/>
              <w:left w:val="single" w:sz="4" w:space="0" w:color="auto"/>
              <w:bottom w:val="single" w:sz="4" w:space="0" w:color="auto"/>
            </w:tcBorders>
            <w:shd w:val="clear" w:color="auto" w:fill="FFFFFF"/>
            <w:vAlign w:val="center"/>
          </w:tcPr>
          <w:p w14:paraId="691BEF39"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Wartość współczynnika (Lp. 1/Lp. 2)</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14:paraId="6FB557B0" w14:textId="77777777" w:rsidR="00730FA4" w:rsidRPr="00730FA4" w:rsidRDefault="00730FA4" w:rsidP="00730FA4">
            <w:pPr>
              <w:widowControl w:val="0"/>
              <w:spacing w:after="0" w:line="220" w:lineRule="exact"/>
              <w:jc w:val="center"/>
              <w:rPr>
                <w:rFonts w:ascii="Aptos" w:eastAsia="Arial Unicode MS" w:hAnsi="Aptos" w:cs="Arial Unicode MS"/>
                <w:color w:val="000000"/>
                <w:kern w:val="0"/>
                <w:sz w:val="22"/>
                <w:szCs w:val="22"/>
                <w:lang w:eastAsia="pl-PL" w:bidi="pl-PL"/>
                <w14:ligatures w14:val="none"/>
              </w:rPr>
            </w:pPr>
            <w:r w:rsidRPr="00730FA4">
              <w:rPr>
                <w:rFonts w:ascii="Aptos" w:eastAsia="Arial Unicode MS" w:hAnsi="Aptos" w:cs="Times New Roman"/>
                <w:color w:val="000000"/>
                <w:kern w:val="0"/>
                <w:sz w:val="22"/>
                <w:szCs w:val="22"/>
                <w:lang w:eastAsia="pl-PL" w:bidi="pl-PL"/>
                <w14:ligatures w14:val="none"/>
              </w:rPr>
              <w:t>1,00</w:t>
            </w:r>
          </w:p>
        </w:tc>
      </w:tr>
    </w:tbl>
    <w:p w14:paraId="4E92F8F7" w14:textId="77777777" w:rsidR="00730FA4" w:rsidRPr="00730FA4" w:rsidRDefault="00730FA4" w:rsidP="00730FA4">
      <w:pPr>
        <w:spacing w:after="0"/>
        <w:jc w:val="both"/>
        <w:rPr>
          <w:rFonts w:ascii="Aptos" w:eastAsia="Calibri" w:hAnsi="Aptos" w:cs="Times New Roman"/>
          <w:b/>
          <w:bCs/>
          <w:sz w:val="22"/>
          <w:szCs w:val="22"/>
        </w:rPr>
      </w:pPr>
    </w:p>
    <w:p w14:paraId="7765F830"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303</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19 303,89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1DEF4F30"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303 przedstawiono w tabeli 2.</w:t>
      </w:r>
    </w:p>
    <w:p w14:paraId="00BDA0C2"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2 Wielkość pracy eksploatacyjnej dla linii kolejowej nr 303</w:t>
      </w:r>
    </w:p>
    <w:tbl>
      <w:tblPr>
        <w:tblW w:w="7300" w:type="dxa"/>
        <w:jc w:val="center"/>
        <w:tblCellMar>
          <w:left w:w="70" w:type="dxa"/>
          <w:right w:w="70" w:type="dxa"/>
        </w:tblCellMar>
        <w:tblLook w:val="04A0" w:firstRow="1" w:lastRow="0" w:firstColumn="1" w:lastColumn="0" w:noHBand="0" w:noVBand="1"/>
      </w:tblPr>
      <w:tblGrid>
        <w:gridCol w:w="1660"/>
        <w:gridCol w:w="2820"/>
        <w:gridCol w:w="2820"/>
      </w:tblGrid>
      <w:tr w:rsidR="00730FA4" w:rsidRPr="00730FA4" w14:paraId="7558CE6B" w14:textId="77777777" w:rsidTr="00077DA5">
        <w:trPr>
          <w:trHeight w:val="616"/>
          <w:jc w:val="center"/>
        </w:trPr>
        <w:tc>
          <w:tcPr>
            <w:tcW w:w="1660" w:type="dxa"/>
            <w:tcBorders>
              <w:top w:val="single" w:sz="4" w:space="0" w:color="auto"/>
              <w:left w:val="single" w:sz="4" w:space="0" w:color="auto"/>
              <w:bottom w:val="nil"/>
              <w:right w:val="single" w:sz="4" w:space="0" w:color="auto"/>
            </w:tcBorders>
            <w:vAlign w:val="center"/>
            <w:hideMark/>
          </w:tcPr>
          <w:p w14:paraId="05CCEE6C"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820" w:type="dxa"/>
            <w:tcBorders>
              <w:top w:val="single" w:sz="4" w:space="0" w:color="auto"/>
              <w:left w:val="nil"/>
              <w:bottom w:val="nil"/>
              <w:right w:val="single" w:sz="4" w:space="0" w:color="auto"/>
            </w:tcBorders>
            <w:vAlign w:val="center"/>
            <w:hideMark/>
          </w:tcPr>
          <w:p w14:paraId="21E364B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820" w:type="dxa"/>
            <w:tcBorders>
              <w:top w:val="single" w:sz="4" w:space="0" w:color="auto"/>
              <w:left w:val="nil"/>
              <w:bottom w:val="nil"/>
              <w:right w:val="single" w:sz="4" w:space="0" w:color="auto"/>
            </w:tcBorders>
            <w:vAlign w:val="center"/>
            <w:hideMark/>
          </w:tcPr>
          <w:p w14:paraId="2B9B0698"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7953511F" w14:textId="77777777" w:rsidTr="00077DA5">
        <w:trPr>
          <w:trHeight w:val="226"/>
          <w:jc w:val="center"/>
        </w:trPr>
        <w:tc>
          <w:tcPr>
            <w:tcW w:w="1660" w:type="dxa"/>
            <w:tcBorders>
              <w:top w:val="nil"/>
              <w:left w:val="single" w:sz="4" w:space="0" w:color="auto"/>
              <w:bottom w:val="single" w:sz="4" w:space="0" w:color="auto"/>
              <w:right w:val="single" w:sz="4" w:space="0" w:color="auto"/>
            </w:tcBorders>
            <w:vAlign w:val="center"/>
            <w:hideMark/>
          </w:tcPr>
          <w:p w14:paraId="6AF3D538"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820" w:type="dxa"/>
            <w:tcBorders>
              <w:top w:val="nil"/>
              <w:left w:val="nil"/>
              <w:bottom w:val="single" w:sz="4" w:space="0" w:color="auto"/>
              <w:right w:val="single" w:sz="4" w:space="0" w:color="auto"/>
            </w:tcBorders>
            <w:vAlign w:val="center"/>
            <w:hideMark/>
          </w:tcPr>
          <w:p w14:paraId="2747AE9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820" w:type="dxa"/>
            <w:tcBorders>
              <w:top w:val="nil"/>
              <w:left w:val="nil"/>
              <w:bottom w:val="single" w:sz="4" w:space="0" w:color="auto"/>
              <w:right w:val="single" w:sz="4" w:space="0" w:color="auto"/>
            </w:tcBorders>
            <w:vAlign w:val="center"/>
            <w:hideMark/>
          </w:tcPr>
          <w:p w14:paraId="0402C52F"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1BF21074"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0C5C032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820" w:type="dxa"/>
            <w:tcBorders>
              <w:top w:val="nil"/>
              <w:left w:val="nil"/>
              <w:bottom w:val="single" w:sz="4" w:space="0" w:color="auto"/>
              <w:right w:val="single" w:sz="4" w:space="0" w:color="auto"/>
            </w:tcBorders>
            <w:vAlign w:val="center"/>
            <w:hideMark/>
          </w:tcPr>
          <w:p w14:paraId="40F2CB5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17 558,10</w:t>
            </w:r>
          </w:p>
        </w:tc>
        <w:tc>
          <w:tcPr>
            <w:tcW w:w="2820" w:type="dxa"/>
            <w:tcBorders>
              <w:top w:val="nil"/>
              <w:left w:val="nil"/>
              <w:bottom w:val="single" w:sz="4" w:space="0" w:color="auto"/>
              <w:right w:val="single" w:sz="4" w:space="0" w:color="auto"/>
            </w:tcBorders>
            <w:vAlign w:val="center"/>
            <w:hideMark/>
          </w:tcPr>
          <w:p w14:paraId="3D70657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17 558,10</w:t>
            </w:r>
          </w:p>
        </w:tc>
      </w:tr>
      <w:tr w:rsidR="00730FA4" w:rsidRPr="00730FA4" w14:paraId="3C475E02"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306DF3C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820" w:type="dxa"/>
            <w:tcBorders>
              <w:top w:val="nil"/>
              <w:left w:val="nil"/>
              <w:bottom w:val="single" w:sz="4" w:space="0" w:color="auto"/>
              <w:right w:val="single" w:sz="4" w:space="0" w:color="auto"/>
            </w:tcBorders>
            <w:vAlign w:val="center"/>
            <w:hideMark/>
          </w:tcPr>
          <w:p w14:paraId="052DF7A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1 745,79</w:t>
            </w:r>
          </w:p>
        </w:tc>
        <w:tc>
          <w:tcPr>
            <w:tcW w:w="2820" w:type="dxa"/>
            <w:tcBorders>
              <w:top w:val="nil"/>
              <w:left w:val="nil"/>
              <w:bottom w:val="single" w:sz="4" w:space="0" w:color="auto"/>
              <w:right w:val="single" w:sz="4" w:space="0" w:color="auto"/>
            </w:tcBorders>
            <w:vAlign w:val="center"/>
            <w:hideMark/>
          </w:tcPr>
          <w:p w14:paraId="4F81A94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1 745,79</w:t>
            </w:r>
          </w:p>
        </w:tc>
      </w:tr>
      <w:tr w:rsidR="00730FA4" w:rsidRPr="00730FA4" w14:paraId="44626FD5"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18EE576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820" w:type="dxa"/>
            <w:tcBorders>
              <w:top w:val="nil"/>
              <w:left w:val="nil"/>
              <w:bottom w:val="single" w:sz="4" w:space="0" w:color="auto"/>
              <w:right w:val="single" w:sz="4" w:space="0" w:color="auto"/>
            </w:tcBorders>
            <w:vAlign w:val="center"/>
            <w:hideMark/>
          </w:tcPr>
          <w:p w14:paraId="0A9CF59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hideMark/>
          </w:tcPr>
          <w:p w14:paraId="4286B1D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47E2626"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tcPr>
          <w:p w14:paraId="0F69249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820" w:type="dxa"/>
            <w:tcBorders>
              <w:top w:val="nil"/>
              <w:left w:val="nil"/>
              <w:bottom w:val="single" w:sz="4" w:space="0" w:color="auto"/>
              <w:right w:val="single" w:sz="4" w:space="0" w:color="auto"/>
            </w:tcBorders>
            <w:vAlign w:val="center"/>
          </w:tcPr>
          <w:p w14:paraId="4FAD38A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tcPr>
          <w:p w14:paraId="436428C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0122E651"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tcPr>
          <w:p w14:paraId="268A6C4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820" w:type="dxa"/>
            <w:tcBorders>
              <w:top w:val="nil"/>
              <w:left w:val="nil"/>
              <w:bottom w:val="single" w:sz="4" w:space="0" w:color="auto"/>
              <w:right w:val="single" w:sz="4" w:space="0" w:color="auto"/>
            </w:tcBorders>
            <w:vAlign w:val="center"/>
          </w:tcPr>
          <w:p w14:paraId="2769A06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tcPr>
          <w:p w14:paraId="1A3BBF3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86BE0E7"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tcPr>
          <w:p w14:paraId="32EA5C4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820" w:type="dxa"/>
            <w:tcBorders>
              <w:top w:val="nil"/>
              <w:left w:val="nil"/>
              <w:bottom w:val="single" w:sz="4" w:space="0" w:color="auto"/>
              <w:right w:val="single" w:sz="4" w:space="0" w:color="auto"/>
            </w:tcBorders>
            <w:vAlign w:val="center"/>
          </w:tcPr>
          <w:p w14:paraId="63E3327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820" w:type="dxa"/>
            <w:tcBorders>
              <w:top w:val="nil"/>
              <w:left w:val="nil"/>
              <w:bottom w:val="single" w:sz="4" w:space="0" w:color="auto"/>
              <w:right w:val="single" w:sz="4" w:space="0" w:color="auto"/>
            </w:tcBorders>
            <w:vAlign w:val="center"/>
          </w:tcPr>
          <w:p w14:paraId="1E13CB5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6B0A2B8A" w14:textId="77777777" w:rsidTr="00077DA5">
        <w:trPr>
          <w:trHeight w:val="570"/>
          <w:jc w:val="center"/>
        </w:trPr>
        <w:tc>
          <w:tcPr>
            <w:tcW w:w="1660" w:type="dxa"/>
            <w:tcBorders>
              <w:top w:val="nil"/>
              <w:left w:val="single" w:sz="4" w:space="0" w:color="auto"/>
              <w:bottom w:val="single" w:sz="4" w:space="0" w:color="auto"/>
              <w:right w:val="single" w:sz="4" w:space="0" w:color="auto"/>
            </w:tcBorders>
            <w:shd w:val="clear" w:color="000000" w:fill="FFFFFF"/>
            <w:vAlign w:val="center"/>
            <w:hideMark/>
          </w:tcPr>
          <w:p w14:paraId="5D9FEF2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820" w:type="dxa"/>
            <w:tcBorders>
              <w:top w:val="nil"/>
              <w:left w:val="nil"/>
              <w:bottom w:val="single" w:sz="4" w:space="0" w:color="auto"/>
              <w:right w:val="single" w:sz="4" w:space="0" w:color="auto"/>
            </w:tcBorders>
            <w:vAlign w:val="center"/>
            <w:hideMark/>
          </w:tcPr>
          <w:p w14:paraId="5BA5D6D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19 303,89</w:t>
            </w:r>
          </w:p>
        </w:tc>
        <w:tc>
          <w:tcPr>
            <w:tcW w:w="2820" w:type="dxa"/>
            <w:tcBorders>
              <w:top w:val="nil"/>
              <w:left w:val="nil"/>
              <w:bottom w:val="single" w:sz="4" w:space="0" w:color="auto"/>
              <w:right w:val="single" w:sz="4" w:space="0" w:color="auto"/>
            </w:tcBorders>
            <w:vAlign w:val="center"/>
            <w:hideMark/>
          </w:tcPr>
          <w:p w14:paraId="04311BF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19 303,89</w:t>
            </w:r>
          </w:p>
        </w:tc>
      </w:tr>
    </w:tbl>
    <w:p w14:paraId="00354D6A" w14:textId="77777777" w:rsidR="00730FA4" w:rsidRPr="00730FA4" w:rsidRDefault="00730FA4" w:rsidP="00730FA4">
      <w:pPr>
        <w:spacing w:after="0"/>
        <w:rPr>
          <w:rFonts w:ascii="Aptos" w:eastAsia="Calibri" w:hAnsi="Aptos" w:cs="Times New Roman"/>
          <w:sz w:val="22"/>
          <w:szCs w:val="22"/>
        </w:rPr>
      </w:pPr>
    </w:p>
    <w:p w14:paraId="17E78DCA"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308</w:t>
      </w:r>
      <w:r w:rsidRPr="00730FA4">
        <w:rPr>
          <w:rFonts w:ascii="Aptos" w:eastAsia="Calibri" w:hAnsi="Aptos" w:cs="Times New Roman"/>
          <w:sz w:val="22"/>
          <w:szCs w:val="22"/>
        </w:rPr>
        <w:t xml:space="preserve">, na której został przywrócony ruch od dnia 15 czerwca 2025 r. wynosiła 34 607,52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Należy założyć, że gdyby pociągi jeździły przez cały okres trwania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to wykonałyby dwukrotną pracę eksploatacyjną. </w:t>
      </w:r>
    </w:p>
    <w:p w14:paraId="29372D4B"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308 przedstawiono w tabeli 3.</w:t>
      </w:r>
    </w:p>
    <w:p w14:paraId="44D14CDA"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 Wielkość pracy eksploatacyjnej dla linii kolejowej nr 308</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294"/>
        <w:gridCol w:w="2585"/>
        <w:gridCol w:w="2594"/>
      </w:tblGrid>
      <w:tr w:rsidR="00730FA4" w:rsidRPr="00730FA4" w14:paraId="2A579055" w14:textId="77777777" w:rsidTr="00077DA5">
        <w:trPr>
          <w:trHeight w:val="616"/>
          <w:jc w:val="center"/>
        </w:trPr>
        <w:tc>
          <w:tcPr>
            <w:tcW w:w="1589" w:type="dxa"/>
            <w:vAlign w:val="center"/>
            <w:hideMark/>
          </w:tcPr>
          <w:p w14:paraId="2C7E128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294" w:type="dxa"/>
            <w:vAlign w:val="center"/>
          </w:tcPr>
          <w:p w14:paraId="7B98810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 xml:space="preserve">Praca eksploatacyjna 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 od dnia 15.06.2025 r.</w:t>
            </w:r>
          </w:p>
        </w:tc>
        <w:tc>
          <w:tcPr>
            <w:tcW w:w="2585" w:type="dxa"/>
            <w:vAlign w:val="center"/>
            <w:hideMark/>
          </w:tcPr>
          <w:p w14:paraId="249AE32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65092183"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4CF899FF" w14:textId="77777777" w:rsidTr="00077DA5">
        <w:trPr>
          <w:trHeight w:val="226"/>
          <w:jc w:val="center"/>
        </w:trPr>
        <w:tc>
          <w:tcPr>
            <w:tcW w:w="1589" w:type="dxa"/>
            <w:vAlign w:val="center"/>
            <w:hideMark/>
          </w:tcPr>
          <w:p w14:paraId="7C48DC6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294" w:type="dxa"/>
            <w:vAlign w:val="center"/>
          </w:tcPr>
          <w:p w14:paraId="123B445E"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85" w:type="dxa"/>
            <w:vAlign w:val="center"/>
            <w:hideMark/>
          </w:tcPr>
          <w:p w14:paraId="06BA766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3A5E4136"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2C666CCE" w14:textId="77777777" w:rsidTr="00077DA5">
        <w:trPr>
          <w:trHeight w:val="570"/>
          <w:jc w:val="center"/>
        </w:trPr>
        <w:tc>
          <w:tcPr>
            <w:tcW w:w="1589" w:type="dxa"/>
            <w:shd w:val="clear" w:color="000000" w:fill="FFFFFF"/>
            <w:vAlign w:val="center"/>
            <w:hideMark/>
          </w:tcPr>
          <w:p w14:paraId="78389C4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lastRenderedPageBreak/>
              <w:t>0&lt;m≤100</w:t>
            </w:r>
          </w:p>
        </w:tc>
        <w:tc>
          <w:tcPr>
            <w:tcW w:w="2294" w:type="dxa"/>
            <w:vAlign w:val="center"/>
          </w:tcPr>
          <w:p w14:paraId="2ECF7AE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34 576,33</w:t>
            </w:r>
          </w:p>
        </w:tc>
        <w:tc>
          <w:tcPr>
            <w:tcW w:w="2585" w:type="dxa"/>
            <w:vAlign w:val="center"/>
            <w:hideMark/>
          </w:tcPr>
          <w:p w14:paraId="68AAAB2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69 152,66</w:t>
            </w:r>
          </w:p>
        </w:tc>
        <w:tc>
          <w:tcPr>
            <w:tcW w:w="2594" w:type="dxa"/>
            <w:vAlign w:val="center"/>
            <w:hideMark/>
          </w:tcPr>
          <w:p w14:paraId="76761DE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69 152,66</w:t>
            </w:r>
          </w:p>
        </w:tc>
      </w:tr>
      <w:tr w:rsidR="00730FA4" w:rsidRPr="00730FA4" w14:paraId="7CDAD70F" w14:textId="77777777" w:rsidTr="00077DA5">
        <w:trPr>
          <w:trHeight w:val="570"/>
          <w:jc w:val="center"/>
        </w:trPr>
        <w:tc>
          <w:tcPr>
            <w:tcW w:w="1589" w:type="dxa"/>
            <w:shd w:val="clear" w:color="000000" w:fill="FFFFFF"/>
            <w:vAlign w:val="center"/>
            <w:hideMark/>
          </w:tcPr>
          <w:p w14:paraId="7068E9B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294" w:type="dxa"/>
            <w:vAlign w:val="center"/>
          </w:tcPr>
          <w:p w14:paraId="03DBB56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31,19</w:t>
            </w:r>
          </w:p>
        </w:tc>
        <w:tc>
          <w:tcPr>
            <w:tcW w:w="2585" w:type="dxa"/>
            <w:vAlign w:val="center"/>
            <w:hideMark/>
          </w:tcPr>
          <w:p w14:paraId="1ECAFDA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62,38</w:t>
            </w:r>
          </w:p>
        </w:tc>
        <w:tc>
          <w:tcPr>
            <w:tcW w:w="2594" w:type="dxa"/>
            <w:vAlign w:val="center"/>
            <w:hideMark/>
          </w:tcPr>
          <w:p w14:paraId="6C726D5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62,38</w:t>
            </w:r>
          </w:p>
        </w:tc>
      </w:tr>
      <w:tr w:rsidR="00730FA4" w:rsidRPr="00730FA4" w14:paraId="71AC7933" w14:textId="77777777" w:rsidTr="00077DA5">
        <w:trPr>
          <w:trHeight w:val="570"/>
          <w:jc w:val="center"/>
        </w:trPr>
        <w:tc>
          <w:tcPr>
            <w:tcW w:w="1589" w:type="dxa"/>
            <w:shd w:val="clear" w:color="000000" w:fill="FFFFFF"/>
            <w:vAlign w:val="center"/>
            <w:hideMark/>
          </w:tcPr>
          <w:p w14:paraId="72795CE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294" w:type="dxa"/>
            <w:vAlign w:val="center"/>
          </w:tcPr>
          <w:p w14:paraId="34EDC68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hideMark/>
          </w:tcPr>
          <w:p w14:paraId="20E64DA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E3E28B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21EB5D2" w14:textId="77777777" w:rsidTr="00077DA5">
        <w:trPr>
          <w:trHeight w:val="570"/>
          <w:jc w:val="center"/>
        </w:trPr>
        <w:tc>
          <w:tcPr>
            <w:tcW w:w="1589" w:type="dxa"/>
            <w:shd w:val="clear" w:color="000000" w:fill="FFFFFF"/>
            <w:vAlign w:val="center"/>
          </w:tcPr>
          <w:p w14:paraId="00B2846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294" w:type="dxa"/>
            <w:vAlign w:val="center"/>
          </w:tcPr>
          <w:p w14:paraId="5B8D319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tcPr>
          <w:p w14:paraId="52B52C9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0B7CE9B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D97D69C" w14:textId="77777777" w:rsidTr="00077DA5">
        <w:trPr>
          <w:trHeight w:val="570"/>
          <w:jc w:val="center"/>
        </w:trPr>
        <w:tc>
          <w:tcPr>
            <w:tcW w:w="1589" w:type="dxa"/>
            <w:shd w:val="clear" w:color="000000" w:fill="FFFFFF"/>
            <w:vAlign w:val="center"/>
          </w:tcPr>
          <w:p w14:paraId="7F3216C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294" w:type="dxa"/>
            <w:vAlign w:val="center"/>
          </w:tcPr>
          <w:p w14:paraId="3FA1845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tcPr>
          <w:p w14:paraId="325E338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62EA9D0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13A1402" w14:textId="77777777" w:rsidTr="00077DA5">
        <w:trPr>
          <w:trHeight w:val="570"/>
          <w:jc w:val="center"/>
        </w:trPr>
        <w:tc>
          <w:tcPr>
            <w:tcW w:w="1589" w:type="dxa"/>
            <w:shd w:val="clear" w:color="000000" w:fill="FFFFFF"/>
            <w:vAlign w:val="center"/>
          </w:tcPr>
          <w:p w14:paraId="2511052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294" w:type="dxa"/>
            <w:vAlign w:val="center"/>
          </w:tcPr>
          <w:p w14:paraId="1900556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85" w:type="dxa"/>
            <w:vAlign w:val="center"/>
          </w:tcPr>
          <w:p w14:paraId="3CD94A4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702606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41F070FC" w14:textId="77777777" w:rsidTr="00077DA5">
        <w:trPr>
          <w:trHeight w:val="570"/>
          <w:jc w:val="center"/>
        </w:trPr>
        <w:tc>
          <w:tcPr>
            <w:tcW w:w="1589" w:type="dxa"/>
            <w:shd w:val="clear" w:color="000000" w:fill="FFFFFF"/>
            <w:vAlign w:val="center"/>
            <w:hideMark/>
          </w:tcPr>
          <w:p w14:paraId="1C1E657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294" w:type="dxa"/>
            <w:vAlign w:val="center"/>
          </w:tcPr>
          <w:p w14:paraId="5527972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34 607,52</w:t>
            </w:r>
          </w:p>
        </w:tc>
        <w:tc>
          <w:tcPr>
            <w:tcW w:w="2585" w:type="dxa"/>
            <w:vAlign w:val="center"/>
            <w:hideMark/>
          </w:tcPr>
          <w:p w14:paraId="6ADE252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69 215,04</w:t>
            </w:r>
          </w:p>
        </w:tc>
        <w:tc>
          <w:tcPr>
            <w:tcW w:w="2594" w:type="dxa"/>
            <w:vAlign w:val="center"/>
            <w:hideMark/>
          </w:tcPr>
          <w:p w14:paraId="67444AA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69 215,04</w:t>
            </w:r>
          </w:p>
        </w:tc>
      </w:tr>
    </w:tbl>
    <w:p w14:paraId="402B539B" w14:textId="77777777" w:rsidR="00730FA4" w:rsidRPr="00730FA4" w:rsidRDefault="00730FA4" w:rsidP="00730FA4">
      <w:pPr>
        <w:spacing w:after="0"/>
        <w:jc w:val="both"/>
        <w:rPr>
          <w:rFonts w:ascii="Aptos" w:eastAsia="Calibri" w:hAnsi="Aptos" w:cs="Times New Roman"/>
          <w:sz w:val="22"/>
          <w:szCs w:val="22"/>
        </w:rPr>
      </w:pPr>
    </w:p>
    <w:p w14:paraId="593335E7"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311</w:t>
      </w:r>
      <w:r w:rsidRPr="00730FA4">
        <w:rPr>
          <w:rFonts w:ascii="Aptos" w:eastAsia="Calibri" w:hAnsi="Aptos" w:cs="Times New Roman"/>
          <w:sz w:val="22"/>
          <w:szCs w:val="22"/>
        </w:rPr>
        <w:t xml:space="preserve">, wynosiła 77 629,64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1CA7BB8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311 przedstawiono w tabeli 4.</w:t>
      </w:r>
    </w:p>
    <w:p w14:paraId="69D2175C"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4 Wielkość pracy eksploatacyjnej dla linii kolejowej nr 311</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5CF42425" w14:textId="77777777" w:rsidTr="00077DA5">
        <w:trPr>
          <w:trHeight w:val="616"/>
          <w:jc w:val="center"/>
        </w:trPr>
        <w:tc>
          <w:tcPr>
            <w:tcW w:w="1589" w:type="dxa"/>
            <w:vAlign w:val="center"/>
            <w:hideMark/>
          </w:tcPr>
          <w:p w14:paraId="3BD7252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47B8FEE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1F1753BC"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245148FF" w14:textId="77777777" w:rsidTr="00077DA5">
        <w:trPr>
          <w:trHeight w:val="226"/>
          <w:jc w:val="center"/>
        </w:trPr>
        <w:tc>
          <w:tcPr>
            <w:tcW w:w="1589" w:type="dxa"/>
            <w:vAlign w:val="center"/>
            <w:hideMark/>
          </w:tcPr>
          <w:p w14:paraId="1D1B78E9"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41FA317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3648DCF4"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6C4FF7B2" w14:textId="77777777" w:rsidTr="00077DA5">
        <w:trPr>
          <w:trHeight w:val="570"/>
          <w:jc w:val="center"/>
        </w:trPr>
        <w:tc>
          <w:tcPr>
            <w:tcW w:w="1589" w:type="dxa"/>
            <w:shd w:val="clear" w:color="000000" w:fill="FFFFFF"/>
            <w:vAlign w:val="center"/>
            <w:hideMark/>
          </w:tcPr>
          <w:p w14:paraId="5D6A15A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49CCCE2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63 412,36</w:t>
            </w:r>
          </w:p>
        </w:tc>
        <w:tc>
          <w:tcPr>
            <w:tcW w:w="2594" w:type="dxa"/>
            <w:vAlign w:val="center"/>
            <w:hideMark/>
          </w:tcPr>
          <w:p w14:paraId="510C9F8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63 412,36</w:t>
            </w:r>
          </w:p>
        </w:tc>
      </w:tr>
      <w:tr w:rsidR="00730FA4" w:rsidRPr="00730FA4" w14:paraId="17282FF4" w14:textId="77777777" w:rsidTr="00077DA5">
        <w:trPr>
          <w:trHeight w:val="570"/>
          <w:jc w:val="center"/>
        </w:trPr>
        <w:tc>
          <w:tcPr>
            <w:tcW w:w="1589" w:type="dxa"/>
            <w:shd w:val="clear" w:color="000000" w:fill="FFFFFF"/>
            <w:vAlign w:val="center"/>
            <w:hideMark/>
          </w:tcPr>
          <w:p w14:paraId="52DE4DB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35584E9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14 051,75</w:t>
            </w:r>
          </w:p>
        </w:tc>
        <w:tc>
          <w:tcPr>
            <w:tcW w:w="2594" w:type="dxa"/>
            <w:vAlign w:val="center"/>
            <w:hideMark/>
          </w:tcPr>
          <w:p w14:paraId="17CC641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14 051,75</w:t>
            </w:r>
          </w:p>
        </w:tc>
      </w:tr>
      <w:tr w:rsidR="00730FA4" w:rsidRPr="00730FA4" w14:paraId="6709D6A2" w14:textId="77777777" w:rsidTr="00077DA5">
        <w:trPr>
          <w:trHeight w:val="570"/>
          <w:jc w:val="center"/>
        </w:trPr>
        <w:tc>
          <w:tcPr>
            <w:tcW w:w="1589" w:type="dxa"/>
            <w:shd w:val="clear" w:color="000000" w:fill="FFFFFF"/>
            <w:vAlign w:val="center"/>
            <w:hideMark/>
          </w:tcPr>
          <w:p w14:paraId="7BC4719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3A459DE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159,53</w:t>
            </w:r>
          </w:p>
        </w:tc>
        <w:tc>
          <w:tcPr>
            <w:tcW w:w="2594" w:type="dxa"/>
            <w:vAlign w:val="center"/>
            <w:hideMark/>
          </w:tcPr>
          <w:p w14:paraId="1BC81CE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159,53</w:t>
            </w:r>
          </w:p>
        </w:tc>
      </w:tr>
      <w:tr w:rsidR="00730FA4" w:rsidRPr="00730FA4" w14:paraId="3DF149A1" w14:textId="77777777" w:rsidTr="00077DA5">
        <w:trPr>
          <w:trHeight w:val="570"/>
          <w:jc w:val="center"/>
        </w:trPr>
        <w:tc>
          <w:tcPr>
            <w:tcW w:w="1589" w:type="dxa"/>
            <w:shd w:val="clear" w:color="000000" w:fill="FFFFFF"/>
            <w:vAlign w:val="center"/>
          </w:tcPr>
          <w:p w14:paraId="7F7BE35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4ECD35F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319BB81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681DF228" w14:textId="77777777" w:rsidTr="00077DA5">
        <w:trPr>
          <w:trHeight w:val="570"/>
          <w:jc w:val="center"/>
        </w:trPr>
        <w:tc>
          <w:tcPr>
            <w:tcW w:w="1589" w:type="dxa"/>
            <w:shd w:val="clear" w:color="000000" w:fill="FFFFFF"/>
            <w:vAlign w:val="center"/>
          </w:tcPr>
          <w:p w14:paraId="6CA27D1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30A54F1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50D7211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AB9479B" w14:textId="77777777" w:rsidTr="00077DA5">
        <w:trPr>
          <w:trHeight w:val="570"/>
          <w:jc w:val="center"/>
        </w:trPr>
        <w:tc>
          <w:tcPr>
            <w:tcW w:w="1589" w:type="dxa"/>
            <w:shd w:val="clear" w:color="000000" w:fill="FFFFFF"/>
            <w:vAlign w:val="center"/>
          </w:tcPr>
          <w:p w14:paraId="5FDFD13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2869AE9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95B32D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F848F1F" w14:textId="77777777" w:rsidTr="00077DA5">
        <w:trPr>
          <w:trHeight w:val="570"/>
          <w:jc w:val="center"/>
        </w:trPr>
        <w:tc>
          <w:tcPr>
            <w:tcW w:w="1589" w:type="dxa"/>
            <w:shd w:val="clear" w:color="000000" w:fill="FFFFFF"/>
            <w:vAlign w:val="center"/>
            <w:hideMark/>
          </w:tcPr>
          <w:p w14:paraId="70FCCA7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2CF02A2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77 623,64</w:t>
            </w:r>
          </w:p>
        </w:tc>
        <w:tc>
          <w:tcPr>
            <w:tcW w:w="2594" w:type="dxa"/>
            <w:vAlign w:val="center"/>
            <w:hideMark/>
          </w:tcPr>
          <w:p w14:paraId="148EA60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77 623,64</w:t>
            </w:r>
          </w:p>
        </w:tc>
      </w:tr>
    </w:tbl>
    <w:p w14:paraId="5B7368A9" w14:textId="77777777" w:rsidR="00730FA4" w:rsidRPr="00730FA4" w:rsidRDefault="00730FA4" w:rsidP="00730FA4">
      <w:pPr>
        <w:spacing w:after="0"/>
        <w:jc w:val="both"/>
        <w:rPr>
          <w:rFonts w:ascii="Aptos" w:eastAsia="Calibri" w:hAnsi="Aptos" w:cs="Times New Roman"/>
          <w:sz w:val="22"/>
          <w:szCs w:val="22"/>
        </w:rPr>
      </w:pPr>
    </w:p>
    <w:p w14:paraId="7582F169"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316</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45 467,53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3B743711"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316 przedstawiono w tabeli 5.</w:t>
      </w:r>
    </w:p>
    <w:p w14:paraId="74714CA2"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lastRenderedPageBreak/>
        <w:t>Tabela 5 Wielkość pracy eksploatacyjnej dla linii kolejowej nr 316</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23151E61" w14:textId="77777777" w:rsidTr="00077DA5">
        <w:trPr>
          <w:trHeight w:val="616"/>
          <w:jc w:val="center"/>
        </w:trPr>
        <w:tc>
          <w:tcPr>
            <w:tcW w:w="1589" w:type="dxa"/>
            <w:vAlign w:val="center"/>
            <w:hideMark/>
          </w:tcPr>
          <w:p w14:paraId="3995CB4D"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42A52AE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556BC94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1D105F1D" w14:textId="77777777" w:rsidTr="00077DA5">
        <w:trPr>
          <w:trHeight w:val="226"/>
          <w:jc w:val="center"/>
        </w:trPr>
        <w:tc>
          <w:tcPr>
            <w:tcW w:w="1589" w:type="dxa"/>
            <w:vAlign w:val="center"/>
            <w:hideMark/>
          </w:tcPr>
          <w:p w14:paraId="7C3B3F8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0802465E"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5A522989"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1FF9D1B9" w14:textId="77777777" w:rsidTr="00077DA5">
        <w:trPr>
          <w:trHeight w:val="570"/>
          <w:jc w:val="center"/>
        </w:trPr>
        <w:tc>
          <w:tcPr>
            <w:tcW w:w="1589" w:type="dxa"/>
            <w:shd w:val="clear" w:color="000000" w:fill="FFFFFF"/>
            <w:vAlign w:val="center"/>
            <w:hideMark/>
          </w:tcPr>
          <w:p w14:paraId="181D960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42126B9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40 904,39</w:t>
            </w:r>
          </w:p>
        </w:tc>
        <w:tc>
          <w:tcPr>
            <w:tcW w:w="2594" w:type="dxa"/>
            <w:vAlign w:val="center"/>
            <w:hideMark/>
          </w:tcPr>
          <w:p w14:paraId="57B6EEF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40 904,39</w:t>
            </w:r>
          </w:p>
        </w:tc>
      </w:tr>
      <w:tr w:rsidR="00730FA4" w:rsidRPr="00730FA4" w14:paraId="7FC0547F" w14:textId="77777777" w:rsidTr="00077DA5">
        <w:trPr>
          <w:trHeight w:val="570"/>
          <w:jc w:val="center"/>
        </w:trPr>
        <w:tc>
          <w:tcPr>
            <w:tcW w:w="1589" w:type="dxa"/>
            <w:shd w:val="clear" w:color="000000" w:fill="FFFFFF"/>
            <w:vAlign w:val="center"/>
            <w:hideMark/>
          </w:tcPr>
          <w:p w14:paraId="4DEF59D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72561FF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4 563,14</w:t>
            </w:r>
          </w:p>
        </w:tc>
        <w:tc>
          <w:tcPr>
            <w:tcW w:w="2594" w:type="dxa"/>
            <w:vAlign w:val="center"/>
            <w:hideMark/>
          </w:tcPr>
          <w:p w14:paraId="6D15FE0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4 563,14</w:t>
            </w:r>
          </w:p>
        </w:tc>
      </w:tr>
      <w:tr w:rsidR="00730FA4" w:rsidRPr="00730FA4" w14:paraId="08127513" w14:textId="77777777" w:rsidTr="00077DA5">
        <w:trPr>
          <w:trHeight w:val="570"/>
          <w:jc w:val="center"/>
        </w:trPr>
        <w:tc>
          <w:tcPr>
            <w:tcW w:w="1589" w:type="dxa"/>
            <w:shd w:val="clear" w:color="000000" w:fill="FFFFFF"/>
            <w:vAlign w:val="center"/>
            <w:hideMark/>
          </w:tcPr>
          <w:p w14:paraId="10767E4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2CD64FA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4BB149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F0A4C4E" w14:textId="77777777" w:rsidTr="00077DA5">
        <w:trPr>
          <w:trHeight w:val="570"/>
          <w:jc w:val="center"/>
        </w:trPr>
        <w:tc>
          <w:tcPr>
            <w:tcW w:w="1589" w:type="dxa"/>
            <w:shd w:val="clear" w:color="000000" w:fill="FFFFFF"/>
            <w:vAlign w:val="center"/>
          </w:tcPr>
          <w:p w14:paraId="4722098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7FD57A8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3BC9929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047E7107" w14:textId="77777777" w:rsidTr="00077DA5">
        <w:trPr>
          <w:trHeight w:val="570"/>
          <w:jc w:val="center"/>
        </w:trPr>
        <w:tc>
          <w:tcPr>
            <w:tcW w:w="1589" w:type="dxa"/>
            <w:shd w:val="clear" w:color="000000" w:fill="FFFFFF"/>
            <w:vAlign w:val="center"/>
          </w:tcPr>
          <w:p w14:paraId="091E19D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62D1135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09E07F4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196D4CA" w14:textId="77777777" w:rsidTr="00077DA5">
        <w:trPr>
          <w:trHeight w:val="570"/>
          <w:jc w:val="center"/>
        </w:trPr>
        <w:tc>
          <w:tcPr>
            <w:tcW w:w="1589" w:type="dxa"/>
            <w:shd w:val="clear" w:color="000000" w:fill="FFFFFF"/>
            <w:vAlign w:val="center"/>
          </w:tcPr>
          <w:p w14:paraId="01C2C48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27FB391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6BCA792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433F1C44" w14:textId="77777777" w:rsidTr="00077DA5">
        <w:trPr>
          <w:trHeight w:val="570"/>
          <w:jc w:val="center"/>
        </w:trPr>
        <w:tc>
          <w:tcPr>
            <w:tcW w:w="1589" w:type="dxa"/>
            <w:shd w:val="clear" w:color="000000" w:fill="FFFFFF"/>
            <w:vAlign w:val="center"/>
            <w:hideMark/>
          </w:tcPr>
          <w:p w14:paraId="226E1A8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74FCA26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45 467,53</w:t>
            </w:r>
          </w:p>
        </w:tc>
        <w:tc>
          <w:tcPr>
            <w:tcW w:w="2594" w:type="dxa"/>
            <w:vAlign w:val="center"/>
            <w:hideMark/>
          </w:tcPr>
          <w:p w14:paraId="1AEE4E5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45 467,53</w:t>
            </w:r>
          </w:p>
        </w:tc>
      </w:tr>
    </w:tbl>
    <w:p w14:paraId="672C484C" w14:textId="77777777" w:rsidR="00730FA4" w:rsidRPr="00730FA4" w:rsidRDefault="00730FA4" w:rsidP="00730FA4">
      <w:pPr>
        <w:spacing w:after="0"/>
        <w:jc w:val="both"/>
        <w:rPr>
          <w:rFonts w:ascii="Aptos" w:eastAsia="Calibri" w:hAnsi="Aptos" w:cs="Times New Roman"/>
          <w:sz w:val="22"/>
          <w:szCs w:val="22"/>
        </w:rPr>
      </w:pPr>
    </w:p>
    <w:p w14:paraId="28DE8585"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317</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102 082,68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7BB5071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317 przedstawiono w tabeli 6.</w:t>
      </w:r>
    </w:p>
    <w:p w14:paraId="6ADE245E"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6 Wielkość pracy eksploatacyjnej dla linii kolejowej nr 317</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6CFB5CAD" w14:textId="77777777" w:rsidTr="00077DA5">
        <w:trPr>
          <w:trHeight w:val="616"/>
          <w:jc w:val="center"/>
        </w:trPr>
        <w:tc>
          <w:tcPr>
            <w:tcW w:w="1589" w:type="dxa"/>
            <w:vAlign w:val="center"/>
            <w:hideMark/>
          </w:tcPr>
          <w:p w14:paraId="672625B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3D81587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262B7A3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57F9367C" w14:textId="77777777" w:rsidTr="00077DA5">
        <w:trPr>
          <w:trHeight w:val="226"/>
          <w:jc w:val="center"/>
        </w:trPr>
        <w:tc>
          <w:tcPr>
            <w:tcW w:w="1589" w:type="dxa"/>
            <w:vAlign w:val="center"/>
            <w:hideMark/>
          </w:tcPr>
          <w:p w14:paraId="021F3F81"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03D3E5A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731DC41B"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702FD5C4" w14:textId="77777777" w:rsidTr="00077DA5">
        <w:trPr>
          <w:trHeight w:val="570"/>
          <w:jc w:val="center"/>
        </w:trPr>
        <w:tc>
          <w:tcPr>
            <w:tcW w:w="1589" w:type="dxa"/>
            <w:shd w:val="clear" w:color="000000" w:fill="FFFFFF"/>
            <w:vAlign w:val="center"/>
            <w:hideMark/>
          </w:tcPr>
          <w:p w14:paraId="0EAC195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7B545CA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c>
          <w:tcPr>
            <w:tcW w:w="2594" w:type="dxa"/>
            <w:vAlign w:val="center"/>
            <w:hideMark/>
          </w:tcPr>
          <w:p w14:paraId="6E73EBF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r>
      <w:tr w:rsidR="00730FA4" w:rsidRPr="00730FA4" w14:paraId="16E7DB99" w14:textId="77777777" w:rsidTr="00077DA5">
        <w:trPr>
          <w:trHeight w:val="570"/>
          <w:jc w:val="center"/>
        </w:trPr>
        <w:tc>
          <w:tcPr>
            <w:tcW w:w="1589" w:type="dxa"/>
            <w:shd w:val="clear" w:color="000000" w:fill="FFFFFF"/>
            <w:vAlign w:val="center"/>
            <w:hideMark/>
          </w:tcPr>
          <w:p w14:paraId="7628B03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11FD437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C11EE1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68E9299B" w14:textId="77777777" w:rsidTr="00077DA5">
        <w:trPr>
          <w:trHeight w:val="570"/>
          <w:jc w:val="center"/>
        </w:trPr>
        <w:tc>
          <w:tcPr>
            <w:tcW w:w="1589" w:type="dxa"/>
            <w:shd w:val="clear" w:color="000000" w:fill="FFFFFF"/>
            <w:vAlign w:val="center"/>
            <w:hideMark/>
          </w:tcPr>
          <w:p w14:paraId="57E03DF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50B7291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1DAF4B5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60C6369" w14:textId="77777777" w:rsidTr="00077DA5">
        <w:trPr>
          <w:trHeight w:val="570"/>
          <w:jc w:val="center"/>
        </w:trPr>
        <w:tc>
          <w:tcPr>
            <w:tcW w:w="1589" w:type="dxa"/>
            <w:shd w:val="clear" w:color="000000" w:fill="FFFFFF"/>
            <w:vAlign w:val="center"/>
          </w:tcPr>
          <w:p w14:paraId="53EE0E9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6EB2137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40A2867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377C5EE7" w14:textId="77777777" w:rsidTr="00077DA5">
        <w:trPr>
          <w:trHeight w:val="570"/>
          <w:jc w:val="center"/>
        </w:trPr>
        <w:tc>
          <w:tcPr>
            <w:tcW w:w="1589" w:type="dxa"/>
            <w:shd w:val="clear" w:color="000000" w:fill="FFFFFF"/>
            <w:vAlign w:val="center"/>
          </w:tcPr>
          <w:p w14:paraId="144E7C2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21FCAE5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5B8395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668D696" w14:textId="77777777" w:rsidTr="00077DA5">
        <w:trPr>
          <w:trHeight w:val="570"/>
          <w:jc w:val="center"/>
        </w:trPr>
        <w:tc>
          <w:tcPr>
            <w:tcW w:w="1589" w:type="dxa"/>
            <w:shd w:val="clear" w:color="000000" w:fill="FFFFFF"/>
            <w:vAlign w:val="center"/>
          </w:tcPr>
          <w:p w14:paraId="3951827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07079C3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4A0113F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6071C4F" w14:textId="77777777" w:rsidTr="00077DA5">
        <w:trPr>
          <w:trHeight w:val="570"/>
          <w:jc w:val="center"/>
        </w:trPr>
        <w:tc>
          <w:tcPr>
            <w:tcW w:w="1589" w:type="dxa"/>
            <w:shd w:val="clear" w:color="000000" w:fill="FFFFFF"/>
            <w:vAlign w:val="center"/>
            <w:hideMark/>
          </w:tcPr>
          <w:p w14:paraId="1EFCEDC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683A57A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c>
          <w:tcPr>
            <w:tcW w:w="2594" w:type="dxa"/>
            <w:vAlign w:val="center"/>
            <w:hideMark/>
          </w:tcPr>
          <w:p w14:paraId="2141D7F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102 082,68</w:t>
            </w:r>
          </w:p>
        </w:tc>
      </w:tr>
    </w:tbl>
    <w:p w14:paraId="09D5ED07" w14:textId="77777777" w:rsidR="00730FA4" w:rsidRPr="00730FA4" w:rsidRDefault="00730FA4" w:rsidP="00730FA4">
      <w:pPr>
        <w:spacing w:after="0"/>
        <w:jc w:val="both"/>
        <w:rPr>
          <w:rFonts w:ascii="Aptos" w:eastAsia="Calibri" w:hAnsi="Aptos" w:cs="Times New Roman"/>
          <w:sz w:val="22"/>
          <w:szCs w:val="22"/>
        </w:rPr>
      </w:pPr>
    </w:p>
    <w:p w14:paraId="6EF2CF6D"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326</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187 839,90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740C770A"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326 przedstawiono w tabeli 7.</w:t>
      </w:r>
    </w:p>
    <w:p w14:paraId="1D3FB0F2"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7 Wielkość pracy eksploatacyjnej dla linii kolejowej nr 326</w:t>
      </w:r>
    </w:p>
    <w:tbl>
      <w:tblPr>
        <w:tblW w:w="6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9"/>
        <w:gridCol w:w="2585"/>
        <w:gridCol w:w="2594"/>
      </w:tblGrid>
      <w:tr w:rsidR="00730FA4" w:rsidRPr="00730FA4" w14:paraId="13A534E8" w14:textId="77777777" w:rsidTr="00077DA5">
        <w:trPr>
          <w:trHeight w:val="616"/>
          <w:jc w:val="center"/>
        </w:trPr>
        <w:tc>
          <w:tcPr>
            <w:tcW w:w="1589" w:type="dxa"/>
            <w:vAlign w:val="center"/>
            <w:hideMark/>
          </w:tcPr>
          <w:p w14:paraId="2F74069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85" w:type="dxa"/>
            <w:vAlign w:val="center"/>
            <w:hideMark/>
          </w:tcPr>
          <w:p w14:paraId="112C8334"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94" w:type="dxa"/>
            <w:vAlign w:val="center"/>
            <w:hideMark/>
          </w:tcPr>
          <w:p w14:paraId="73B220E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3253049F" w14:textId="77777777" w:rsidTr="00077DA5">
        <w:trPr>
          <w:trHeight w:val="226"/>
          <w:jc w:val="center"/>
        </w:trPr>
        <w:tc>
          <w:tcPr>
            <w:tcW w:w="1589" w:type="dxa"/>
            <w:vAlign w:val="center"/>
            <w:hideMark/>
          </w:tcPr>
          <w:p w14:paraId="43EB6CD7"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85" w:type="dxa"/>
            <w:vAlign w:val="center"/>
            <w:hideMark/>
          </w:tcPr>
          <w:p w14:paraId="39BB55A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94" w:type="dxa"/>
            <w:vAlign w:val="center"/>
            <w:hideMark/>
          </w:tcPr>
          <w:p w14:paraId="62D22143"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5A8594C9" w14:textId="77777777" w:rsidTr="00077DA5">
        <w:trPr>
          <w:trHeight w:val="570"/>
          <w:jc w:val="center"/>
        </w:trPr>
        <w:tc>
          <w:tcPr>
            <w:tcW w:w="1589" w:type="dxa"/>
            <w:shd w:val="clear" w:color="000000" w:fill="FFFFFF"/>
            <w:vAlign w:val="center"/>
            <w:hideMark/>
          </w:tcPr>
          <w:p w14:paraId="35E5163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85" w:type="dxa"/>
            <w:vAlign w:val="center"/>
            <w:hideMark/>
          </w:tcPr>
          <w:p w14:paraId="3091F64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5 300,89</w:t>
            </w:r>
          </w:p>
        </w:tc>
        <w:tc>
          <w:tcPr>
            <w:tcW w:w="2594" w:type="dxa"/>
            <w:vAlign w:val="center"/>
            <w:hideMark/>
          </w:tcPr>
          <w:p w14:paraId="6AA1C16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5 300,89</w:t>
            </w:r>
          </w:p>
        </w:tc>
      </w:tr>
      <w:tr w:rsidR="00730FA4" w:rsidRPr="00730FA4" w14:paraId="60CBC8CD" w14:textId="77777777" w:rsidTr="00077DA5">
        <w:trPr>
          <w:trHeight w:val="570"/>
          <w:jc w:val="center"/>
        </w:trPr>
        <w:tc>
          <w:tcPr>
            <w:tcW w:w="1589" w:type="dxa"/>
            <w:shd w:val="clear" w:color="000000" w:fill="FFFFFF"/>
            <w:vAlign w:val="center"/>
            <w:hideMark/>
          </w:tcPr>
          <w:p w14:paraId="51A9D35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85" w:type="dxa"/>
            <w:vAlign w:val="center"/>
            <w:hideMark/>
          </w:tcPr>
          <w:p w14:paraId="7B1D6EC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182 502,070</w:t>
            </w:r>
          </w:p>
        </w:tc>
        <w:tc>
          <w:tcPr>
            <w:tcW w:w="2594" w:type="dxa"/>
            <w:vAlign w:val="center"/>
            <w:hideMark/>
          </w:tcPr>
          <w:p w14:paraId="333058C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182 502,070</w:t>
            </w:r>
          </w:p>
        </w:tc>
      </w:tr>
      <w:tr w:rsidR="00730FA4" w:rsidRPr="00730FA4" w14:paraId="15240BC1" w14:textId="77777777" w:rsidTr="00077DA5">
        <w:trPr>
          <w:trHeight w:val="570"/>
          <w:jc w:val="center"/>
        </w:trPr>
        <w:tc>
          <w:tcPr>
            <w:tcW w:w="1589" w:type="dxa"/>
            <w:shd w:val="clear" w:color="000000" w:fill="FFFFFF"/>
            <w:vAlign w:val="center"/>
            <w:hideMark/>
          </w:tcPr>
          <w:p w14:paraId="04E344E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85" w:type="dxa"/>
            <w:vAlign w:val="center"/>
            <w:hideMark/>
          </w:tcPr>
          <w:p w14:paraId="1DD62E8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hideMark/>
          </w:tcPr>
          <w:p w14:paraId="3CC2B84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F34E421" w14:textId="77777777" w:rsidTr="00077DA5">
        <w:trPr>
          <w:trHeight w:val="570"/>
          <w:jc w:val="center"/>
        </w:trPr>
        <w:tc>
          <w:tcPr>
            <w:tcW w:w="1589" w:type="dxa"/>
            <w:shd w:val="clear" w:color="000000" w:fill="FFFFFF"/>
            <w:vAlign w:val="center"/>
          </w:tcPr>
          <w:p w14:paraId="22E3B90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85" w:type="dxa"/>
            <w:vAlign w:val="center"/>
          </w:tcPr>
          <w:p w14:paraId="153E8AE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c>
          <w:tcPr>
            <w:tcW w:w="2594" w:type="dxa"/>
            <w:vAlign w:val="center"/>
          </w:tcPr>
          <w:p w14:paraId="1B628FD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r>
      <w:tr w:rsidR="00730FA4" w:rsidRPr="00730FA4" w14:paraId="6FAA3AA5" w14:textId="77777777" w:rsidTr="00077DA5">
        <w:trPr>
          <w:trHeight w:val="570"/>
          <w:jc w:val="center"/>
        </w:trPr>
        <w:tc>
          <w:tcPr>
            <w:tcW w:w="1589" w:type="dxa"/>
            <w:shd w:val="clear" w:color="000000" w:fill="FFFFFF"/>
            <w:vAlign w:val="center"/>
          </w:tcPr>
          <w:p w14:paraId="1B20823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85" w:type="dxa"/>
            <w:vAlign w:val="center"/>
          </w:tcPr>
          <w:p w14:paraId="4930ECC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74F82B8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3557F23" w14:textId="77777777" w:rsidTr="00077DA5">
        <w:trPr>
          <w:trHeight w:val="570"/>
          <w:jc w:val="center"/>
        </w:trPr>
        <w:tc>
          <w:tcPr>
            <w:tcW w:w="1589" w:type="dxa"/>
            <w:shd w:val="clear" w:color="000000" w:fill="FFFFFF"/>
            <w:vAlign w:val="center"/>
          </w:tcPr>
          <w:p w14:paraId="7098C81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85" w:type="dxa"/>
            <w:vAlign w:val="center"/>
          </w:tcPr>
          <w:p w14:paraId="3041402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94" w:type="dxa"/>
            <w:vAlign w:val="center"/>
          </w:tcPr>
          <w:p w14:paraId="5247B0C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B24E0A8" w14:textId="77777777" w:rsidTr="00077DA5">
        <w:trPr>
          <w:trHeight w:val="570"/>
          <w:jc w:val="center"/>
        </w:trPr>
        <w:tc>
          <w:tcPr>
            <w:tcW w:w="1589" w:type="dxa"/>
            <w:shd w:val="clear" w:color="000000" w:fill="FFFFFF"/>
            <w:vAlign w:val="center"/>
            <w:hideMark/>
          </w:tcPr>
          <w:p w14:paraId="21FB281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85" w:type="dxa"/>
            <w:vAlign w:val="center"/>
            <w:hideMark/>
          </w:tcPr>
          <w:p w14:paraId="3B3D29E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187 839,90</w:t>
            </w:r>
          </w:p>
        </w:tc>
        <w:tc>
          <w:tcPr>
            <w:tcW w:w="2594" w:type="dxa"/>
            <w:vAlign w:val="center"/>
            <w:hideMark/>
          </w:tcPr>
          <w:p w14:paraId="347C99C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187 839,90</w:t>
            </w:r>
          </w:p>
        </w:tc>
      </w:tr>
    </w:tbl>
    <w:p w14:paraId="40CB53B0" w14:textId="77777777" w:rsidR="00730FA4" w:rsidRPr="00730FA4" w:rsidRDefault="00730FA4" w:rsidP="00730FA4">
      <w:pPr>
        <w:spacing w:after="0"/>
        <w:jc w:val="both"/>
        <w:rPr>
          <w:rFonts w:ascii="Aptos" w:eastAsia="Calibri" w:hAnsi="Aptos" w:cs="Times New Roman"/>
          <w:sz w:val="22"/>
          <w:szCs w:val="22"/>
        </w:rPr>
      </w:pPr>
    </w:p>
    <w:p w14:paraId="53566BCA"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340</w:t>
      </w:r>
      <w:r w:rsidRPr="00730FA4">
        <w:rPr>
          <w:rFonts w:ascii="Aptos" w:eastAsia="Calibri" w:hAnsi="Aptos" w:cs="Times New Roman"/>
          <w:sz w:val="22"/>
          <w:szCs w:val="22"/>
        </w:rPr>
        <w:t xml:space="preserve">, na której został przywrócony ruch od dnia 15 czerwca 2025 r. wynosiła 29 255,30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Należy założyć, że gdyby pociągi jeździły przez cały okres trwania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to wykonałyby dwukrotną pracę eksploatacyjną.</w:t>
      </w:r>
    </w:p>
    <w:p w14:paraId="357210F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nr 340 przedstawiono w tabeli 8.</w:t>
      </w:r>
    </w:p>
    <w:p w14:paraId="7401420B"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8 Wielkość pracy eksploatacyjnej dla linii kolejowej nr 340</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1"/>
        <w:gridCol w:w="2431"/>
        <w:gridCol w:w="2524"/>
        <w:gridCol w:w="2536"/>
      </w:tblGrid>
      <w:tr w:rsidR="00730FA4" w:rsidRPr="00730FA4" w14:paraId="25F68C86" w14:textId="77777777" w:rsidTr="00077DA5">
        <w:trPr>
          <w:trHeight w:val="616"/>
          <w:jc w:val="center"/>
        </w:trPr>
        <w:tc>
          <w:tcPr>
            <w:tcW w:w="1571" w:type="dxa"/>
            <w:vAlign w:val="center"/>
            <w:hideMark/>
          </w:tcPr>
          <w:p w14:paraId="6F4FA54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431" w:type="dxa"/>
            <w:vAlign w:val="center"/>
          </w:tcPr>
          <w:p w14:paraId="5D850D7A"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 xml:space="preserve">Praca eksploatacyjna 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 od dnia 15.06.2025 r.</w:t>
            </w:r>
          </w:p>
        </w:tc>
        <w:tc>
          <w:tcPr>
            <w:tcW w:w="2524" w:type="dxa"/>
            <w:vAlign w:val="center"/>
            <w:hideMark/>
          </w:tcPr>
          <w:p w14:paraId="5462FC6D"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36" w:type="dxa"/>
            <w:vAlign w:val="center"/>
            <w:hideMark/>
          </w:tcPr>
          <w:p w14:paraId="747ACC25"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22FE9026" w14:textId="77777777" w:rsidTr="00077DA5">
        <w:trPr>
          <w:trHeight w:val="226"/>
          <w:jc w:val="center"/>
        </w:trPr>
        <w:tc>
          <w:tcPr>
            <w:tcW w:w="1571" w:type="dxa"/>
            <w:vAlign w:val="center"/>
            <w:hideMark/>
          </w:tcPr>
          <w:p w14:paraId="7E79A58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431" w:type="dxa"/>
            <w:vAlign w:val="center"/>
          </w:tcPr>
          <w:p w14:paraId="1BCF21E1"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24" w:type="dxa"/>
            <w:vAlign w:val="center"/>
            <w:hideMark/>
          </w:tcPr>
          <w:p w14:paraId="74536A4F"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36" w:type="dxa"/>
            <w:vAlign w:val="center"/>
            <w:hideMark/>
          </w:tcPr>
          <w:p w14:paraId="3F225408"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52F42294" w14:textId="77777777" w:rsidTr="00077DA5">
        <w:trPr>
          <w:trHeight w:val="570"/>
          <w:jc w:val="center"/>
        </w:trPr>
        <w:tc>
          <w:tcPr>
            <w:tcW w:w="1571" w:type="dxa"/>
            <w:shd w:val="clear" w:color="000000" w:fill="FFFFFF"/>
            <w:vAlign w:val="center"/>
            <w:hideMark/>
          </w:tcPr>
          <w:p w14:paraId="1AECC21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431" w:type="dxa"/>
            <w:vAlign w:val="center"/>
          </w:tcPr>
          <w:p w14:paraId="07DEE6B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29 228,93</w:t>
            </w:r>
          </w:p>
        </w:tc>
        <w:tc>
          <w:tcPr>
            <w:tcW w:w="2524" w:type="dxa"/>
            <w:vAlign w:val="center"/>
            <w:hideMark/>
          </w:tcPr>
          <w:p w14:paraId="0D45C5B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58 457,86</w:t>
            </w:r>
          </w:p>
        </w:tc>
        <w:tc>
          <w:tcPr>
            <w:tcW w:w="2536" w:type="dxa"/>
            <w:vAlign w:val="center"/>
            <w:hideMark/>
          </w:tcPr>
          <w:p w14:paraId="48BE98A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58 457,86</w:t>
            </w:r>
          </w:p>
        </w:tc>
      </w:tr>
      <w:tr w:rsidR="00730FA4" w:rsidRPr="00730FA4" w14:paraId="1B3F2E21" w14:textId="77777777" w:rsidTr="00077DA5">
        <w:trPr>
          <w:trHeight w:val="570"/>
          <w:jc w:val="center"/>
        </w:trPr>
        <w:tc>
          <w:tcPr>
            <w:tcW w:w="1571" w:type="dxa"/>
            <w:shd w:val="clear" w:color="000000" w:fill="FFFFFF"/>
            <w:vAlign w:val="center"/>
            <w:hideMark/>
          </w:tcPr>
          <w:p w14:paraId="7ADF59A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431" w:type="dxa"/>
            <w:vAlign w:val="center"/>
          </w:tcPr>
          <w:p w14:paraId="657F96B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26,37</w:t>
            </w:r>
          </w:p>
        </w:tc>
        <w:tc>
          <w:tcPr>
            <w:tcW w:w="2524" w:type="dxa"/>
            <w:vAlign w:val="center"/>
            <w:hideMark/>
          </w:tcPr>
          <w:p w14:paraId="6AC4C62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52,74</w:t>
            </w:r>
          </w:p>
        </w:tc>
        <w:tc>
          <w:tcPr>
            <w:tcW w:w="2536" w:type="dxa"/>
            <w:vAlign w:val="center"/>
            <w:hideMark/>
          </w:tcPr>
          <w:p w14:paraId="19F3062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52,74</w:t>
            </w:r>
          </w:p>
        </w:tc>
      </w:tr>
      <w:tr w:rsidR="00730FA4" w:rsidRPr="00730FA4" w14:paraId="5F111AB5" w14:textId="77777777" w:rsidTr="00077DA5">
        <w:trPr>
          <w:trHeight w:val="570"/>
          <w:jc w:val="center"/>
        </w:trPr>
        <w:tc>
          <w:tcPr>
            <w:tcW w:w="1571" w:type="dxa"/>
            <w:shd w:val="clear" w:color="000000" w:fill="FFFFFF"/>
            <w:vAlign w:val="center"/>
            <w:hideMark/>
          </w:tcPr>
          <w:p w14:paraId="61D9716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431" w:type="dxa"/>
            <w:vAlign w:val="center"/>
          </w:tcPr>
          <w:p w14:paraId="6DE0F002"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hideMark/>
          </w:tcPr>
          <w:p w14:paraId="69646A4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hideMark/>
          </w:tcPr>
          <w:p w14:paraId="4C4DC87C"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0AA62D64" w14:textId="77777777" w:rsidTr="00077DA5">
        <w:trPr>
          <w:trHeight w:val="570"/>
          <w:jc w:val="center"/>
        </w:trPr>
        <w:tc>
          <w:tcPr>
            <w:tcW w:w="1571" w:type="dxa"/>
            <w:shd w:val="clear" w:color="000000" w:fill="FFFFFF"/>
            <w:vAlign w:val="center"/>
          </w:tcPr>
          <w:p w14:paraId="2E3A6D8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lastRenderedPageBreak/>
              <w:t>300&lt;m≤400</w:t>
            </w:r>
          </w:p>
        </w:tc>
        <w:tc>
          <w:tcPr>
            <w:tcW w:w="2431" w:type="dxa"/>
            <w:vAlign w:val="center"/>
          </w:tcPr>
          <w:p w14:paraId="12893488"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tcPr>
          <w:p w14:paraId="34B10060"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c>
          <w:tcPr>
            <w:tcW w:w="2536" w:type="dxa"/>
            <w:vAlign w:val="center"/>
          </w:tcPr>
          <w:p w14:paraId="05683AD8"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36,94</w:t>
            </w:r>
          </w:p>
        </w:tc>
      </w:tr>
      <w:tr w:rsidR="00730FA4" w:rsidRPr="00730FA4" w14:paraId="3E61E255" w14:textId="77777777" w:rsidTr="00077DA5">
        <w:trPr>
          <w:trHeight w:val="570"/>
          <w:jc w:val="center"/>
        </w:trPr>
        <w:tc>
          <w:tcPr>
            <w:tcW w:w="1571" w:type="dxa"/>
            <w:shd w:val="clear" w:color="000000" w:fill="FFFFFF"/>
            <w:vAlign w:val="center"/>
          </w:tcPr>
          <w:p w14:paraId="2427FC4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431" w:type="dxa"/>
            <w:vAlign w:val="center"/>
          </w:tcPr>
          <w:p w14:paraId="2D068E1B"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tcPr>
          <w:p w14:paraId="6F8678DF"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14D805C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842D0C6" w14:textId="77777777" w:rsidTr="00077DA5">
        <w:trPr>
          <w:trHeight w:val="570"/>
          <w:jc w:val="center"/>
        </w:trPr>
        <w:tc>
          <w:tcPr>
            <w:tcW w:w="1571" w:type="dxa"/>
            <w:shd w:val="clear" w:color="000000" w:fill="FFFFFF"/>
            <w:vAlign w:val="center"/>
          </w:tcPr>
          <w:p w14:paraId="4C349E3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431" w:type="dxa"/>
            <w:vAlign w:val="center"/>
          </w:tcPr>
          <w:p w14:paraId="19A65476" w14:textId="77777777" w:rsidR="00730FA4" w:rsidRPr="00730FA4" w:rsidRDefault="00730FA4" w:rsidP="00730FA4">
            <w:pPr>
              <w:spacing w:after="0"/>
              <w:jc w:val="center"/>
              <w:rPr>
                <w:rFonts w:ascii="Aptos" w:eastAsia="Calibri" w:hAnsi="Aptos" w:cs="Times New Roman"/>
                <w:sz w:val="22"/>
                <w:szCs w:val="22"/>
              </w:rPr>
            </w:pPr>
          </w:p>
        </w:tc>
        <w:tc>
          <w:tcPr>
            <w:tcW w:w="2524" w:type="dxa"/>
            <w:vAlign w:val="center"/>
          </w:tcPr>
          <w:p w14:paraId="1D02FA5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164B0D1D"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2D9B9518" w14:textId="77777777" w:rsidTr="00077DA5">
        <w:trPr>
          <w:trHeight w:val="570"/>
          <w:jc w:val="center"/>
        </w:trPr>
        <w:tc>
          <w:tcPr>
            <w:tcW w:w="1571" w:type="dxa"/>
            <w:shd w:val="clear" w:color="000000" w:fill="FFFFFF"/>
            <w:vAlign w:val="center"/>
            <w:hideMark/>
          </w:tcPr>
          <w:p w14:paraId="16502176"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431" w:type="dxa"/>
            <w:vAlign w:val="center"/>
          </w:tcPr>
          <w:p w14:paraId="1B20641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29 255,30</w:t>
            </w:r>
          </w:p>
        </w:tc>
        <w:tc>
          <w:tcPr>
            <w:tcW w:w="2524" w:type="dxa"/>
            <w:vAlign w:val="center"/>
            <w:hideMark/>
          </w:tcPr>
          <w:p w14:paraId="44AB9C7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58 510,60</w:t>
            </w:r>
          </w:p>
        </w:tc>
        <w:tc>
          <w:tcPr>
            <w:tcW w:w="2536" w:type="dxa"/>
            <w:vAlign w:val="center"/>
            <w:hideMark/>
          </w:tcPr>
          <w:p w14:paraId="069F701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58 510,60</w:t>
            </w:r>
          </w:p>
        </w:tc>
      </w:tr>
    </w:tbl>
    <w:p w14:paraId="44B38DCA" w14:textId="77777777" w:rsidR="00730FA4" w:rsidRPr="00730FA4" w:rsidRDefault="00730FA4" w:rsidP="00730FA4">
      <w:pPr>
        <w:spacing w:after="0"/>
        <w:jc w:val="both"/>
        <w:rPr>
          <w:rFonts w:ascii="Aptos" w:eastAsia="Calibri" w:hAnsi="Aptos" w:cs="Times New Roman"/>
          <w:sz w:val="22"/>
          <w:szCs w:val="22"/>
        </w:rPr>
      </w:pPr>
    </w:p>
    <w:p w14:paraId="37535094"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w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2024/2025 dla </w:t>
      </w:r>
      <w:r w:rsidRPr="00730FA4">
        <w:rPr>
          <w:rFonts w:ascii="Aptos" w:eastAsia="Calibri" w:hAnsi="Aptos" w:cs="Times New Roman"/>
          <w:b/>
          <w:bCs/>
          <w:sz w:val="22"/>
          <w:szCs w:val="22"/>
        </w:rPr>
        <w:t>linii kolejowej nr 341</w:t>
      </w:r>
      <w:r w:rsidRPr="00730FA4">
        <w:rPr>
          <w:rFonts w:ascii="Aptos" w:eastAsia="Calibri" w:hAnsi="Aptos" w:cs="Times New Roman"/>
          <w:sz w:val="22"/>
          <w:szCs w:val="22"/>
        </w:rPr>
        <w:t xml:space="preserve"> wynosiła </w:t>
      </w:r>
      <w:r w:rsidRPr="00730FA4">
        <w:rPr>
          <w:rFonts w:ascii="Aptos" w:eastAsia="Calibri" w:hAnsi="Aptos" w:cs="Times New Roman"/>
          <w:sz w:val="22"/>
          <w:szCs w:val="22"/>
        </w:rPr>
        <w:br/>
        <w:t xml:space="preserve">119 353,53 </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w:t>
      </w:r>
    </w:p>
    <w:p w14:paraId="12472193" w14:textId="77777777" w:rsidR="00730FA4" w:rsidRPr="00730FA4" w:rsidRDefault="00730FA4" w:rsidP="00730FA4">
      <w:pPr>
        <w:spacing w:after="0"/>
        <w:ind w:firstLine="709"/>
        <w:jc w:val="both"/>
        <w:rPr>
          <w:rFonts w:ascii="Aptos" w:eastAsia="Calibri" w:hAnsi="Aptos" w:cs="Times New Roman"/>
          <w:sz w:val="22"/>
          <w:szCs w:val="22"/>
        </w:rPr>
      </w:pPr>
      <w:r w:rsidRPr="00730FA4">
        <w:rPr>
          <w:rFonts w:ascii="Aptos" w:eastAsia="Calibri" w:hAnsi="Aptos" w:cs="Times New Roman"/>
          <w:sz w:val="22"/>
          <w:szCs w:val="22"/>
        </w:rPr>
        <w:t xml:space="preserve">Szacunkowa praca eksploatacyjna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zawiera pracę eksploatacyjną </w:t>
      </w:r>
      <w:r w:rsidRPr="00730FA4">
        <w:rPr>
          <w:rFonts w:ascii="Aptos" w:eastAsia="Calibri" w:hAnsi="Aptos" w:cs="Times New Roman"/>
          <w:b/>
          <w:bCs/>
          <w:sz w:val="22"/>
          <w:szCs w:val="22"/>
        </w:rPr>
        <w:t>na linii kolejowej 318</w:t>
      </w:r>
      <w:r w:rsidRPr="00730FA4">
        <w:rPr>
          <w:rFonts w:ascii="Aptos" w:eastAsia="Calibri" w:hAnsi="Aptos" w:cs="Times New Roman"/>
          <w:sz w:val="22"/>
          <w:szCs w:val="22"/>
        </w:rPr>
        <w:t xml:space="preserve"> Bielawa Zachodnia – Bielawa Nowa od km 28,295 do km 24,300, na której planowane jest przywrócenie ruchu w dniu 15.06.2026 roku. Odcinek linii 318 jest kontynuacją linii 341.</w:t>
      </w:r>
    </w:p>
    <w:p w14:paraId="4DDFB5C8"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Wielkość pracy eksploatacyjnej przyjętej do wyznaczenia stawek jednostkowych opłaty podstawowej za minimalny dostęp do infrastruktury kolejowej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dla linii kolejowej 341 i 318 przedstawiono w tabeli 9.</w:t>
      </w:r>
    </w:p>
    <w:p w14:paraId="1A4D8809" w14:textId="77777777" w:rsidR="00730FA4" w:rsidRPr="00730FA4" w:rsidRDefault="00730FA4" w:rsidP="00730FA4">
      <w:pPr>
        <w:spacing w:before="120" w:after="12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9 Wielkość pracy eksploatacyjnej dla linii kolejowej nr 341 i 318</w:t>
      </w:r>
    </w:p>
    <w:tbl>
      <w:tblPr>
        <w:tblW w:w="6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1"/>
        <w:gridCol w:w="2524"/>
        <w:gridCol w:w="2536"/>
      </w:tblGrid>
      <w:tr w:rsidR="00730FA4" w:rsidRPr="00730FA4" w14:paraId="71411AEC" w14:textId="77777777" w:rsidTr="00077DA5">
        <w:trPr>
          <w:trHeight w:val="616"/>
          <w:jc w:val="center"/>
        </w:trPr>
        <w:tc>
          <w:tcPr>
            <w:tcW w:w="1571" w:type="dxa"/>
            <w:vAlign w:val="center"/>
            <w:hideMark/>
          </w:tcPr>
          <w:p w14:paraId="2B687499"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Przedziały masy brutto pociągu</w:t>
            </w:r>
          </w:p>
        </w:tc>
        <w:tc>
          <w:tcPr>
            <w:tcW w:w="2524" w:type="dxa"/>
            <w:vAlign w:val="center"/>
            <w:hideMark/>
          </w:tcPr>
          <w:p w14:paraId="614DD551"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wykonana w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2024/2025</w:t>
            </w:r>
          </w:p>
        </w:tc>
        <w:tc>
          <w:tcPr>
            <w:tcW w:w="2536" w:type="dxa"/>
            <w:vAlign w:val="center"/>
            <w:hideMark/>
          </w:tcPr>
          <w:p w14:paraId="01FD6610"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Praca eksploatacyjna</w:t>
            </w:r>
            <w:r w:rsidRPr="00730FA4">
              <w:rPr>
                <w:rFonts w:ascii="Aptos" w:eastAsia="Calibri" w:hAnsi="Aptos" w:cs="Times New Roman"/>
                <w:b/>
                <w:sz w:val="22"/>
                <w:szCs w:val="22"/>
              </w:rPr>
              <w:br/>
              <w:t xml:space="preserve">planowana na </w:t>
            </w:r>
            <w:proofErr w:type="spellStart"/>
            <w:r w:rsidRPr="00730FA4">
              <w:rPr>
                <w:rFonts w:ascii="Aptos" w:eastAsia="Calibri" w:hAnsi="Aptos" w:cs="Times New Roman"/>
                <w:b/>
                <w:sz w:val="22"/>
                <w:szCs w:val="22"/>
              </w:rPr>
              <w:t>rjp</w:t>
            </w:r>
            <w:proofErr w:type="spellEnd"/>
            <w:r w:rsidRPr="00730FA4">
              <w:rPr>
                <w:rFonts w:ascii="Aptos" w:eastAsia="Calibri" w:hAnsi="Aptos" w:cs="Times New Roman"/>
                <w:b/>
                <w:sz w:val="22"/>
                <w:szCs w:val="22"/>
              </w:rPr>
              <w:t xml:space="preserve"> 2026/2027</w:t>
            </w:r>
          </w:p>
        </w:tc>
      </w:tr>
      <w:tr w:rsidR="00730FA4" w:rsidRPr="00730FA4" w14:paraId="445A54A9" w14:textId="77777777" w:rsidTr="00077DA5">
        <w:trPr>
          <w:trHeight w:val="226"/>
          <w:jc w:val="center"/>
        </w:trPr>
        <w:tc>
          <w:tcPr>
            <w:tcW w:w="1571" w:type="dxa"/>
            <w:vAlign w:val="center"/>
            <w:hideMark/>
          </w:tcPr>
          <w:p w14:paraId="69B2C8E5"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[t]</w:t>
            </w:r>
          </w:p>
        </w:tc>
        <w:tc>
          <w:tcPr>
            <w:tcW w:w="2524" w:type="dxa"/>
            <w:vAlign w:val="center"/>
            <w:hideMark/>
          </w:tcPr>
          <w:p w14:paraId="0AD1DF06" w14:textId="77777777" w:rsidR="00730FA4" w:rsidRPr="00730FA4" w:rsidRDefault="00730FA4" w:rsidP="00730FA4">
            <w:pPr>
              <w:spacing w:after="0"/>
              <w:jc w:val="center"/>
              <w:rPr>
                <w:rFonts w:ascii="Aptos" w:eastAsia="Calibri" w:hAnsi="Aptos" w:cs="Times New Roman"/>
                <w:b/>
                <w:sz w:val="22"/>
                <w:szCs w:val="22"/>
              </w:rPr>
            </w:pPr>
            <w:r w:rsidRPr="00730FA4">
              <w:rPr>
                <w:rFonts w:ascii="Aptos" w:eastAsia="Calibri" w:hAnsi="Aptos" w:cs="Times New Roman"/>
                <w:b/>
                <w:sz w:val="22"/>
                <w:szCs w:val="22"/>
              </w:rPr>
              <w:t>[</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c>
          <w:tcPr>
            <w:tcW w:w="2536" w:type="dxa"/>
            <w:vAlign w:val="center"/>
            <w:hideMark/>
          </w:tcPr>
          <w:p w14:paraId="306596E3" w14:textId="77777777" w:rsidR="00730FA4" w:rsidRPr="00730FA4" w:rsidRDefault="00730FA4" w:rsidP="00730FA4">
            <w:pPr>
              <w:spacing w:after="0"/>
              <w:ind w:left="708"/>
              <w:rPr>
                <w:rFonts w:ascii="Aptos" w:eastAsia="Calibri" w:hAnsi="Aptos" w:cs="Times New Roman"/>
                <w:b/>
                <w:sz w:val="22"/>
                <w:szCs w:val="22"/>
              </w:rPr>
            </w:pPr>
            <w:r w:rsidRPr="00730FA4">
              <w:rPr>
                <w:rFonts w:ascii="Aptos" w:eastAsia="Calibri" w:hAnsi="Aptos" w:cs="Times New Roman"/>
                <w:b/>
                <w:sz w:val="22"/>
                <w:szCs w:val="22"/>
              </w:rPr>
              <w:t xml:space="preserve">    [</w:t>
            </w:r>
            <w:proofErr w:type="spellStart"/>
            <w:r w:rsidRPr="00730FA4">
              <w:rPr>
                <w:rFonts w:ascii="Aptos" w:eastAsia="Calibri" w:hAnsi="Aptos" w:cs="Times New Roman"/>
                <w:b/>
                <w:sz w:val="22"/>
                <w:szCs w:val="22"/>
              </w:rPr>
              <w:t>pockm</w:t>
            </w:r>
            <w:proofErr w:type="spellEnd"/>
            <w:r w:rsidRPr="00730FA4">
              <w:rPr>
                <w:rFonts w:ascii="Aptos" w:eastAsia="Calibri" w:hAnsi="Aptos" w:cs="Times New Roman"/>
                <w:b/>
                <w:sz w:val="22"/>
                <w:szCs w:val="22"/>
              </w:rPr>
              <w:t>]</w:t>
            </w:r>
          </w:p>
        </w:tc>
      </w:tr>
      <w:tr w:rsidR="00730FA4" w:rsidRPr="00730FA4" w14:paraId="25E73CBE" w14:textId="77777777" w:rsidTr="00077DA5">
        <w:trPr>
          <w:trHeight w:val="570"/>
          <w:jc w:val="center"/>
        </w:trPr>
        <w:tc>
          <w:tcPr>
            <w:tcW w:w="1571" w:type="dxa"/>
            <w:shd w:val="clear" w:color="000000" w:fill="FFFFFF"/>
            <w:vAlign w:val="center"/>
            <w:hideMark/>
          </w:tcPr>
          <w:p w14:paraId="586EBB33"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0&lt;m≤100</w:t>
            </w:r>
          </w:p>
        </w:tc>
        <w:tc>
          <w:tcPr>
            <w:tcW w:w="2524" w:type="dxa"/>
            <w:vAlign w:val="center"/>
            <w:hideMark/>
          </w:tcPr>
          <w:p w14:paraId="2B106B4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42 713,62</w:t>
            </w:r>
          </w:p>
        </w:tc>
        <w:tc>
          <w:tcPr>
            <w:tcW w:w="2536" w:type="dxa"/>
            <w:vAlign w:val="center"/>
            <w:hideMark/>
          </w:tcPr>
          <w:p w14:paraId="2FF00471"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55 445,82</w:t>
            </w:r>
          </w:p>
        </w:tc>
      </w:tr>
      <w:tr w:rsidR="00730FA4" w:rsidRPr="00730FA4" w14:paraId="7CDB1219" w14:textId="77777777" w:rsidTr="00077DA5">
        <w:trPr>
          <w:trHeight w:val="570"/>
          <w:jc w:val="center"/>
        </w:trPr>
        <w:tc>
          <w:tcPr>
            <w:tcW w:w="1571" w:type="dxa"/>
            <w:shd w:val="clear" w:color="000000" w:fill="FFFFFF"/>
            <w:vAlign w:val="center"/>
            <w:hideMark/>
          </w:tcPr>
          <w:p w14:paraId="331208C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100&lt;m≤200</w:t>
            </w:r>
          </w:p>
        </w:tc>
        <w:tc>
          <w:tcPr>
            <w:tcW w:w="2524" w:type="dxa"/>
            <w:vAlign w:val="center"/>
            <w:hideMark/>
          </w:tcPr>
          <w:p w14:paraId="55E6DC1B"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76 626,62</w:t>
            </w:r>
          </w:p>
        </w:tc>
        <w:tc>
          <w:tcPr>
            <w:tcW w:w="2536" w:type="dxa"/>
            <w:vAlign w:val="center"/>
            <w:hideMark/>
          </w:tcPr>
          <w:p w14:paraId="1496EBA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99 757,53</w:t>
            </w:r>
          </w:p>
        </w:tc>
      </w:tr>
      <w:tr w:rsidR="00730FA4" w:rsidRPr="00730FA4" w14:paraId="76658416" w14:textId="77777777" w:rsidTr="00077DA5">
        <w:trPr>
          <w:trHeight w:val="570"/>
          <w:jc w:val="center"/>
        </w:trPr>
        <w:tc>
          <w:tcPr>
            <w:tcW w:w="1571" w:type="dxa"/>
            <w:shd w:val="clear" w:color="000000" w:fill="FFFFFF"/>
            <w:vAlign w:val="center"/>
            <w:hideMark/>
          </w:tcPr>
          <w:p w14:paraId="7B523E4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200&lt;m≤300</w:t>
            </w:r>
          </w:p>
        </w:tc>
        <w:tc>
          <w:tcPr>
            <w:tcW w:w="2524" w:type="dxa"/>
            <w:vAlign w:val="center"/>
            <w:hideMark/>
          </w:tcPr>
          <w:p w14:paraId="1D2BBA3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13,29</w:t>
            </w:r>
          </w:p>
        </w:tc>
        <w:tc>
          <w:tcPr>
            <w:tcW w:w="2536" w:type="dxa"/>
            <w:vAlign w:val="center"/>
            <w:hideMark/>
          </w:tcPr>
          <w:p w14:paraId="31932E5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17,29</w:t>
            </w:r>
          </w:p>
        </w:tc>
      </w:tr>
      <w:tr w:rsidR="00730FA4" w:rsidRPr="00730FA4" w14:paraId="4E7A187F" w14:textId="77777777" w:rsidTr="00077DA5">
        <w:trPr>
          <w:trHeight w:val="570"/>
          <w:jc w:val="center"/>
        </w:trPr>
        <w:tc>
          <w:tcPr>
            <w:tcW w:w="1571" w:type="dxa"/>
            <w:shd w:val="clear" w:color="000000" w:fill="FFFFFF"/>
            <w:vAlign w:val="center"/>
          </w:tcPr>
          <w:p w14:paraId="2F8940F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300&lt;m≤400</w:t>
            </w:r>
          </w:p>
        </w:tc>
        <w:tc>
          <w:tcPr>
            <w:tcW w:w="2524" w:type="dxa"/>
            <w:vAlign w:val="center"/>
          </w:tcPr>
          <w:p w14:paraId="3F8D4E9E"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2B0DE0E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1FB360E5" w14:textId="77777777" w:rsidTr="00077DA5">
        <w:trPr>
          <w:trHeight w:val="570"/>
          <w:jc w:val="center"/>
        </w:trPr>
        <w:tc>
          <w:tcPr>
            <w:tcW w:w="1571" w:type="dxa"/>
            <w:shd w:val="clear" w:color="000000" w:fill="FFFFFF"/>
            <w:vAlign w:val="center"/>
          </w:tcPr>
          <w:p w14:paraId="3D0A8F6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400&lt;m≤500</w:t>
            </w:r>
          </w:p>
        </w:tc>
        <w:tc>
          <w:tcPr>
            <w:tcW w:w="2524" w:type="dxa"/>
            <w:vAlign w:val="center"/>
          </w:tcPr>
          <w:p w14:paraId="592C8FBA"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1D92B19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50B0B6C1" w14:textId="77777777" w:rsidTr="00077DA5">
        <w:trPr>
          <w:trHeight w:val="570"/>
          <w:jc w:val="center"/>
        </w:trPr>
        <w:tc>
          <w:tcPr>
            <w:tcW w:w="1571" w:type="dxa"/>
            <w:shd w:val="clear" w:color="000000" w:fill="FFFFFF"/>
            <w:vAlign w:val="center"/>
          </w:tcPr>
          <w:p w14:paraId="3F98FAC5"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500&lt;m≤600</w:t>
            </w:r>
          </w:p>
        </w:tc>
        <w:tc>
          <w:tcPr>
            <w:tcW w:w="2524" w:type="dxa"/>
            <w:vAlign w:val="center"/>
          </w:tcPr>
          <w:p w14:paraId="6AD93FA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c>
          <w:tcPr>
            <w:tcW w:w="2536" w:type="dxa"/>
            <w:vAlign w:val="center"/>
          </w:tcPr>
          <w:p w14:paraId="2B6B5BE2"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0</w:t>
            </w:r>
          </w:p>
        </w:tc>
      </w:tr>
      <w:tr w:rsidR="00730FA4" w:rsidRPr="00730FA4" w14:paraId="779BF8BF" w14:textId="77777777" w:rsidTr="00077DA5">
        <w:trPr>
          <w:trHeight w:val="570"/>
          <w:jc w:val="center"/>
        </w:trPr>
        <w:tc>
          <w:tcPr>
            <w:tcW w:w="1571" w:type="dxa"/>
            <w:shd w:val="clear" w:color="000000" w:fill="FFFFFF"/>
            <w:vAlign w:val="center"/>
            <w:hideMark/>
          </w:tcPr>
          <w:p w14:paraId="265FF929"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Razem</w:t>
            </w:r>
          </w:p>
        </w:tc>
        <w:tc>
          <w:tcPr>
            <w:tcW w:w="2524" w:type="dxa"/>
            <w:vAlign w:val="center"/>
            <w:hideMark/>
          </w:tcPr>
          <w:p w14:paraId="4AE654B7"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119 353,53</w:t>
            </w:r>
          </w:p>
        </w:tc>
        <w:tc>
          <w:tcPr>
            <w:tcW w:w="2536" w:type="dxa"/>
            <w:vAlign w:val="center"/>
            <w:hideMark/>
          </w:tcPr>
          <w:p w14:paraId="014CBA84" w14:textId="77777777" w:rsidR="00730FA4" w:rsidRPr="00730FA4" w:rsidRDefault="00730FA4" w:rsidP="00730FA4">
            <w:pPr>
              <w:spacing w:after="0"/>
              <w:jc w:val="center"/>
              <w:rPr>
                <w:rFonts w:ascii="Aptos" w:eastAsia="Calibri" w:hAnsi="Aptos" w:cs="Times New Roman"/>
                <w:sz w:val="22"/>
                <w:szCs w:val="22"/>
              </w:rPr>
            </w:pPr>
            <w:r w:rsidRPr="00730FA4">
              <w:rPr>
                <w:rFonts w:ascii="Aptos" w:eastAsia="Calibri" w:hAnsi="Aptos" w:cs="Times New Roman"/>
                <w:sz w:val="22"/>
                <w:szCs w:val="22"/>
              </w:rPr>
              <w:t>155 220,64</w:t>
            </w:r>
          </w:p>
        </w:tc>
      </w:tr>
    </w:tbl>
    <w:p w14:paraId="35A2AA54" w14:textId="77777777" w:rsidR="00730FA4" w:rsidRPr="00730FA4" w:rsidRDefault="00730FA4" w:rsidP="00730FA4">
      <w:pPr>
        <w:spacing w:after="0"/>
        <w:ind w:firstLine="360"/>
        <w:jc w:val="both"/>
        <w:rPr>
          <w:rFonts w:ascii="Aptos" w:eastAsia="Calibri" w:hAnsi="Aptos" w:cs="Times New Roman"/>
          <w:sz w:val="22"/>
          <w:szCs w:val="22"/>
        </w:rPr>
      </w:pPr>
    </w:p>
    <w:p w14:paraId="3C6D2FF5"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Planowana baza kosztowa przyjęta do kalkulacji stawek jednostkowych opłaty za korzystanie z infrastruktury kolejowej</w:t>
      </w:r>
    </w:p>
    <w:p w14:paraId="43D5A2DE"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Do ustalenia stawki jednostkowej opłaty podstawowej za dostęp do infrastruktury kolejowej przyjęto, zgodnie z § 21 ust. 26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koszty bezpośrednie, o których mowa </w:t>
      </w:r>
      <w:r w:rsidRPr="00730FA4">
        <w:rPr>
          <w:rFonts w:ascii="Aptos" w:eastAsia="Calibri" w:hAnsi="Aptos" w:cs="Times New Roman"/>
          <w:sz w:val="22"/>
          <w:szCs w:val="22"/>
        </w:rPr>
        <w:br/>
        <w:t>w Rozporządzeniu UE.</w:t>
      </w:r>
    </w:p>
    <w:p w14:paraId="75D608D2"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Stosownie do art. 3 ust. 1 Rozporządzenia UE koszty bezpośrednie to różnica między kosztami zapewniania usług minimalnego pakietu dostępu i dostępu do infrastruktury łączącej obiekty infrastruktury usługowej z jednej strony, a z drugiej strony kosztami niekwalifikowanymi. </w:t>
      </w:r>
    </w:p>
    <w:p w14:paraId="2F1D48E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lastRenderedPageBreak/>
        <w:t xml:space="preserve">Do kosztów niekwalifikowalnych jakie ponosi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zgodnie z art. 4 ust. 1 Rozporządzenia UE zaliczono m.in.:</w:t>
      </w:r>
    </w:p>
    <w:p w14:paraId="11821C3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koszty stałe związane z udostępnianiem odcinka linii, które zarządca infrastruktury musi ponosić nawet w przypadku braku ruchu pociągów;</w:t>
      </w:r>
    </w:p>
    <w:p w14:paraId="47800A3F"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koszty nabycia, sprzedaży, demontażu, dekontaminacji, rekultywacji lub dzierżawy gruntu lub innych środków trwałych;</w:t>
      </w:r>
    </w:p>
    <w:p w14:paraId="1615DE31"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kosztów pośrednich w całej sieci;</w:t>
      </w:r>
    </w:p>
    <w:p w14:paraId="5FF9C654"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kosztów przytorowych czujników, przytorowych urządzeń komunikacyjnych i urządzeń sygnalizacyjnych, jeżeli nie są bezpośrednio ponoszone w wyniku przejazdu pociągu;</w:t>
      </w:r>
    </w:p>
    <w:p w14:paraId="0C3A7E21"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kosztów informacji, urządzeń komunikacyjnych nieznajdujących się przy torach lub urządzeń telekomunikacyjnych;</w:t>
      </w:r>
    </w:p>
    <w:p w14:paraId="3B0563E6"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amortyzacji, która nie jest określana na podstawie rzeczywistego zużycia infrastruktury </w:t>
      </w:r>
      <w:r w:rsidRPr="00730FA4">
        <w:rPr>
          <w:rFonts w:ascii="Aptos" w:eastAsia="Calibri" w:hAnsi="Aptos" w:cs="Times New Roman"/>
          <w:sz w:val="22"/>
          <w:szCs w:val="22"/>
        </w:rPr>
        <w:br/>
        <w:t>w wyniku przejazdu pociągu.</w:t>
      </w:r>
    </w:p>
    <w:p w14:paraId="58D632F7" w14:textId="77777777" w:rsidR="00730FA4" w:rsidRPr="00730FA4" w:rsidRDefault="00730FA4" w:rsidP="00730FA4">
      <w:pPr>
        <w:numPr>
          <w:ilvl w:val="0"/>
          <w:numId w:val="19"/>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amortyzacji, która nie jest określana na podstawie rzeczywistego zużycia infrastruktury </w:t>
      </w:r>
      <w:r w:rsidRPr="00730FA4">
        <w:rPr>
          <w:rFonts w:ascii="Aptos" w:eastAsia="Calibri" w:hAnsi="Aptos" w:cs="Times New Roman"/>
          <w:sz w:val="22"/>
          <w:szCs w:val="22"/>
        </w:rPr>
        <w:br/>
        <w:t>w wyniku przejazdu pociągu</w:t>
      </w:r>
    </w:p>
    <w:p w14:paraId="2C6E015A" w14:textId="77777777" w:rsidR="00730FA4" w:rsidRPr="00730FA4" w:rsidRDefault="00730FA4" w:rsidP="00730FA4">
      <w:pPr>
        <w:spacing w:after="0"/>
        <w:jc w:val="both"/>
        <w:rPr>
          <w:rFonts w:ascii="Aptos" w:eastAsia="Calibri" w:hAnsi="Aptos" w:cs="Times New Roman"/>
          <w:sz w:val="22"/>
          <w:szCs w:val="22"/>
        </w:rPr>
      </w:pPr>
    </w:p>
    <w:p w14:paraId="1336A873"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Wobec powyższego kalkulacja planowanych kosztów bezpośrednich prezentuje się </w:t>
      </w:r>
      <w:r w:rsidRPr="00730FA4">
        <w:rPr>
          <w:rFonts w:ascii="Aptos" w:eastAsia="Calibri" w:hAnsi="Aptos" w:cs="Times New Roman"/>
          <w:sz w:val="22"/>
          <w:szCs w:val="22"/>
        </w:rPr>
        <w:br/>
        <w:t>w następujący sposób:</w:t>
      </w:r>
    </w:p>
    <w:p w14:paraId="32E8F395" w14:textId="77777777" w:rsidR="00730FA4" w:rsidRPr="00730FA4" w:rsidRDefault="00730FA4" w:rsidP="00730FA4">
      <w:pPr>
        <w:spacing w:after="0"/>
        <w:jc w:val="both"/>
        <w:rPr>
          <w:rFonts w:ascii="Aptos" w:eastAsia="Calibri" w:hAnsi="Aptos" w:cs="Times New Roman"/>
          <w:sz w:val="22"/>
          <w:szCs w:val="22"/>
        </w:rPr>
      </w:pPr>
    </w:p>
    <w:p w14:paraId="2DD570A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Dla </w:t>
      </w:r>
      <w:r w:rsidRPr="00730FA4">
        <w:rPr>
          <w:rFonts w:ascii="Aptos" w:eastAsia="Calibri" w:hAnsi="Aptos" w:cs="Times New Roman"/>
          <w:b/>
          <w:bCs/>
          <w:sz w:val="22"/>
          <w:szCs w:val="22"/>
        </w:rPr>
        <w:t>linii kolejowej nr 303, 308, 311, 316, 317, 326, 340, 341 i 318</w:t>
      </w:r>
      <w:r w:rsidRPr="00730FA4">
        <w:rPr>
          <w:rFonts w:ascii="Aptos" w:eastAsia="Calibri" w:hAnsi="Aptos" w:cs="Times New Roman"/>
          <w:sz w:val="22"/>
          <w:szCs w:val="22"/>
        </w:rPr>
        <w:t xml:space="preserve"> zgodnie z § 21 ust. 13 Rozporządzenia zmieniającego, planowaną wysokość kosztów bezpośrednich ustalono na podstawie wysokości odpowiednich kosztów bezpośrednich w roku 2025 r. z uwzględnieniem:</w:t>
      </w:r>
    </w:p>
    <w:p w14:paraId="704E6744" w14:textId="77777777" w:rsidR="00730FA4" w:rsidRPr="00730FA4" w:rsidRDefault="00730FA4" w:rsidP="00730FA4">
      <w:pPr>
        <w:numPr>
          <w:ilvl w:val="0"/>
          <w:numId w:val="20"/>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współczynnika zmienności pracy eksploatacyjnej (do planowanej wysokości kosztów bezpośrednich)</w:t>
      </w:r>
    </w:p>
    <w:p w14:paraId="0ADC7DF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Obliczenie współczynnika zmienności pracy eksploatacyjnej prezentuje poniższa tabela:</w:t>
      </w:r>
    </w:p>
    <w:p w14:paraId="47D818C2" w14:textId="77777777" w:rsidR="00730FA4" w:rsidRPr="00730FA4" w:rsidRDefault="00730FA4" w:rsidP="00730FA4">
      <w:pPr>
        <w:spacing w:after="0"/>
        <w:ind w:firstLine="360"/>
        <w:jc w:val="both"/>
        <w:rPr>
          <w:rFonts w:ascii="Aptos" w:eastAsia="Calibri" w:hAnsi="Aptos" w:cs="Times New Roman"/>
          <w:sz w:val="22"/>
          <w:szCs w:val="22"/>
        </w:rPr>
      </w:pPr>
    </w:p>
    <w:p w14:paraId="483AA9A3"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10 Współczynnik zmienności pracy eksploatacyjnej</w:t>
      </w:r>
    </w:p>
    <w:tbl>
      <w:tblPr>
        <w:tblW w:w="0" w:type="auto"/>
        <w:jc w:val="center"/>
        <w:tblLayout w:type="fixed"/>
        <w:tblCellMar>
          <w:left w:w="10" w:type="dxa"/>
          <w:right w:w="10" w:type="dxa"/>
        </w:tblCellMar>
        <w:tblLook w:val="0000" w:firstRow="0" w:lastRow="0" w:firstColumn="0" w:lastColumn="0" w:noHBand="0" w:noVBand="0"/>
      </w:tblPr>
      <w:tblGrid>
        <w:gridCol w:w="821"/>
        <w:gridCol w:w="1622"/>
        <w:gridCol w:w="2026"/>
        <w:gridCol w:w="2160"/>
        <w:gridCol w:w="2184"/>
      </w:tblGrid>
      <w:tr w:rsidR="00730FA4" w:rsidRPr="00730FA4" w14:paraId="6BE52F1F"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0D8A9FEB"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proofErr w:type="spellStart"/>
            <w:r w:rsidRPr="00730FA4">
              <w:rPr>
                <w:rFonts w:ascii="Aptos" w:eastAsia="Arial Unicode MS" w:hAnsi="Aptos" w:cs="Times New Roman"/>
                <w:b/>
                <w:color w:val="000000"/>
                <w:sz w:val="22"/>
                <w:szCs w:val="22"/>
                <w:lang w:val="de-DE" w:eastAsia="de-DE" w:bidi="de-DE"/>
              </w:rPr>
              <w:t>Lp</w:t>
            </w:r>
            <w:proofErr w:type="spellEnd"/>
            <w:r w:rsidRPr="00730FA4">
              <w:rPr>
                <w:rFonts w:ascii="Aptos" w:eastAsia="Arial Unicode MS" w:hAnsi="Aptos" w:cs="Times New Roman"/>
                <w:b/>
                <w:color w:val="000000"/>
                <w:sz w:val="22"/>
                <w:szCs w:val="22"/>
                <w:lang w:val="de-DE" w:eastAsia="de-DE" w:bidi="de-DE"/>
              </w:rPr>
              <w:t>.</w:t>
            </w:r>
          </w:p>
        </w:tc>
        <w:tc>
          <w:tcPr>
            <w:tcW w:w="1622" w:type="dxa"/>
            <w:tcBorders>
              <w:top w:val="single" w:sz="4" w:space="0" w:color="auto"/>
              <w:left w:val="single" w:sz="4" w:space="0" w:color="auto"/>
            </w:tcBorders>
            <w:shd w:val="clear" w:color="auto" w:fill="FFFFFF"/>
            <w:vAlign w:val="center"/>
          </w:tcPr>
          <w:p w14:paraId="1A25BBB6"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Okres</w:t>
            </w:r>
          </w:p>
        </w:tc>
        <w:tc>
          <w:tcPr>
            <w:tcW w:w="2026" w:type="dxa"/>
            <w:tcBorders>
              <w:top w:val="single" w:sz="4" w:space="0" w:color="auto"/>
              <w:left w:val="single" w:sz="4" w:space="0" w:color="auto"/>
            </w:tcBorders>
            <w:shd w:val="clear" w:color="auto" w:fill="FFFFFF"/>
            <w:vAlign w:val="center"/>
          </w:tcPr>
          <w:p w14:paraId="349EF794"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Okres od:</w:t>
            </w:r>
          </w:p>
        </w:tc>
        <w:tc>
          <w:tcPr>
            <w:tcW w:w="2160" w:type="dxa"/>
            <w:tcBorders>
              <w:top w:val="single" w:sz="4" w:space="0" w:color="auto"/>
              <w:left w:val="single" w:sz="4" w:space="0" w:color="auto"/>
            </w:tcBorders>
            <w:shd w:val="clear" w:color="auto" w:fill="FFFFFF"/>
            <w:vAlign w:val="center"/>
          </w:tcPr>
          <w:p w14:paraId="518CC706"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Okres do:</w:t>
            </w:r>
          </w:p>
        </w:tc>
        <w:tc>
          <w:tcPr>
            <w:tcW w:w="2184" w:type="dxa"/>
            <w:tcBorders>
              <w:top w:val="single" w:sz="4" w:space="0" w:color="auto"/>
              <w:left w:val="single" w:sz="4" w:space="0" w:color="auto"/>
              <w:right w:val="single" w:sz="4" w:space="0" w:color="auto"/>
            </w:tcBorders>
            <w:shd w:val="clear" w:color="auto" w:fill="FFFFFF"/>
            <w:vAlign w:val="center"/>
          </w:tcPr>
          <w:p w14:paraId="20BC1E5A" w14:textId="77777777" w:rsidR="00730FA4" w:rsidRPr="00730FA4" w:rsidRDefault="00730FA4" w:rsidP="00730FA4">
            <w:pPr>
              <w:widowControl w:val="0"/>
              <w:spacing w:after="0" w:line="220" w:lineRule="exact"/>
              <w:ind w:left="280"/>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Razem liczba dni</w:t>
            </w:r>
          </w:p>
        </w:tc>
      </w:tr>
      <w:tr w:rsidR="00730FA4" w:rsidRPr="00730FA4" w14:paraId="0CB0BD59" w14:textId="77777777" w:rsidTr="00077DA5">
        <w:trPr>
          <w:trHeight w:hRule="exact" w:val="499"/>
          <w:jc w:val="center"/>
        </w:trPr>
        <w:tc>
          <w:tcPr>
            <w:tcW w:w="821" w:type="dxa"/>
            <w:tcBorders>
              <w:top w:val="single" w:sz="4" w:space="0" w:color="auto"/>
              <w:left w:val="single" w:sz="4" w:space="0" w:color="auto"/>
            </w:tcBorders>
            <w:shd w:val="clear" w:color="auto" w:fill="FFFFFF"/>
            <w:vAlign w:val="center"/>
          </w:tcPr>
          <w:p w14:paraId="524D9C97"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w:t>
            </w:r>
          </w:p>
        </w:tc>
        <w:tc>
          <w:tcPr>
            <w:tcW w:w="1622" w:type="dxa"/>
            <w:tcBorders>
              <w:top w:val="single" w:sz="4" w:space="0" w:color="auto"/>
              <w:left w:val="single" w:sz="4" w:space="0" w:color="auto"/>
            </w:tcBorders>
            <w:shd w:val="clear" w:color="auto" w:fill="FFFFFF"/>
            <w:vAlign w:val="center"/>
          </w:tcPr>
          <w:p w14:paraId="067D2F17"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proofErr w:type="spellStart"/>
            <w:r w:rsidRPr="00730FA4">
              <w:rPr>
                <w:rFonts w:ascii="Aptos" w:eastAsia="Arial Unicode MS" w:hAnsi="Aptos" w:cs="Times New Roman"/>
                <w:color w:val="000000"/>
                <w:sz w:val="22"/>
                <w:szCs w:val="22"/>
                <w:lang w:eastAsia="pl-PL" w:bidi="pl-PL"/>
              </w:rPr>
              <w:t>rjp</w:t>
            </w:r>
            <w:proofErr w:type="spellEnd"/>
            <w:r w:rsidRPr="00730FA4">
              <w:rPr>
                <w:rFonts w:ascii="Aptos" w:eastAsia="Arial Unicode MS" w:hAnsi="Aptos" w:cs="Times New Roman"/>
                <w:color w:val="000000"/>
                <w:sz w:val="22"/>
                <w:szCs w:val="22"/>
                <w:lang w:eastAsia="pl-PL" w:bidi="pl-PL"/>
              </w:rPr>
              <w:t xml:space="preserve"> 2026/2027</w:t>
            </w:r>
          </w:p>
        </w:tc>
        <w:tc>
          <w:tcPr>
            <w:tcW w:w="2026" w:type="dxa"/>
            <w:tcBorders>
              <w:top w:val="single" w:sz="4" w:space="0" w:color="auto"/>
              <w:left w:val="single" w:sz="4" w:space="0" w:color="auto"/>
            </w:tcBorders>
            <w:shd w:val="clear" w:color="auto" w:fill="FFFFFF"/>
            <w:vAlign w:val="center"/>
          </w:tcPr>
          <w:p w14:paraId="0B843DDB"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13 grudnia 2026 r.</w:t>
            </w:r>
          </w:p>
        </w:tc>
        <w:tc>
          <w:tcPr>
            <w:tcW w:w="2160" w:type="dxa"/>
            <w:tcBorders>
              <w:top w:val="single" w:sz="4" w:space="0" w:color="auto"/>
              <w:left w:val="single" w:sz="4" w:space="0" w:color="auto"/>
            </w:tcBorders>
            <w:shd w:val="clear" w:color="auto" w:fill="FFFFFF"/>
            <w:vAlign w:val="center"/>
          </w:tcPr>
          <w:p w14:paraId="6B45AC62"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11 grudnia 2027 r.</w:t>
            </w:r>
          </w:p>
        </w:tc>
        <w:tc>
          <w:tcPr>
            <w:tcW w:w="2184" w:type="dxa"/>
            <w:tcBorders>
              <w:top w:val="single" w:sz="4" w:space="0" w:color="auto"/>
              <w:left w:val="single" w:sz="4" w:space="0" w:color="auto"/>
              <w:right w:val="single" w:sz="4" w:space="0" w:color="auto"/>
            </w:tcBorders>
            <w:shd w:val="clear" w:color="auto" w:fill="FFFFFF"/>
            <w:vAlign w:val="center"/>
          </w:tcPr>
          <w:p w14:paraId="6AF323C9"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Arial Unicode MS"/>
                <w:color w:val="000000"/>
                <w:sz w:val="22"/>
                <w:szCs w:val="22"/>
                <w:lang w:eastAsia="pl-PL" w:bidi="pl-PL"/>
              </w:rPr>
              <w:t>364</w:t>
            </w:r>
          </w:p>
        </w:tc>
      </w:tr>
      <w:tr w:rsidR="00730FA4" w:rsidRPr="00730FA4" w14:paraId="7ED8F3D7" w14:textId="77777777" w:rsidTr="00077DA5">
        <w:trPr>
          <w:trHeight w:hRule="exact" w:val="509"/>
          <w:jc w:val="center"/>
        </w:trPr>
        <w:tc>
          <w:tcPr>
            <w:tcW w:w="821" w:type="dxa"/>
            <w:tcBorders>
              <w:top w:val="single" w:sz="4" w:space="0" w:color="auto"/>
              <w:left w:val="single" w:sz="4" w:space="0" w:color="auto"/>
            </w:tcBorders>
            <w:shd w:val="clear" w:color="auto" w:fill="FFFFFF"/>
            <w:vAlign w:val="center"/>
          </w:tcPr>
          <w:p w14:paraId="735CC563"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2</w:t>
            </w:r>
          </w:p>
        </w:tc>
        <w:tc>
          <w:tcPr>
            <w:tcW w:w="1622" w:type="dxa"/>
            <w:tcBorders>
              <w:top w:val="single" w:sz="4" w:space="0" w:color="auto"/>
              <w:left w:val="single" w:sz="4" w:space="0" w:color="auto"/>
            </w:tcBorders>
            <w:shd w:val="clear" w:color="auto" w:fill="FFFFFF"/>
            <w:vAlign w:val="center"/>
          </w:tcPr>
          <w:p w14:paraId="490D60CC"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2025 r.</w:t>
            </w:r>
          </w:p>
        </w:tc>
        <w:tc>
          <w:tcPr>
            <w:tcW w:w="2026" w:type="dxa"/>
            <w:tcBorders>
              <w:top w:val="single" w:sz="4" w:space="0" w:color="auto"/>
              <w:left w:val="single" w:sz="4" w:space="0" w:color="auto"/>
            </w:tcBorders>
            <w:shd w:val="clear" w:color="auto" w:fill="FFFFFF"/>
            <w:vAlign w:val="center"/>
          </w:tcPr>
          <w:p w14:paraId="21475970"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 stycznia 2025 r.</w:t>
            </w:r>
          </w:p>
        </w:tc>
        <w:tc>
          <w:tcPr>
            <w:tcW w:w="2160" w:type="dxa"/>
            <w:tcBorders>
              <w:top w:val="single" w:sz="4" w:space="0" w:color="auto"/>
              <w:left w:val="single" w:sz="4" w:space="0" w:color="auto"/>
            </w:tcBorders>
            <w:shd w:val="clear" w:color="auto" w:fill="FFFFFF"/>
            <w:vAlign w:val="center"/>
          </w:tcPr>
          <w:p w14:paraId="493EE3AC"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31 grudnia 2025 r.</w:t>
            </w:r>
          </w:p>
        </w:tc>
        <w:tc>
          <w:tcPr>
            <w:tcW w:w="2184" w:type="dxa"/>
            <w:tcBorders>
              <w:top w:val="single" w:sz="4" w:space="0" w:color="auto"/>
              <w:left w:val="single" w:sz="4" w:space="0" w:color="auto"/>
              <w:right w:val="single" w:sz="4" w:space="0" w:color="auto"/>
            </w:tcBorders>
            <w:shd w:val="clear" w:color="auto" w:fill="FFFFFF"/>
            <w:vAlign w:val="center"/>
          </w:tcPr>
          <w:p w14:paraId="0CB109FD"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Arial Unicode MS"/>
                <w:color w:val="000000"/>
                <w:sz w:val="22"/>
                <w:szCs w:val="22"/>
                <w:lang w:eastAsia="pl-PL" w:bidi="pl-PL"/>
              </w:rPr>
              <w:t>365</w:t>
            </w:r>
          </w:p>
        </w:tc>
      </w:tr>
      <w:tr w:rsidR="00730FA4" w:rsidRPr="00730FA4" w14:paraId="7D57DEA5" w14:textId="77777777" w:rsidTr="00077DA5">
        <w:trPr>
          <w:trHeight w:hRule="exact" w:val="509"/>
          <w:jc w:val="center"/>
        </w:trPr>
        <w:tc>
          <w:tcPr>
            <w:tcW w:w="6629" w:type="dxa"/>
            <w:gridSpan w:val="4"/>
            <w:tcBorders>
              <w:top w:val="single" w:sz="4" w:space="0" w:color="auto"/>
              <w:left w:val="single" w:sz="4" w:space="0" w:color="auto"/>
              <w:bottom w:val="single" w:sz="4" w:space="0" w:color="auto"/>
            </w:tcBorders>
            <w:shd w:val="clear" w:color="auto" w:fill="FFFFFF"/>
            <w:vAlign w:val="center"/>
          </w:tcPr>
          <w:p w14:paraId="640F8380"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Wartość współczynnika (Lp. 1/Lp. 2)</w:t>
            </w:r>
          </w:p>
        </w:tc>
        <w:tc>
          <w:tcPr>
            <w:tcW w:w="2184" w:type="dxa"/>
            <w:tcBorders>
              <w:top w:val="single" w:sz="4" w:space="0" w:color="auto"/>
              <w:left w:val="single" w:sz="4" w:space="0" w:color="auto"/>
              <w:bottom w:val="single" w:sz="4" w:space="0" w:color="auto"/>
              <w:right w:val="single" w:sz="4" w:space="0" w:color="auto"/>
            </w:tcBorders>
            <w:shd w:val="clear" w:color="auto" w:fill="FFFFFF"/>
            <w:vAlign w:val="center"/>
          </w:tcPr>
          <w:p w14:paraId="4234C434"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0,997</w:t>
            </w:r>
          </w:p>
        </w:tc>
      </w:tr>
    </w:tbl>
    <w:p w14:paraId="2F056564" w14:textId="77777777" w:rsidR="00730FA4" w:rsidRPr="00730FA4" w:rsidRDefault="00730FA4" w:rsidP="00730FA4">
      <w:pPr>
        <w:spacing w:after="0"/>
        <w:rPr>
          <w:rFonts w:ascii="Aptos" w:eastAsia="Calibri" w:hAnsi="Aptos" w:cs="Times New Roman"/>
          <w:sz w:val="22"/>
          <w:szCs w:val="22"/>
        </w:rPr>
      </w:pPr>
    </w:p>
    <w:p w14:paraId="7D0F7422" w14:textId="77777777" w:rsidR="00730FA4" w:rsidRPr="00730FA4" w:rsidRDefault="00730FA4" w:rsidP="00730FA4">
      <w:pPr>
        <w:numPr>
          <w:ilvl w:val="0"/>
          <w:numId w:val="20"/>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planowanych wskaźników inflacji na kolejne lata po roku obrotowym przyjętym jako rok bazowy, który się zakończył.</w:t>
      </w:r>
    </w:p>
    <w:p w14:paraId="44085C68" w14:textId="35D90A51"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Planowane na lata 2026 i 2027 wskaźniki inflacji, które ustalono na podstawie „Wytycznych dotyczących stosowania jednolitych wskaźników makroekonomicznych będących podstawą oszacowania skutków finansowych projektowanych ustaw” -Aktualizacja – 18 lipiec 2025 r., przedstawiono w poniższej tabeli:</w:t>
      </w:r>
    </w:p>
    <w:p w14:paraId="0FCDE3F1"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11 Wskaźniki inflacji na rok 2026 i 2027</w:t>
      </w:r>
    </w:p>
    <w:tbl>
      <w:tblPr>
        <w:tblW w:w="0" w:type="auto"/>
        <w:jc w:val="center"/>
        <w:tblLayout w:type="fixed"/>
        <w:tblCellMar>
          <w:left w:w="10" w:type="dxa"/>
          <w:right w:w="10" w:type="dxa"/>
        </w:tblCellMar>
        <w:tblLook w:val="0000" w:firstRow="0" w:lastRow="0" w:firstColumn="0" w:lastColumn="0" w:noHBand="0" w:noVBand="0"/>
      </w:tblPr>
      <w:tblGrid>
        <w:gridCol w:w="2397"/>
        <w:gridCol w:w="1958"/>
        <w:gridCol w:w="1738"/>
      </w:tblGrid>
      <w:tr w:rsidR="00730FA4" w:rsidRPr="00730FA4" w14:paraId="5EEA8436" w14:textId="77777777" w:rsidTr="00077DA5">
        <w:trPr>
          <w:trHeight w:hRule="exact" w:val="509"/>
          <w:jc w:val="center"/>
        </w:trPr>
        <w:tc>
          <w:tcPr>
            <w:tcW w:w="2397" w:type="dxa"/>
            <w:vMerge w:val="restart"/>
            <w:tcBorders>
              <w:top w:val="single" w:sz="4" w:space="0" w:color="auto"/>
              <w:left w:val="single" w:sz="4" w:space="0" w:color="auto"/>
            </w:tcBorders>
            <w:shd w:val="clear" w:color="auto" w:fill="FFFFFF"/>
            <w:vAlign w:val="center"/>
          </w:tcPr>
          <w:p w14:paraId="68AE4614" w14:textId="77777777" w:rsidR="00730FA4" w:rsidRPr="00730FA4" w:rsidRDefault="00730FA4" w:rsidP="00730FA4">
            <w:pPr>
              <w:widowControl w:val="0"/>
              <w:spacing w:after="0" w:line="220" w:lineRule="exact"/>
              <w:ind w:left="160"/>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Wyszczególnienie</w:t>
            </w:r>
          </w:p>
        </w:tc>
        <w:tc>
          <w:tcPr>
            <w:tcW w:w="3696" w:type="dxa"/>
            <w:gridSpan w:val="2"/>
            <w:tcBorders>
              <w:top w:val="single" w:sz="4" w:space="0" w:color="auto"/>
              <w:left w:val="single" w:sz="4" w:space="0" w:color="auto"/>
              <w:right w:val="single" w:sz="4" w:space="0" w:color="auto"/>
            </w:tcBorders>
            <w:shd w:val="clear" w:color="auto" w:fill="FFFFFF"/>
            <w:vAlign w:val="center"/>
          </w:tcPr>
          <w:p w14:paraId="00C34995"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Wskaźniki zmian</w:t>
            </w:r>
          </w:p>
        </w:tc>
      </w:tr>
      <w:tr w:rsidR="00730FA4" w:rsidRPr="00730FA4" w14:paraId="66FA862F" w14:textId="77777777" w:rsidTr="00077DA5">
        <w:trPr>
          <w:trHeight w:hRule="exact" w:val="499"/>
          <w:jc w:val="center"/>
        </w:trPr>
        <w:tc>
          <w:tcPr>
            <w:tcW w:w="2397" w:type="dxa"/>
            <w:vMerge/>
            <w:tcBorders>
              <w:left w:val="single" w:sz="4" w:space="0" w:color="auto"/>
            </w:tcBorders>
            <w:shd w:val="clear" w:color="auto" w:fill="FFFFFF"/>
            <w:vAlign w:val="center"/>
          </w:tcPr>
          <w:p w14:paraId="65DEF677" w14:textId="77777777" w:rsidR="00730FA4" w:rsidRPr="00730FA4" w:rsidRDefault="00730FA4" w:rsidP="00730FA4">
            <w:pPr>
              <w:widowControl w:val="0"/>
              <w:spacing w:after="0" w:line="240" w:lineRule="auto"/>
              <w:rPr>
                <w:rFonts w:ascii="Aptos" w:eastAsia="Arial Unicode MS" w:hAnsi="Aptos" w:cs="Arial Unicode MS"/>
                <w:color w:val="000000"/>
                <w:sz w:val="22"/>
                <w:szCs w:val="22"/>
                <w:lang w:eastAsia="pl-PL" w:bidi="pl-PL"/>
              </w:rPr>
            </w:pPr>
          </w:p>
        </w:tc>
        <w:tc>
          <w:tcPr>
            <w:tcW w:w="1958" w:type="dxa"/>
            <w:tcBorders>
              <w:top w:val="single" w:sz="4" w:space="0" w:color="auto"/>
              <w:left w:val="single" w:sz="4" w:space="0" w:color="auto"/>
            </w:tcBorders>
            <w:shd w:val="clear" w:color="auto" w:fill="FFFFFF"/>
            <w:vAlign w:val="center"/>
          </w:tcPr>
          <w:p w14:paraId="35A21949"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2026 r.</w:t>
            </w:r>
          </w:p>
        </w:tc>
        <w:tc>
          <w:tcPr>
            <w:tcW w:w="1738" w:type="dxa"/>
            <w:tcBorders>
              <w:top w:val="single" w:sz="4" w:space="0" w:color="auto"/>
              <w:left w:val="single" w:sz="4" w:space="0" w:color="auto"/>
              <w:right w:val="single" w:sz="4" w:space="0" w:color="auto"/>
            </w:tcBorders>
            <w:shd w:val="clear" w:color="auto" w:fill="FFFFFF"/>
            <w:vAlign w:val="center"/>
          </w:tcPr>
          <w:p w14:paraId="26B0C822" w14:textId="77777777" w:rsidR="00730FA4" w:rsidRPr="00730FA4" w:rsidRDefault="00730FA4" w:rsidP="00730FA4">
            <w:pPr>
              <w:widowControl w:val="0"/>
              <w:spacing w:after="0" w:line="220" w:lineRule="exact"/>
              <w:jc w:val="center"/>
              <w:rPr>
                <w:rFonts w:ascii="Aptos" w:eastAsia="Arial Unicode MS" w:hAnsi="Aptos" w:cs="Arial Unicode MS"/>
                <w:b/>
                <w:color w:val="000000"/>
                <w:sz w:val="22"/>
                <w:szCs w:val="22"/>
                <w:lang w:eastAsia="pl-PL" w:bidi="pl-PL"/>
              </w:rPr>
            </w:pPr>
            <w:r w:rsidRPr="00730FA4">
              <w:rPr>
                <w:rFonts w:ascii="Aptos" w:eastAsia="Arial Unicode MS" w:hAnsi="Aptos" w:cs="Times New Roman"/>
                <w:b/>
                <w:color w:val="000000"/>
                <w:sz w:val="22"/>
                <w:szCs w:val="22"/>
                <w:lang w:eastAsia="pl-PL" w:bidi="pl-PL"/>
              </w:rPr>
              <w:t>2027 r.</w:t>
            </w:r>
          </w:p>
        </w:tc>
      </w:tr>
      <w:tr w:rsidR="00730FA4" w:rsidRPr="00730FA4" w14:paraId="20647DCB" w14:textId="77777777" w:rsidTr="00077DA5">
        <w:trPr>
          <w:trHeight w:hRule="exact" w:val="839"/>
          <w:jc w:val="center"/>
        </w:trPr>
        <w:tc>
          <w:tcPr>
            <w:tcW w:w="2397" w:type="dxa"/>
            <w:tcBorders>
              <w:top w:val="single" w:sz="4" w:space="0" w:color="auto"/>
              <w:left w:val="single" w:sz="4" w:space="0" w:color="auto"/>
              <w:bottom w:val="single" w:sz="4" w:space="0" w:color="auto"/>
            </w:tcBorders>
            <w:shd w:val="clear" w:color="auto" w:fill="FFFFFF"/>
            <w:vAlign w:val="center"/>
          </w:tcPr>
          <w:p w14:paraId="33FA9E01" w14:textId="77777777" w:rsidR="00730FA4" w:rsidRPr="00730FA4" w:rsidRDefault="00730FA4" w:rsidP="00730FA4">
            <w:pPr>
              <w:widowControl w:val="0"/>
              <w:spacing w:after="0" w:line="264" w:lineRule="exact"/>
              <w:jc w:val="center"/>
              <w:rPr>
                <w:rFonts w:ascii="Aptos" w:eastAsia="Arial Unicode MS" w:hAnsi="Aptos" w:cs="Times New Roman"/>
                <w:color w:val="000000"/>
                <w:sz w:val="22"/>
                <w:szCs w:val="22"/>
                <w:lang w:eastAsia="pl-PL" w:bidi="pl-PL"/>
              </w:rPr>
            </w:pPr>
            <w:r w:rsidRPr="00730FA4">
              <w:rPr>
                <w:rFonts w:ascii="Aptos" w:eastAsia="Arial Unicode MS" w:hAnsi="Aptos" w:cs="Times New Roman"/>
                <w:color w:val="000000"/>
                <w:sz w:val="22"/>
                <w:szCs w:val="22"/>
                <w:lang w:eastAsia="pl-PL" w:bidi="pl-PL"/>
              </w:rPr>
              <w:lastRenderedPageBreak/>
              <w:t xml:space="preserve">Dynamika cen towarów </w:t>
            </w:r>
          </w:p>
          <w:p w14:paraId="308C598A" w14:textId="77777777" w:rsidR="00730FA4" w:rsidRPr="00730FA4" w:rsidRDefault="00730FA4" w:rsidP="00730FA4">
            <w:pPr>
              <w:widowControl w:val="0"/>
              <w:spacing w:after="0" w:line="264" w:lineRule="exact"/>
              <w:jc w:val="center"/>
              <w:rPr>
                <w:rFonts w:ascii="Aptos" w:eastAsia="Arial Unicode MS" w:hAnsi="Aptos" w:cs="Times New Roman"/>
                <w:color w:val="000000"/>
                <w:sz w:val="22"/>
                <w:szCs w:val="22"/>
                <w:lang w:eastAsia="pl-PL" w:bidi="pl-PL"/>
              </w:rPr>
            </w:pPr>
            <w:r w:rsidRPr="00730FA4">
              <w:rPr>
                <w:rFonts w:ascii="Aptos" w:eastAsia="Arial Unicode MS" w:hAnsi="Aptos" w:cs="Times New Roman"/>
                <w:color w:val="000000"/>
                <w:sz w:val="22"/>
                <w:szCs w:val="22"/>
                <w:lang w:eastAsia="pl-PL" w:bidi="pl-PL"/>
              </w:rPr>
              <w:t>i usług konsumpcyjnych – średnioroczna</w:t>
            </w:r>
          </w:p>
          <w:p w14:paraId="1353E06C" w14:textId="77777777" w:rsidR="00730FA4" w:rsidRPr="00730FA4" w:rsidRDefault="00730FA4" w:rsidP="00730FA4">
            <w:pPr>
              <w:widowControl w:val="0"/>
              <w:spacing w:after="0" w:line="264" w:lineRule="exact"/>
              <w:jc w:val="center"/>
              <w:rPr>
                <w:rFonts w:ascii="Aptos" w:eastAsia="Arial Unicode MS" w:hAnsi="Aptos" w:cs="Arial Unicode MS"/>
                <w:color w:val="000000"/>
                <w:sz w:val="22"/>
                <w:szCs w:val="22"/>
                <w:lang w:eastAsia="pl-PL" w:bidi="pl-PL"/>
              </w:rPr>
            </w:pPr>
          </w:p>
        </w:tc>
        <w:tc>
          <w:tcPr>
            <w:tcW w:w="1958" w:type="dxa"/>
            <w:tcBorders>
              <w:top w:val="single" w:sz="4" w:space="0" w:color="auto"/>
              <w:left w:val="single" w:sz="4" w:space="0" w:color="auto"/>
              <w:bottom w:val="single" w:sz="4" w:space="0" w:color="auto"/>
            </w:tcBorders>
            <w:shd w:val="clear" w:color="auto" w:fill="FFFFFF"/>
            <w:vAlign w:val="center"/>
          </w:tcPr>
          <w:p w14:paraId="13D5482F"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103,0%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14:paraId="783EE858" w14:textId="77777777" w:rsidR="00730FA4" w:rsidRPr="00730FA4" w:rsidRDefault="00730FA4" w:rsidP="00730FA4">
            <w:pPr>
              <w:widowControl w:val="0"/>
              <w:spacing w:after="0" w:line="220" w:lineRule="exact"/>
              <w:jc w:val="center"/>
              <w:rPr>
                <w:rFonts w:ascii="Aptos" w:eastAsia="Arial Unicode MS" w:hAnsi="Aptos" w:cs="Arial Unicode MS"/>
                <w:color w:val="000000"/>
                <w:sz w:val="22"/>
                <w:szCs w:val="22"/>
                <w:lang w:eastAsia="pl-PL" w:bidi="pl-PL"/>
              </w:rPr>
            </w:pPr>
            <w:r w:rsidRPr="00730FA4">
              <w:rPr>
                <w:rFonts w:ascii="Aptos" w:eastAsia="Arial Unicode MS" w:hAnsi="Aptos" w:cs="Times New Roman"/>
                <w:color w:val="000000"/>
                <w:sz w:val="22"/>
                <w:szCs w:val="22"/>
                <w:lang w:eastAsia="pl-PL" w:bidi="pl-PL"/>
              </w:rPr>
              <w:t>102,6%</w:t>
            </w:r>
          </w:p>
        </w:tc>
      </w:tr>
    </w:tbl>
    <w:p w14:paraId="4A3A981B" w14:textId="77777777" w:rsidR="00730FA4" w:rsidRPr="00730FA4" w:rsidRDefault="00730FA4" w:rsidP="00730FA4">
      <w:pPr>
        <w:spacing w:after="0"/>
        <w:jc w:val="center"/>
        <w:rPr>
          <w:rFonts w:ascii="Aptos" w:eastAsia="Calibri" w:hAnsi="Aptos" w:cs="Times New Roman"/>
          <w:b/>
          <w:bCs/>
          <w:sz w:val="22"/>
          <w:szCs w:val="22"/>
        </w:rPr>
      </w:pPr>
    </w:p>
    <w:p w14:paraId="44EA28F6" w14:textId="77777777" w:rsidR="00730FA4" w:rsidRPr="00730FA4" w:rsidRDefault="00730FA4" w:rsidP="00730FA4">
      <w:pPr>
        <w:spacing w:after="0"/>
        <w:ind w:firstLine="357"/>
        <w:jc w:val="both"/>
        <w:rPr>
          <w:rFonts w:ascii="Aptos" w:eastAsia="Calibri" w:hAnsi="Aptos" w:cs="Times New Roman"/>
          <w:sz w:val="22"/>
          <w:szCs w:val="22"/>
        </w:rPr>
      </w:pPr>
      <w:r w:rsidRPr="00730FA4">
        <w:rPr>
          <w:rFonts w:ascii="Aptos" w:eastAsia="Calibri" w:hAnsi="Aptos" w:cs="Times New Roman"/>
          <w:sz w:val="22"/>
          <w:szCs w:val="22"/>
        </w:rPr>
        <w:t xml:space="preserve">Zestawienie kosztów zarządzania, które zostały poniesione w 2025 roku oraz planowane koszty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w podziale na koszty, zgodnie z Rozporządzeniem UE, </w:t>
      </w:r>
      <w:r w:rsidRPr="00730FA4">
        <w:rPr>
          <w:rFonts w:ascii="Aptos" w:eastAsia="Calibri" w:hAnsi="Aptos" w:cs="Times New Roman"/>
          <w:b/>
          <w:bCs/>
          <w:sz w:val="22"/>
          <w:szCs w:val="22"/>
        </w:rPr>
        <w:t>na liniach kolejowych nr 303, 308, 311, 316, 317, 326 i 340</w:t>
      </w:r>
      <w:r w:rsidRPr="00730FA4">
        <w:rPr>
          <w:rFonts w:ascii="Aptos" w:eastAsia="Calibri" w:hAnsi="Aptos" w:cs="Times New Roman"/>
          <w:sz w:val="22"/>
          <w:szCs w:val="22"/>
        </w:rPr>
        <w:t xml:space="preserve"> przedstawiono w poniższych tabelach.</w:t>
      </w:r>
    </w:p>
    <w:p w14:paraId="66324772" w14:textId="77777777" w:rsidR="00730FA4" w:rsidRPr="00730FA4" w:rsidRDefault="00730FA4" w:rsidP="00730FA4">
      <w:pPr>
        <w:spacing w:after="0"/>
        <w:ind w:firstLine="708"/>
        <w:jc w:val="both"/>
        <w:rPr>
          <w:rFonts w:ascii="Aptos" w:eastAsia="Calibri" w:hAnsi="Aptos" w:cs="Times New Roman"/>
          <w:sz w:val="22"/>
          <w:szCs w:val="22"/>
        </w:rPr>
      </w:pPr>
    </w:p>
    <w:p w14:paraId="31EBD7B3"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12 Koszty zarządzania dla linii kolejowej nr 303</w:t>
      </w:r>
    </w:p>
    <w:tbl>
      <w:tblPr>
        <w:tblW w:w="0" w:type="auto"/>
        <w:jc w:val="center"/>
        <w:tblCellMar>
          <w:left w:w="70" w:type="dxa"/>
          <w:right w:w="70" w:type="dxa"/>
        </w:tblCellMar>
        <w:tblLook w:val="04A0" w:firstRow="1" w:lastRow="0" w:firstColumn="1" w:lastColumn="0" w:noHBand="0" w:noVBand="1"/>
      </w:tblPr>
      <w:tblGrid>
        <w:gridCol w:w="4926"/>
        <w:gridCol w:w="2462"/>
        <w:gridCol w:w="2392"/>
      </w:tblGrid>
      <w:tr w:rsidR="00730FA4" w:rsidRPr="00730FA4" w14:paraId="7550FAAA" w14:textId="77777777" w:rsidTr="00077DA5">
        <w:trPr>
          <w:trHeight w:val="509"/>
          <w:jc w:val="center"/>
        </w:trPr>
        <w:tc>
          <w:tcPr>
            <w:tcW w:w="0" w:type="auto"/>
            <w:vMerge w:val="restart"/>
            <w:tcBorders>
              <w:top w:val="single" w:sz="4" w:space="0" w:color="auto"/>
              <w:left w:val="single" w:sz="4" w:space="0" w:color="auto"/>
              <w:bottom w:val="single" w:sz="4" w:space="0" w:color="auto"/>
              <w:right w:val="nil"/>
            </w:tcBorders>
            <w:vAlign w:val="center"/>
            <w:hideMark/>
          </w:tcPr>
          <w:p w14:paraId="3FBECE76"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160355F1"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0" w:type="auto"/>
            <w:vMerge w:val="restart"/>
            <w:tcBorders>
              <w:top w:val="single" w:sz="4" w:space="0" w:color="auto"/>
              <w:left w:val="single" w:sz="4" w:space="0" w:color="auto"/>
              <w:bottom w:val="nil"/>
              <w:right w:val="single" w:sz="4" w:space="0" w:color="auto"/>
            </w:tcBorders>
            <w:vAlign w:val="center"/>
            <w:hideMark/>
          </w:tcPr>
          <w:p w14:paraId="1904C68F"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674224C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0" w:type="auto"/>
            <w:vMerge w:val="restart"/>
            <w:tcBorders>
              <w:top w:val="single" w:sz="4" w:space="0" w:color="auto"/>
              <w:left w:val="single" w:sz="4" w:space="0" w:color="auto"/>
              <w:bottom w:val="nil"/>
              <w:right w:val="single" w:sz="4" w:space="0" w:color="auto"/>
            </w:tcBorders>
            <w:vAlign w:val="center"/>
            <w:hideMark/>
          </w:tcPr>
          <w:p w14:paraId="6F89D569"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15CD054C"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5AE019F3" w14:textId="77777777" w:rsidTr="00077DA5">
        <w:trPr>
          <w:trHeight w:val="509"/>
          <w:jc w:val="center"/>
        </w:trPr>
        <w:tc>
          <w:tcPr>
            <w:tcW w:w="0" w:type="auto"/>
            <w:vMerge/>
            <w:tcBorders>
              <w:top w:val="single" w:sz="4" w:space="0" w:color="auto"/>
              <w:left w:val="single" w:sz="4" w:space="0" w:color="auto"/>
              <w:bottom w:val="single" w:sz="4" w:space="0" w:color="auto"/>
              <w:right w:val="nil"/>
            </w:tcBorders>
            <w:vAlign w:val="center"/>
            <w:hideMark/>
          </w:tcPr>
          <w:p w14:paraId="3EAD4597"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0" w:type="auto"/>
            <w:vMerge/>
            <w:tcBorders>
              <w:top w:val="single" w:sz="4" w:space="0" w:color="auto"/>
              <w:left w:val="single" w:sz="4" w:space="0" w:color="auto"/>
              <w:bottom w:val="nil"/>
              <w:right w:val="single" w:sz="4" w:space="0" w:color="auto"/>
            </w:tcBorders>
            <w:hideMark/>
          </w:tcPr>
          <w:p w14:paraId="1853992F"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0" w:type="auto"/>
            <w:vMerge/>
            <w:tcBorders>
              <w:top w:val="single" w:sz="4" w:space="0" w:color="auto"/>
              <w:left w:val="single" w:sz="4" w:space="0" w:color="auto"/>
              <w:bottom w:val="nil"/>
              <w:right w:val="single" w:sz="4" w:space="0" w:color="auto"/>
            </w:tcBorders>
            <w:hideMark/>
          </w:tcPr>
          <w:p w14:paraId="5A28660E"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638D686E" w14:textId="77777777" w:rsidTr="00077DA5">
        <w:trPr>
          <w:trHeight w:val="300"/>
          <w:jc w:val="center"/>
        </w:trPr>
        <w:tc>
          <w:tcPr>
            <w:tcW w:w="0" w:type="auto"/>
            <w:vMerge/>
            <w:tcBorders>
              <w:top w:val="single" w:sz="4" w:space="0" w:color="auto"/>
              <w:left w:val="single" w:sz="4" w:space="0" w:color="auto"/>
              <w:bottom w:val="single" w:sz="4" w:space="0" w:color="auto"/>
              <w:right w:val="nil"/>
            </w:tcBorders>
            <w:vAlign w:val="center"/>
            <w:hideMark/>
          </w:tcPr>
          <w:p w14:paraId="62506A93"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0" w:type="auto"/>
            <w:tcBorders>
              <w:top w:val="nil"/>
              <w:left w:val="single" w:sz="4" w:space="0" w:color="auto"/>
              <w:bottom w:val="single" w:sz="4" w:space="0" w:color="auto"/>
              <w:right w:val="single" w:sz="4" w:space="0" w:color="auto"/>
            </w:tcBorders>
            <w:hideMark/>
          </w:tcPr>
          <w:p w14:paraId="4215677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0" w:type="auto"/>
            <w:tcBorders>
              <w:top w:val="nil"/>
              <w:left w:val="nil"/>
              <w:bottom w:val="single" w:sz="4" w:space="0" w:color="auto"/>
              <w:right w:val="single" w:sz="4" w:space="0" w:color="auto"/>
            </w:tcBorders>
            <w:hideMark/>
          </w:tcPr>
          <w:p w14:paraId="4A2E0BF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644C2219" w14:textId="77777777" w:rsidTr="00077DA5">
        <w:trPr>
          <w:trHeight w:val="615"/>
          <w:jc w:val="center"/>
        </w:trPr>
        <w:tc>
          <w:tcPr>
            <w:tcW w:w="0" w:type="auto"/>
            <w:tcBorders>
              <w:top w:val="nil"/>
              <w:left w:val="single" w:sz="4" w:space="0" w:color="auto"/>
              <w:bottom w:val="nil"/>
              <w:right w:val="single" w:sz="4" w:space="0" w:color="auto"/>
            </w:tcBorders>
            <w:vAlign w:val="center"/>
            <w:hideMark/>
          </w:tcPr>
          <w:p w14:paraId="42EC272B"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0" w:type="auto"/>
            <w:tcBorders>
              <w:top w:val="nil"/>
              <w:left w:val="nil"/>
              <w:bottom w:val="single" w:sz="4" w:space="0" w:color="auto"/>
              <w:right w:val="single" w:sz="4" w:space="0" w:color="auto"/>
            </w:tcBorders>
            <w:vAlign w:val="center"/>
            <w:hideMark/>
          </w:tcPr>
          <w:p w14:paraId="78A762FA"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1 236 778,36</w:t>
            </w:r>
          </w:p>
        </w:tc>
        <w:tc>
          <w:tcPr>
            <w:tcW w:w="0" w:type="auto"/>
            <w:tcBorders>
              <w:top w:val="nil"/>
              <w:left w:val="nil"/>
              <w:bottom w:val="single" w:sz="4" w:space="0" w:color="auto"/>
              <w:right w:val="single" w:sz="4" w:space="0" w:color="auto"/>
            </w:tcBorders>
            <w:vAlign w:val="center"/>
            <w:hideMark/>
          </w:tcPr>
          <w:p w14:paraId="488D002A"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Calibri"/>
                <w:color w:val="000000"/>
                <w:sz w:val="22"/>
                <w:szCs w:val="22"/>
              </w:rPr>
              <w:t>1 303 081,63</w:t>
            </w:r>
          </w:p>
        </w:tc>
      </w:tr>
      <w:tr w:rsidR="00730FA4" w:rsidRPr="00730FA4" w14:paraId="23EA005A" w14:textId="77777777" w:rsidTr="00077DA5">
        <w:trPr>
          <w:trHeight w:val="61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C506ED"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0" w:type="auto"/>
            <w:tcBorders>
              <w:top w:val="nil"/>
              <w:left w:val="nil"/>
              <w:bottom w:val="single" w:sz="4" w:space="0" w:color="auto"/>
              <w:right w:val="single" w:sz="4" w:space="0" w:color="auto"/>
            </w:tcBorders>
            <w:vAlign w:val="center"/>
            <w:hideMark/>
          </w:tcPr>
          <w:p w14:paraId="3CA796E0"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212 274,72</w:t>
            </w:r>
          </w:p>
        </w:tc>
        <w:tc>
          <w:tcPr>
            <w:tcW w:w="0" w:type="auto"/>
            <w:tcBorders>
              <w:top w:val="nil"/>
              <w:left w:val="nil"/>
              <w:bottom w:val="single" w:sz="4" w:space="0" w:color="auto"/>
              <w:right w:val="single" w:sz="4" w:space="0" w:color="auto"/>
            </w:tcBorders>
            <w:vAlign w:val="center"/>
            <w:hideMark/>
          </w:tcPr>
          <w:p w14:paraId="0453F4FB"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223 654,72</w:t>
            </w:r>
          </w:p>
        </w:tc>
      </w:tr>
      <w:tr w:rsidR="00730FA4" w:rsidRPr="00730FA4" w14:paraId="5F68493B" w14:textId="77777777" w:rsidTr="00077DA5">
        <w:trPr>
          <w:trHeight w:val="615"/>
          <w:jc w:val="center"/>
        </w:trPr>
        <w:tc>
          <w:tcPr>
            <w:tcW w:w="0" w:type="auto"/>
            <w:tcBorders>
              <w:top w:val="nil"/>
              <w:left w:val="single" w:sz="4" w:space="0" w:color="auto"/>
              <w:bottom w:val="single" w:sz="4" w:space="0" w:color="auto"/>
              <w:right w:val="single" w:sz="4" w:space="0" w:color="auto"/>
            </w:tcBorders>
            <w:vAlign w:val="center"/>
            <w:hideMark/>
          </w:tcPr>
          <w:p w14:paraId="631C34E4"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0" w:type="auto"/>
            <w:tcBorders>
              <w:top w:val="nil"/>
              <w:left w:val="nil"/>
              <w:bottom w:val="single" w:sz="4" w:space="0" w:color="auto"/>
              <w:right w:val="single" w:sz="4" w:space="0" w:color="auto"/>
            </w:tcBorders>
            <w:vAlign w:val="center"/>
            <w:hideMark/>
          </w:tcPr>
          <w:p w14:paraId="4C25F182"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1 024 503,64</w:t>
            </w:r>
          </w:p>
        </w:tc>
        <w:tc>
          <w:tcPr>
            <w:tcW w:w="0" w:type="auto"/>
            <w:tcBorders>
              <w:top w:val="nil"/>
              <w:left w:val="nil"/>
              <w:bottom w:val="single" w:sz="4" w:space="0" w:color="auto"/>
              <w:right w:val="single" w:sz="4" w:space="0" w:color="auto"/>
            </w:tcBorders>
            <w:vAlign w:val="center"/>
            <w:hideMark/>
          </w:tcPr>
          <w:p w14:paraId="66AEEA88"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1 079 426,91</w:t>
            </w:r>
          </w:p>
        </w:tc>
      </w:tr>
    </w:tbl>
    <w:p w14:paraId="3ECE56DE" w14:textId="77777777" w:rsidR="00730FA4" w:rsidRPr="00730FA4" w:rsidRDefault="00730FA4" w:rsidP="00730FA4">
      <w:pPr>
        <w:spacing w:after="0"/>
        <w:ind w:firstLine="708"/>
        <w:jc w:val="center"/>
        <w:rPr>
          <w:rFonts w:ascii="Aptos" w:eastAsia="Calibri" w:hAnsi="Aptos" w:cs="Times New Roman"/>
          <w:b/>
          <w:bCs/>
          <w:sz w:val="22"/>
          <w:szCs w:val="22"/>
        </w:rPr>
      </w:pPr>
    </w:p>
    <w:p w14:paraId="0CE754D9"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13 Koszty zarządzania dla linii kolejowej nr 308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127"/>
        <w:gridCol w:w="2126"/>
        <w:gridCol w:w="1979"/>
      </w:tblGrid>
      <w:tr w:rsidR="00730FA4" w:rsidRPr="00730FA4" w14:paraId="5709B787" w14:textId="77777777" w:rsidTr="00077DA5">
        <w:trPr>
          <w:trHeight w:val="1028"/>
          <w:jc w:val="center"/>
        </w:trPr>
        <w:tc>
          <w:tcPr>
            <w:tcW w:w="2830" w:type="dxa"/>
            <w:vMerge w:val="restart"/>
            <w:vAlign w:val="center"/>
            <w:hideMark/>
          </w:tcPr>
          <w:p w14:paraId="21AEC647"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48F9432C"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1D92BD5D"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Koszty poniesione od 15.06.do 31.12.2025 roku</w:t>
            </w:r>
          </w:p>
        </w:tc>
        <w:tc>
          <w:tcPr>
            <w:tcW w:w="2126" w:type="dxa"/>
            <w:vAlign w:val="center"/>
            <w:hideMark/>
          </w:tcPr>
          <w:p w14:paraId="21774C1D"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78AFB84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1979" w:type="dxa"/>
            <w:vAlign w:val="center"/>
            <w:hideMark/>
          </w:tcPr>
          <w:p w14:paraId="083D10B4"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29B6709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72276076" w14:textId="77777777" w:rsidTr="00077DA5">
        <w:trPr>
          <w:trHeight w:val="300"/>
          <w:jc w:val="center"/>
        </w:trPr>
        <w:tc>
          <w:tcPr>
            <w:tcW w:w="2830" w:type="dxa"/>
            <w:vMerge/>
            <w:vAlign w:val="center"/>
            <w:hideMark/>
          </w:tcPr>
          <w:p w14:paraId="2AD2A71D"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6E61BAAE"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[zł netto]</w:t>
            </w:r>
          </w:p>
        </w:tc>
        <w:tc>
          <w:tcPr>
            <w:tcW w:w="2126" w:type="dxa"/>
            <w:vAlign w:val="center"/>
            <w:hideMark/>
          </w:tcPr>
          <w:p w14:paraId="3643996D"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1979" w:type="dxa"/>
            <w:vAlign w:val="center"/>
            <w:hideMark/>
          </w:tcPr>
          <w:p w14:paraId="5A61B9F2"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5F63DBA7" w14:textId="77777777" w:rsidTr="00077DA5">
        <w:trPr>
          <w:trHeight w:val="615"/>
          <w:jc w:val="center"/>
        </w:trPr>
        <w:tc>
          <w:tcPr>
            <w:tcW w:w="2830" w:type="dxa"/>
            <w:vAlign w:val="center"/>
            <w:hideMark/>
          </w:tcPr>
          <w:p w14:paraId="6BAC901E"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127" w:type="dxa"/>
            <w:vAlign w:val="center"/>
          </w:tcPr>
          <w:p w14:paraId="5621B579"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2 329 351,30</w:t>
            </w:r>
          </w:p>
        </w:tc>
        <w:tc>
          <w:tcPr>
            <w:tcW w:w="2126" w:type="dxa"/>
            <w:vAlign w:val="center"/>
            <w:hideMark/>
          </w:tcPr>
          <w:p w14:paraId="663BD66B"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4 671 501,23</w:t>
            </w:r>
          </w:p>
        </w:tc>
        <w:tc>
          <w:tcPr>
            <w:tcW w:w="1979" w:type="dxa"/>
            <w:vAlign w:val="center"/>
            <w:hideMark/>
          </w:tcPr>
          <w:p w14:paraId="209DC38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Calibri"/>
                <w:color w:val="000000"/>
                <w:sz w:val="22"/>
                <w:szCs w:val="22"/>
              </w:rPr>
              <w:t>4 921 938,82</w:t>
            </w:r>
          </w:p>
        </w:tc>
      </w:tr>
      <w:tr w:rsidR="00730FA4" w:rsidRPr="00730FA4" w14:paraId="050AA1D8" w14:textId="77777777" w:rsidTr="00077DA5">
        <w:trPr>
          <w:trHeight w:val="615"/>
          <w:jc w:val="center"/>
        </w:trPr>
        <w:tc>
          <w:tcPr>
            <w:tcW w:w="2830" w:type="dxa"/>
            <w:vAlign w:val="center"/>
            <w:hideMark/>
          </w:tcPr>
          <w:p w14:paraId="14EE70E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127" w:type="dxa"/>
            <w:vAlign w:val="center"/>
          </w:tcPr>
          <w:p w14:paraId="1A6F3D72"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239 790,73</w:t>
            </w:r>
          </w:p>
        </w:tc>
        <w:tc>
          <w:tcPr>
            <w:tcW w:w="2126" w:type="dxa"/>
            <w:vAlign w:val="center"/>
            <w:hideMark/>
          </w:tcPr>
          <w:p w14:paraId="3894EFD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480 898,99</w:t>
            </w:r>
          </w:p>
        </w:tc>
        <w:tc>
          <w:tcPr>
            <w:tcW w:w="1979" w:type="dxa"/>
            <w:vAlign w:val="center"/>
            <w:hideMark/>
          </w:tcPr>
          <w:p w14:paraId="44C2ECF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506 679,82</w:t>
            </w:r>
          </w:p>
        </w:tc>
      </w:tr>
      <w:tr w:rsidR="00730FA4" w:rsidRPr="00730FA4" w14:paraId="00262430" w14:textId="77777777" w:rsidTr="00077DA5">
        <w:trPr>
          <w:trHeight w:val="615"/>
          <w:jc w:val="center"/>
        </w:trPr>
        <w:tc>
          <w:tcPr>
            <w:tcW w:w="2830" w:type="dxa"/>
            <w:vAlign w:val="center"/>
            <w:hideMark/>
          </w:tcPr>
          <w:p w14:paraId="03EF9F95"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127" w:type="dxa"/>
            <w:vAlign w:val="center"/>
          </w:tcPr>
          <w:p w14:paraId="1AC9CEE1"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2 089 560,57</w:t>
            </w:r>
          </w:p>
        </w:tc>
        <w:tc>
          <w:tcPr>
            <w:tcW w:w="2126" w:type="dxa"/>
            <w:vAlign w:val="center"/>
            <w:hideMark/>
          </w:tcPr>
          <w:p w14:paraId="4B12469C"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4 190 602,24</w:t>
            </w:r>
          </w:p>
        </w:tc>
        <w:tc>
          <w:tcPr>
            <w:tcW w:w="1979" w:type="dxa"/>
            <w:vAlign w:val="center"/>
            <w:hideMark/>
          </w:tcPr>
          <w:p w14:paraId="172BA358"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4 415 259,00</w:t>
            </w:r>
          </w:p>
        </w:tc>
      </w:tr>
    </w:tbl>
    <w:p w14:paraId="52470846" w14:textId="77777777" w:rsidR="00730FA4" w:rsidRPr="00730FA4" w:rsidRDefault="00730FA4" w:rsidP="00730FA4">
      <w:pPr>
        <w:spacing w:after="0"/>
        <w:ind w:firstLine="708"/>
        <w:jc w:val="center"/>
        <w:rPr>
          <w:rFonts w:ascii="Aptos" w:eastAsia="Calibri" w:hAnsi="Aptos" w:cs="Times New Roman"/>
          <w:b/>
          <w:bCs/>
          <w:sz w:val="22"/>
          <w:szCs w:val="22"/>
        </w:rPr>
      </w:pPr>
    </w:p>
    <w:p w14:paraId="0A15402C"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14 Koszty zarządzania dla linii kolejowej nr 311</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46A1B92B"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6C4B9892"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2B2908E9"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60478D76"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340AD843"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1F174780"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5B1EC613"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09873E1C"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45498089"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FD4E069"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14B1F16A"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23ABCE03"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24668068"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0B58CD28"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68C333EC"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128557E0"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110B0470"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6EB5EAC4"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3 829 663,20</w:t>
            </w:r>
          </w:p>
        </w:tc>
        <w:tc>
          <w:tcPr>
            <w:tcW w:w="2688" w:type="dxa"/>
            <w:tcBorders>
              <w:top w:val="nil"/>
              <w:left w:val="nil"/>
              <w:bottom w:val="single" w:sz="4" w:space="0" w:color="auto"/>
              <w:right w:val="single" w:sz="4" w:space="0" w:color="auto"/>
            </w:tcBorders>
            <w:vAlign w:val="center"/>
            <w:hideMark/>
          </w:tcPr>
          <w:p w14:paraId="53FC563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4 034 970,14</w:t>
            </w:r>
          </w:p>
        </w:tc>
      </w:tr>
      <w:tr w:rsidR="00730FA4" w:rsidRPr="00730FA4" w14:paraId="7BF73FF6"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088ED91"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400E883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288 033,71</w:t>
            </w:r>
          </w:p>
        </w:tc>
        <w:tc>
          <w:tcPr>
            <w:tcW w:w="2688" w:type="dxa"/>
            <w:tcBorders>
              <w:top w:val="nil"/>
              <w:left w:val="nil"/>
              <w:bottom w:val="single" w:sz="4" w:space="0" w:color="auto"/>
              <w:right w:val="single" w:sz="4" w:space="0" w:color="auto"/>
            </w:tcBorders>
            <w:vAlign w:val="center"/>
            <w:hideMark/>
          </w:tcPr>
          <w:p w14:paraId="088BF308"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303 475,10</w:t>
            </w:r>
          </w:p>
        </w:tc>
      </w:tr>
      <w:tr w:rsidR="00730FA4" w:rsidRPr="00730FA4" w14:paraId="1E004100"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575DBA33"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lastRenderedPageBreak/>
              <w:t>Koszty niekwalifikowalne</w:t>
            </w:r>
          </w:p>
        </w:tc>
        <w:tc>
          <w:tcPr>
            <w:tcW w:w="2835" w:type="dxa"/>
            <w:tcBorders>
              <w:top w:val="nil"/>
              <w:left w:val="nil"/>
              <w:bottom w:val="single" w:sz="4" w:space="0" w:color="auto"/>
              <w:right w:val="single" w:sz="4" w:space="0" w:color="auto"/>
            </w:tcBorders>
            <w:vAlign w:val="center"/>
            <w:hideMark/>
          </w:tcPr>
          <w:p w14:paraId="41BD1DDB"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3 541 629,49</w:t>
            </w:r>
          </w:p>
        </w:tc>
        <w:tc>
          <w:tcPr>
            <w:tcW w:w="2688" w:type="dxa"/>
            <w:tcBorders>
              <w:top w:val="nil"/>
              <w:left w:val="nil"/>
              <w:bottom w:val="single" w:sz="4" w:space="0" w:color="auto"/>
              <w:right w:val="single" w:sz="4" w:space="0" w:color="auto"/>
            </w:tcBorders>
            <w:vAlign w:val="center"/>
            <w:hideMark/>
          </w:tcPr>
          <w:p w14:paraId="0F2F208C"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3 731 495,04</w:t>
            </w:r>
          </w:p>
        </w:tc>
      </w:tr>
    </w:tbl>
    <w:p w14:paraId="0ACA61F0" w14:textId="77777777" w:rsidR="00730FA4" w:rsidRPr="00730FA4" w:rsidRDefault="00730FA4" w:rsidP="00730FA4">
      <w:pPr>
        <w:spacing w:after="0"/>
        <w:ind w:firstLine="708"/>
        <w:jc w:val="center"/>
        <w:rPr>
          <w:rFonts w:ascii="Aptos" w:eastAsia="Calibri" w:hAnsi="Aptos" w:cs="Times New Roman"/>
          <w:b/>
          <w:bCs/>
          <w:sz w:val="22"/>
          <w:szCs w:val="22"/>
        </w:rPr>
      </w:pPr>
    </w:p>
    <w:p w14:paraId="111BEBDD"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15 Koszty zarządzania dla linii kolejowej nr 316</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5EC92F48"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77342F2F"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28031D3B"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1A851D5A"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7FC3D305"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1683520B"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46EF20C6"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4DA93F77"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6727D7D0"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7E8F2DA9"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55D7AA33"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5BA074F5"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70F4A95F"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751285FD"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62AB2B13"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0125E43F"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35B3BAEA"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4B1669AA"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1 487 479,74</w:t>
            </w:r>
          </w:p>
        </w:tc>
        <w:tc>
          <w:tcPr>
            <w:tcW w:w="2688" w:type="dxa"/>
            <w:tcBorders>
              <w:top w:val="nil"/>
              <w:left w:val="nil"/>
              <w:bottom w:val="single" w:sz="4" w:space="0" w:color="auto"/>
              <w:right w:val="single" w:sz="4" w:space="0" w:color="auto"/>
            </w:tcBorders>
            <w:vAlign w:val="center"/>
            <w:hideMark/>
          </w:tcPr>
          <w:p w14:paraId="35E0839D"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1 567 223,02</w:t>
            </w:r>
          </w:p>
        </w:tc>
      </w:tr>
      <w:tr w:rsidR="00730FA4" w:rsidRPr="00730FA4" w14:paraId="7C2B9E01"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5B1FFE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38B42C66"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362 270,71</w:t>
            </w:r>
          </w:p>
        </w:tc>
        <w:tc>
          <w:tcPr>
            <w:tcW w:w="2688" w:type="dxa"/>
            <w:tcBorders>
              <w:top w:val="nil"/>
              <w:left w:val="nil"/>
              <w:bottom w:val="single" w:sz="4" w:space="0" w:color="auto"/>
              <w:right w:val="single" w:sz="4" w:space="0" w:color="auto"/>
            </w:tcBorders>
            <w:vAlign w:val="center"/>
            <w:hideMark/>
          </w:tcPr>
          <w:p w14:paraId="73180959"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381 691,92</w:t>
            </w:r>
          </w:p>
        </w:tc>
      </w:tr>
      <w:tr w:rsidR="00730FA4" w:rsidRPr="00730FA4" w14:paraId="622495C3"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3059842D"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753076E7"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1 125 209,02</w:t>
            </w:r>
          </w:p>
        </w:tc>
        <w:tc>
          <w:tcPr>
            <w:tcW w:w="2688" w:type="dxa"/>
            <w:tcBorders>
              <w:top w:val="nil"/>
              <w:left w:val="nil"/>
              <w:bottom w:val="single" w:sz="4" w:space="0" w:color="auto"/>
              <w:right w:val="single" w:sz="4" w:space="0" w:color="auto"/>
            </w:tcBorders>
            <w:vAlign w:val="center"/>
            <w:hideMark/>
          </w:tcPr>
          <w:p w14:paraId="5F4E83D6"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1 185 531,10</w:t>
            </w:r>
          </w:p>
        </w:tc>
      </w:tr>
    </w:tbl>
    <w:p w14:paraId="30923EB2" w14:textId="77777777" w:rsidR="00730FA4" w:rsidRPr="00730FA4" w:rsidRDefault="00730FA4" w:rsidP="00730FA4">
      <w:pPr>
        <w:spacing w:after="0"/>
        <w:ind w:firstLine="708"/>
        <w:jc w:val="center"/>
        <w:rPr>
          <w:rFonts w:ascii="Aptos" w:eastAsia="Calibri" w:hAnsi="Aptos" w:cs="Times New Roman"/>
          <w:b/>
          <w:bCs/>
          <w:sz w:val="22"/>
          <w:szCs w:val="22"/>
        </w:rPr>
      </w:pPr>
    </w:p>
    <w:p w14:paraId="757BF8DE"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16 Koszty zarządzania dla linii kolejowej nr 317</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5C6E0922"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3007646B"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26A43BCF"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05972D00"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13A6005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6267CAF1"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42E1686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7B7D6BDE"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04614A87"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374C31C"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516DC723"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3B84837A"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15A021E8"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3B41774E"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598AC3C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3DA09471"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65B4BA48"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615B49A0"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3 695 249,63</w:t>
            </w:r>
          </w:p>
        </w:tc>
        <w:tc>
          <w:tcPr>
            <w:tcW w:w="2688" w:type="dxa"/>
            <w:tcBorders>
              <w:top w:val="nil"/>
              <w:left w:val="nil"/>
              <w:bottom w:val="single" w:sz="4" w:space="0" w:color="auto"/>
              <w:right w:val="single" w:sz="4" w:space="0" w:color="auto"/>
            </w:tcBorders>
            <w:vAlign w:val="center"/>
            <w:hideMark/>
          </w:tcPr>
          <w:p w14:paraId="0624676E"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3 893 350,71</w:t>
            </w:r>
          </w:p>
        </w:tc>
      </w:tr>
      <w:tr w:rsidR="00730FA4" w:rsidRPr="00730FA4" w14:paraId="0252269F"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546B96B4"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3E81678F"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566 987,77</w:t>
            </w:r>
          </w:p>
        </w:tc>
        <w:tc>
          <w:tcPr>
            <w:tcW w:w="2688" w:type="dxa"/>
            <w:tcBorders>
              <w:top w:val="nil"/>
              <w:left w:val="nil"/>
              <w:bottom w:val="single" w:sz="4" w:space="0" w:color="auto"/>
              <w:right w:val="single" w:sz="4" w:space="0" w:color="auto"/>
            </w:tcBorders>
            <w:vAlign w:val="center"/>
            <w:hideMark/>
          </w:tcPr>
          <w:p w14:paraId="056EAF92"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597 383,79</w:t>
            </w:r>
          </w:p>
        </w:tc>
      </w:tr>
      <w:tr w:rsidR="00730FA4" w:rsidRPr="00730FA4" w14:paraId="59B50D55"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24A0462E"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33B110D4"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3 128 261,86</w:t>
            </w:r>
          </w:p>
        </w:tc>
        <w:tc>
          <w:tcPr>
            <w:tcW w:w="2688" w:type="dxa"/>
            <w:tcBorders>
              <w:top w:val="nil"/>
              <w:left w:val="nil"/>
              <w:bottom w:val="single" w:sz="4" w:space="0" w:color="auto"/>
              <w:right w:val="single" w:sz="4" w:space="0" w:color="auto"/>
            </w:tcBorders>
            <w:vAlign w:val="center"/>
            <w:hideMark/>
          </w:tcPr>
          <w:p w14:paraId="2ADF75C0"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3 295 966,91</w:t>
            </w:r>
          </w:p>
        </w:tc>
      </w:tr>
    </w:tbl>
    <w:p w14:paraId="11CD53C4" w14:textId="77777777" w:rsidR="00730FA4" w:rsidRPr="00730FA4" w:rsidRDefault="00730FA4" w:rsidP="00730FA4">
      <w:pPr>
        <w:spacing w:after="0"/>
        <w:ind w:firstLine="708"/>
        <w:jc w:val="center"/>
        <w:rPr>
          <w:rFonts w:ascii="Aptos" w:eastAsia="Calibri" w:hAnsi="Aptos" w:cs="Times New Roman"/>
          <w:b/>
          <w:bCs/>
          <w:sz w:val="22"/>
          <w:szCs w:val="22"/>
        </w:rPr>
      </w:pPr>
    </w:p>
    <w:p w14:paraId="0D135089"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17 Koszty zarządzania dla linii kolejowej nr 326</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7DFDA039"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39055270"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1C387525"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3CF2D9D8"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4B9BFF4C"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3A9DD98E"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54AFF959"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2FE55544"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05F8A332"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E996BA3"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4EC32814"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26458671"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0C04EEEB"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344E5F59"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3DACB91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1548CA5A"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544363C8"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3857DB7B"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4 544 129,90</w:t>
            </w:r>
          </w:p>
        </w:tc>
        <w:tc>
          <w:tcPr>
            <w:tcW w:w="2688" w:type="dxa"/>
            <w:tcBorders>
              <w:top w:val="nil"/>
              <w:left w:val="nil"/>
              <w:bottom w:val="single" w:sz="4" w:space="0" w:color="auto"/>
              <w:right w:val="single" w:sz="4" w:space="0" w:color="auto"/>
            </w:tcBorders>
            <w:vAlign w:val="center"/>
            <w:hideMark/>
          </w:tcPr>
          <w:p w14:paraId="1D8BBFC6"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4 787 739,16</w:t>
            </w:r>
          </w:p>
        </w:tc>
      </w:tr>
      <w:tr w:rsidR="00730FA4" w:rsidRPr="00730FA4" w14:paraId="468C0AB8"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48793B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003BD0F2"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999 992,22</w:t>
            </w:r>
          </w:p>
        </w:tc>
        <w:tc>
          <w:tcPr>
            <w:tcW w:w="2688" w:type="dxa"/>
            <w:tcBorders>
              <w:top w:val="nil"/>
              <w:left w:val="nil"/>
              <w:bottom w:val="single" w:sz="4" w:space="0" w:color="auto"/>
              <w:right w:val="single" w:sz="4" w:space="0" w:color="auto"/>
            </w:tcBorders>
            <w:vAlign w:val="center"/>
            <w:hideMark/>
          </w:tcPr>
          <w:p w14:paraId="11CB7D21"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1 053 601,46</w:t>
            </w:r>
          </w:p>
        </w:tc>
      </w:tr>
      <w:tr w:rsidR="00730FA4" w:rsidRPr="00730FA4" w14:paraId="6D6E9BC0"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058411BD"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36A943FF"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3 544 137,68</w:t>
            </w:r>
          </w:p>
        </w:tc>
        <w:tc>
          <w:tcPr>
            <w:tcW w:w="2688" w:type="dxa"/>
            <w:tcBorders>
              <w:top w:val="nil"/>
              <w:left w:val="nil"/>
              <w:bottom w:val="single" w:sz="4" w:space="0" w:color="auto"/>
              <w:right w:val="single" w:sz="4" w:space="0" w:color="auto"/>
            </w:tcBorders>
            <w:vAlign w:val="center"/>
            <w:hideMark/>
          </w:tcPr>
          <w:p w14:paraId="16A25A4B"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3 74 137,70</w:t>
            </w:r>
          </w:p>
        </w:tc>
      </w:tr>
    </w:tbl>
    <w:p w14:paraId="475A10E8" w14:textId="77777777" w:rsidR="00730FA4" w:rsidRDefault="00730FA4" w:rsidP="00730FA4">
      <w:pPr>
        <w:spacing w:after="0"/>
        <w:ind w:firstLine="708"/>
        <w:jc w:val="center"/>
        <w:rPr>
          <w:rFonts w:ascii="Aptos" w:eastAsia="Calibri" w:hAnsi="Aptos" w:cs="Times New Roman"/>
          <w:b/>
          <w:bCs/>
          <w:sz w:val="22"/>
          <w:szCs w:val="22"/>
        </w:rPr>
      </w:pPr>
    </w:p>
    <w:p w14:paraId="11F4F119" w14:textId="77777777" w:rsidR="00730FA4" w:rsidRDefault="00730FA4" w:rsidP="00730FA4">
      <w:pPr>
        <w:spacing w:after="0"/>
        <w:ind w:firstLine="708"/>
        <w:jc w:val="center"/>
        <w:rPr>
          <w:rFonts w:ascii="Aptos" w:eastAsia="Calibri" w:hAnsi="Aptos" w:cs="Times New Roman"/>
          <w:b/>
          <w:bCs/>
          <w:sz w:val="22"/>
          <w:szCs w:val="22"/>
        </w:rPr>
      </w:pPr>
    </w:p>
    <w:p w14:paraId="217BA9D1" w14:textId="77777777" w:rsidR="00730FA4" w:rsidRDefault="00730FA4" w:rsidP="00730FA4">
      <w:pPr>
        <w:spacing w:after="0"/>
        <w:ind w:firstLine="708"/>
        <w:jc w:val="center"/>
        <w:rPr>
          <w:rFonts w:ascii="Aptos" w:eastAsia="Calibri" w:hAnsi="Aptos" w:cs="Times New Roman"/>
          <w:b/>
          <w:bCs/>
          <w:sz w:val="22"/>
          <w:szCs w:val="22"/>
        </w:rPr>
      </w:pPr>
    </w:p>
    <w:p w14:paraId="14219849" w14:textId="77777777" w:rsidR="00730FA4" w:rsidRDefault="00730FA4" w:rsidP="00730FA4">
      <w:pPr>
        <w:spacing w:after="0"/>
        <w:ind w:firstLine="708"/>
        <w:jc w:val="center"/>
        <w:rPr>
          <w:rFonts w:ascii="Aptos" w:eastAsia="Calibri" w:hAnsi="Aptos" w:cs="Times New Roman"/>
          <w:b/>
          <w:bCs/>
          <w:sz w:val="22"/>
          <w:szCs w:val="22"/>
        </w:rPr>
      </w:pPr>
    </w:p>
    <w:p w14:paraId="7E9064CE" w14:textId="77777777" w:rsidR="00730FA4" w:rsidRPr="00730FA4" w:rsidRDefault="00730FA4" w:rsidP="00730FA4">
      <w:pPr>
        <w:spacing w:after="0"/>
        <w:ind w:firstLine="708"/>
        <w:jc w:val="center"/>
        <w:rPr>
          <w:rFonts w:ascii="Aptos" w:eastAsia="Calibri" w:hAnsi="Aptos" w:cs="Times New Roman"/>
          <w:b/>
          <w:bCs/>
          <w:sz w:val="22"/>
          <w:szCs w:val="22"/>
        </w:rPr>
      </w:pPr>
    </w:p>
    <w:p w14:paraId="65476D5E"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lastRenderedPageBreak/>
        <w:t>Tabela 18 Koszty zarządzania dla linii kolejowej nr 340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127"/>
        <w:gridCol w:w="2126"/>
        <w:gridCol w:w="1979"/>
      </w:tblGrid>
      <w:tr w:rsidR="00730FA4" w:rsidRPr="00730FA4" w14:paraId="633F99D4" w14:textId="77777777" w:rsidTr="00077DA5">
        <w:trPr>
          <w:trHeight w:val="1028"/>
          <w:jc w:val="center"/>
        </w:trPr>
        <w:tc>
          <w:tcPr>
            <w:tcW w:w="2830" w:type="dxa"/>
            <w:vMerge w:val="restart"/>
            <w:vAlign w:val="center"/>
            <w:hideMark/>
          </w:tcPr>
          <w:p w14:paraId="003BAE3B"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0C97C34F"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352C782E"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Koszty poniesione od 15.06.do 31.12.2025 roku</w:t>
            </w:r>
          </w:p>
        </w:tc>
        <w:tc>
          <w:tcPr>
            <w:tcW w:w="2126" w:type="dxa"/>
            <w:vAlign w:val="center"/>
            <w:hideMark/>
          </w:tcPr>
          <w:p w14:paraId="060B53B2"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7B9699D5"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1979" w:type="dxa"/>
            <w:vAlign w:val="center"/>
            <w:hideMark/>
          </w:tcPr>
          <w:p w14:paraId="5B98717B"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02466FE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71D8A706" w14:textId="77777777" w:rsidTr="00077DA5">
        <w:trPr>
          <w:trHeight w:val="300"/>
          <w:jc w:val="center"/>
        </w:trPr>
        <w:tc>
          <w:tcPr>
            <w:tcW w:w="2830" w:type="dxa"/>
            <w:vMerge/>
            <w:vAlign w:val="center"/>
            <w:hideMark/>
          </w:tcPr>
          <w:p w14:paraId="19FD3A9A"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127" w:type="dxa"/>
            <w:vAlign w:val="center"/>
          </w:tcPr>
          <w:p w14:paraId="22BDF599"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[zł netto]</w:t>
            </w:r>
          </w:p>
        </w:tc>
        <w:tc>
          <w:tcPr>
            <w:tcW w:w="2126" w:type="dxa"/>
            <w:vAlign w:val="center"/>
            <w:hideMark/>
          </w:tcPr>
          <w:p w14:paraId="6C83A547"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1979" w:type="dxa"/>
            <w:vAlign w:val="center"/>
            <w:hideMark/>
          </w:tcPr>
          <w:p w14:paraId="11688590"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3247683D" w14:textId="77777777" w:rsidTr="00077DA5">
        <w:trPr>
          <w:trHeight w:val="615"/>
          <w:jc w:val="center"/>
        </w:trPr>
        <w:tc>
          <w:tcPr>
            <w:tcW w:w="2830" w:type="dxa"/>
            <w:vAlign w:val="center"/>
            <w:hideMark/>
          </w:tcPr>
          <w:p w14:paraId="1F8C767C"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127" w:type="dxa"/>
            <w:vAlign w:val="center"/>
          </w:tcPr>
          <w:p w14:paraId="6AAA3CB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1 387 119,80</w:t>
            </w:r>
          </w:p>
        </w:tc>
        <w:tc>
          <w:tcPr>
            <w:tcW w:w="2126" w:type="dxa"/>
            <w:vAlign w:val="center"/>
            <w:hideMark/>
          </w:tcPr>
          <w:p w14:paraId="1FE78E1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2 774 239,60</w:t>
            </w:r>
          </w:p>
        </w:tc>
        <w:tc>
          <w:tcPr>
            <w:tcW w:w="1979" w:type="dxa"/>
            <w:vAlign w:val="center"/>
            <w:hideMark/>
          </w:tcPr>
          <w:p w14:paraId="114229B9"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2 922 965,64</w:t>
            </w:r>
          </w:p>
        </w:tc>
      </w:tr>
      <w:tr w:rsidR="00730FA4" w:rsidRPr="00730FA4" w14:paraId="3A1D7695" w14:textId="77777777" w:rsidTr="00077DA5">
        <w:trPr>
          <w:trHeight w:val="615"/>
          <w:jc w:val="center"/>
        </w:trPr>
        <w:tc>
          <w:tcPr>
            <w:tcW w:w="2830" w:type="dxa"/>
            <w:vAlign w:val="center"/>
            <w:hideMark/>
          </w:tcPr>
          <w:p w14:paraId="7876B151"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127" w:type="dxa"/>
            <w:vAlign w:val="center"/>
          </w:tcPr>
          <w:p w14:paraId="7C7D635D"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223 463,40</w:t>
            </w:r>
          </w:p>
        </w:tc>
        <w:tc>
          <w:tcPr>
            <w:tcW w:w="2126" w:type="dxa"/>
            <w:vAlign w:val="center"/>
            <w:hideMark/>
          </w:tcPr>
          <w:p w14:paraId="7159D93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446 926,80</w:t>
            </w:r>
          </w:p>
        </w:tc>
        <w:tc>
          <w:tcPr>
            <w:tcW w:w="1979" w:type="dxa"/>
            <w:vAlign w:val="center"/>
            <w:hideMark/>
          </w:tcPr>
          <w:p w14:paraId="1EEE6175"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color w:val="000000"/>
                <w:sz w:val="22"/>
                <w:szCs w:val="22"/>
              </w:rPr>
              <w:t>470 886,39</w:t>
            </w:r>
          </w:p>
        </w:tc>
      </w:tr>
      <w:tr w:rsidR="00730FA4" w:rsidRPr="00730FA4" w14:paraId="384EEC5F" w14:textId="77777777" w:rsidTr="00077DA5">
        <w:trPr>
          <w:trHeight w:val="615"/>
          <w:jc w:val="center"/>
        </w:trPr>
        <w:tc>
          <w:tcPr>
            <w:tcW w:w="2830" w:type="dxa"/>
            <w:vAlign w:val="center"/>
            <w:hideMark/>
          </w:tcPr>
          <w:p w14:paraId="175B0AFF"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127" w:type="dxa"/>
            <w:vAlign w:val="center"/>
          </w:tcPr>
          <w:p w14:paraId="1AC19C7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1 163 656,40</w:t>
            </w:r>
          </w:p>
        </w:tc>
        <w:tc>
          <w:tcPr>
            <w:tcW w:w="2126" w:type="dxa"/>
            <w:vAlign w:val="center"/>
            <w:hideMark/>
          </w:tcPr>
          <w:p w14:paraId="109BAA04"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2 327 312,80</w:t>
            </w:r>
          </w:p>
        </w:tc>
        <w:tc>
          <w:tcPr>
            <w:tcW w:w="1979" w:type="dxa"/>
            <w:vAlign w:val="center"/>
            <w:hideMark/>
          </w:tcPr>
          <w:p w14:paraId="3ED624CF"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2 452 079,25</w:t>
            </w:r>
          </w:p>
        </w:tc>
      </w:tr>
    </w:tbl>
    <w:p w14:paraId="46CEC3D1" w14:textId="77777777" w:rsidR="00730FA4" w:rsidRPr="00730FA4" w:rsidRDefault="00730FA4" w:rsidP="00730FA4">
      <w:pPr>
        <w:spacing w:after="0"/>
        <w:ind w:firstLine="708"/>
        <w:jc w:val="center"/>
        <w:rPr>
          <w:rFonts w:ascii="Aptos" w:eastAsia="Calibri" w:hAnsi="Aptos" w:cs="Times New Roman"/>
          <w:b/>
          <w:bCs/>
          <w:sz w:val="22"/>
          <w:szCs w:val="22"/>
        </w:rPr>
      </w:pPr>
    </w:p>
    <w:p w14:paraId="053AF176" w14:textId="77777777" w:rsidR="00730FA4" w:rsidRPr="00730FA4" w:rsidRDefault="00730FA4" w:rsidP="00730FA4">
      <w:pPr>
        <w:spacing w:after="0"/>
        <w:ind w:firstLine="357"/>
        <w:jc w:val="both"/>
        <w:rPr>
          <w:rFonts w:ascii="Aptos" w:eastAsia="Calibri" w:hAnsi="Aptos" w:cs="Times New Roman"/>
          <w:sz w:val="22"/>
          <w:szCs w:val="22"/>
        </w:rPr>
      </w:pPr>
      <w:r w:rsidRPr="00730FA4">
        <w:rPr>
          <w:rFonts w:ascii="Aptos" w:eastAsia="Calibri" w:hAnsi="Aptos" w:cs="Times New Roman"/>
          <w:sz w:val="22"/>
          <w:szCs w:val="22"/>
        </w:rPr>
        <w:t xml:space="preserve">Zestawienie kosztów zarządzania, które zostały poniesione w 2025 roku oraz planowane szacunkowe koszty na </w:t>
      </w:r>
      <w:r w:rsidRPr="00730FA4">
        <w:rPr>
          <w:rFonts w:ascii="Aptos" w:eastAsia="Calibri" w:hAnsi="Aptos" w:cs="Times New Roman"/>
          <w:b/>
          <w:bCs/>
          <w:sz w:val="22"/>
          <w:szCs w:val="22"/>
        </w:rPr>
        <w:t>linii kolejowej nr 341 uwzgledniające odcinek linii kolejowej nr 318</w:t>
      </w:r>
      <w:r w:rsidRPr="00730FA4">
        <w:rPr>
          <w:rFonts w:ascii="Aptos" w:eastAsia="Calibri" w:hAnsi="Aptos" w:cs="Times New Roman"/>
          <w:sz w:val="22"/>
          <w:szCs w:val="22"/>
        </w:rPr>
        <w:t xml:space="preserve"> Bielawa Zachodnia – Bielawa Nowa na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2026/2027 w podziale na koszty, zgodnie </w:t>
      </w:r>
      <w:r w:rsidRPr="00730FA4">
        <w:rPr>
          <w:rFonts w:ascii="Aptos" w:eastAsia="Calibri" w:hAnsi="Aptos" w:cs="Times New Roman"/>
          <w:sz w:val="22"/>
          <w:szCs w:val="22"/>
        </w:rPr>
        <w:br/>
        <w:t>z Rozporządzeniem UE, przedstawiono w tabeli 19.</w:t>
      </w:r>
    </w:p>
    <w:p w14:paraId="414DE8C0" w14:textId="77777777" w:rsidR="00730FA4" w:rsidRPr="00730FA4" w:rsidRDefault="00730FA4" w:rsidP="00730FA4">
      <w:pPr>
        <w:spacing w:after="0"/>
        <w:ind w:firstLine="357"/>
        <w:jc w:val="both"/>
        <w:rPr>
          <w:rFonts w:ascii="Aptos" w:eastAsia="Calibri" w:hAnsi="Aptos" w:cs="Times New Roman"/>
          <w:sz w:val="22"/>
          <w:szCs w:val="22"/>
        </w:rPr>
      </w:pPr>
    </w:p>
    <w:p w14:paraId="64E6E005" w14:textId="77777777" w:rsidR="00730FA4" w:rsidRPr="00730FA4" w:rsidRDefault="00730FA4" w:rsidP="00730FA4">
      <w:pPr>
        <w:spacing w:after="0"/>
        <w:ind w:firstLine="708"/>
        <w:jc w:val="center"/>
        <w:rPr>
          <w:rFonts w:ascii="Aptos" w:eastAsia="Calibri" w:hAnsi="Aptos" w:cs="Times New Roman"/>
          <w:b/>
          <w:bCs/>
          <w:sz w:val="22"/>
          <w:szCs w:val="22"/>
        </w:rPr>
      </w:pPr>
      <w:r w:rsidRPr="00730FA4">
        <w:rPr>
          <w:rFonts w:ascii="Aptos" w:eastAsia="Calibri" w:hAnsi="Aptos" w:cs="Times New Roman"/>
          <w:b/>
          <w:bCs/>
          <w:sz w:val="22"/>
          <w:szCs w:val="22"/>
        </w:rPr>
        <w:t>Tabela 19 Koszty zarządzania dla linii kolejowej nr 341 i 318</w:t>
      </w:r>
    </w:p>
    <w:tbl>
      <w:tblPr>
        <w:tblW w:w="0" w:type="auto"/>
        <w:jc w:val="center"/>
        <w:tblCellMar>
          <w:left w:w="70" w:type="dxa"/>
          <w:right w:w="70" w:type="dxa"/>
        </w:tblCellMar>
        <w:tblLook w:val="04A0" w:firstRow="1" w:lastRow="0" w:firstColumn="1" w:lastColumn="0" w:noHBand="0" w:noVBand="1"/>
      </w:tblPr>
      <w:tblGrid>
        <w:gridCol w:w="3539"/>
        <w:gridCol w:w="2835"/>
        <w:gridCol w:w="2688"/>
      </w:tblGrid>
      <w:tr w:rsidR="00730FA4" w:rsidRPr="00730FA4" w14:paraId="3FA98C8F" w14:textId="77777777" w:rsidTr="00077DA5">
        <w:trPr>
          <w:trHeight w:val="509"/>
          <w:jc w:val="center"/>
        </w:trPr>
        <w:tc>
          <w:tcPr>
            <w:tcW w:w="3539" w:type="dxa"/>
            <w:vMerge w:val="restart"/>
            <w:tcBorders>
              <w:top w:val="single" w:sz="4" w:space="0" w:color="auto"/>
              <w:left w:val="single" w:sz="4" w:space="0" w:color="auto"/>
              <w:bottom w:val="single" w:sz="4" w:space="0" w:color="auto"/>
              <w:right w:val="nil"/>
            </w:tcBorders>
            <w:vAlign w:val="center"/>
            <w:hideMark/>
          </w:tcPr>
          <w:p w14:paraId="082D0A98" w14:textId="77777777" w:rsidR="00730FA4" w:rsidRPr="00730FA4" w:rsidRDefault="00730FA4" w:rsidP="00730FA4">
            <w:pPr>
              <w:spacing w:after="0"/>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Wyszczególnienie</w:t>
            </w:r>
          </w:p>
          <w:p w14:paraId="42FC167A"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val="restart"/>
            <w:tcBorders>
              <w:top w:val="single" w:sz="4" w:space="0" w:color="auto"/>
              <w:left w:val="single" w:sz="4" w:space="0" w:color="auto"/>
              <w:bottom w:val="nil"/>
              <w:right w:val="single" w:sz="4" w:space="0" w:color="auto"/>
            </w:tcBorders>
            <w:vAlign w:val="center"/>
            <w:hideMark/>
          </w:tcPr>
          <w:p w14:paraId="5BF71512"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Koszty poniesione w roku </w:t>
            </w:r>
          </w:p>
          <w:p w14:paraId="30F029B5"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2025</w:t>
            </w:r>
          </w:p>
        </w:tc>
        <w:tc>
          <w:tcPr>
            <w:tcW w:w="2688" w:type="dxa"/>
            <w:vMerge w:val="restart"/>
            <w:tcBorders>
              <w:top w:val="single" w:sz="4" w:space="0" w:color="auto"/>
              <w:left w:val="single" w:sz="4" w:space="0" w:color="auto"/>
              <w:bottom w:val="nil"/>
              <w:right w:val="single" w:sz="4" w:space="0" w:color="auto"/>
            </w:tcBorders>
            <w:vAlign w:val="center"/>
            <w:hideMark/>
          </w:tcPr>
          <w:p w14:paraId="087CDA40" w14:textId="77777777" w:rsidR="00730FA4" w:rsidRPr="00730FA4" w:rsidRDefault="00730FA4" w:rsidP="00730FA4">
            <w:pPr>
              <w:spacing w:after="0" w:line="240" w:lineRule="auto"/>
              <w:jc w:val="center"/>
              <w:rPr>
                <w:rFonts w:ascii="Aptos" w:eastAsia="Calibri" w:hAnsi="Aptos" w:cs="Times New Roman"/>
                <w:b/>
                <w:bCs/>
                <w:sz w:val="22"/>
                <w:szCs w:val="22"/>
              </w:rPr>
            </w:pPr>
            <w:r w:rsidRPr="00730FA4">
              <w:rPr>
                <w:rFonts w:ascii="Aptos" w:eastAsia="Calibri" w:hAnsi="Aptos" w:cs="Times New Roman"/>
                <w:b/>
                <w:bCs/>
                <w:sz w:val="22"/>
                <w:szCs w:val="22"/>
              </w:rPr>
              <w:t xml:space="preserve">Planowane koszty na </w:t>
            </w:r>
            <w:proofErr w:type="spellStart"/>
            <w:r w:rsidRPr="00730FA4">
              <w:rPr>
                <w:rFonts w:ascii="Aptos" w:eastAsia="Calibri" w:hAnsi="Aptos" w:cs="Times New Roman"/>
                <w:b/>
                <w:bCs/>
                <w:sz w:val="22"/>
                <w:szCs w:val="22"/>
              </w:rPr>
              <w:t>rjp</w:t>
            </w:r>
            <w:proofErr w:type="spellEnd"/>
            <w:r w:rsidRPr="00730FA4">
              <w:rPr>
                <w:rFonts w:ascii="Aptos" w:eastAsia="Calibri" w:hAnsi="Aptos" w:cs="Times New Roman"/>
                <w:b/>
                <w:bCs/>
                <w:sz w:val="22"/>
                <w:szCs w:val="22"/>
              </w:rPr>
              <w:t xml:space="preserve"> </w:t>
            </w:r>
          </w:p>
          <w:p w14:paraId="38CD8664"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2026/2027</w:t>
            </w:r>
          </w:p>
        </w:tc>
      </w:tr>
      <w:tr w:rsidR="00730FA4" w:rsidRPr="00730FA4" w14:paraId="5724BC21" w14:textId="77777777" w:rsidTr="00077DA5">
        <w:trPr>
          <w:trHeight w:val="509"/>
          <w:jc w:val="center"/>
        </w:trPr>
        <w:tc>
          <w:tcPr>
            <w:tcW w:w="3539" w:type="dxa"/>
            <w:vMerge/>
            <w:tcBorders>
              <w:top w:val="single" w:sz="4" w:space="0" w:color="auto"/>
              <w:left w:val="single" w:sz="4" w:space="0" w:color="auto"/>
              <w:bottom w:val="single" w:sz="4" w:space="0" w:color="auto"/>
              <w:right w:val="nil"/>
            </w:tcBorders>
            <w:vAlign w:val="center"/>
            <w:hideMark/>
          </w:tcPr>
          <w:p w14:paraId="668228CE"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vMerge/>
            <w:tcBorders>
              <w:top w:val="single" w:sz="4" w:space="0" w:color="auto"/>
              <w:left w:val="single" w:sz="4" w:space="0" w:color="auto"/>
              <w:bottom w:val="nil"/>
              <w:right w:val="single" w:sz="4" w:space="0" w:color="auto"/>
            </w:tcBorders>
            <w:vAlign w:val="center"/>
            <w:hideMark/>
          </w:tcPr>
          <w:p w14:paraId="2A646564" w14:textId="77777777" w:rsidR="00730FA4" w:rsidRPr="00730FA4" w:rsidRDefault="00730FA4" w:rsidP="00730FA4">
            <w:pPr>
              <w:spacing w:after="0" w:line="240" w:lineRule="auto"/>
              <w:rPr>
                <w:rFonts w:ascii="Aptos" w:eastAsia="Calibri" w:hAnsi="Aptos" w:cs="Times New Roman"/>
                <w:b/>
                <w:bCs/>
                <w:color w:val="000000"/>
                <w:sz w:val="22"/>
                <w:szCs w:val="22"/>
              </w:rPr>
            </w:pPr>
          </w:p>
        </w:tc>
        <w:tc>
          <w:tcPr>
            <w:tcW w:w="2688" w:type="dxa"/>
            <w:vMerge/>
            <w:tcBorders>
              <w:top w:val="single" w:sz="4" w:space="0" w:color="auto"/>
              <w:left w:val="single" w:sz="4" w:space="0" w:color="auto"/>
              <w:bottom w:val="nil"/>
              <w:right w:val="single" w:sz="4" w:space="0" w:color="auto"/>
            </w:tcBorders>
            <w:vAlign w:val="center"/>
            <w:hideMark/>
          </w:tcPr>
          <w:p w14:paraId="68927F26" w14:textId="77777777" w:rsidR="00730FA4" w:rsidRPr="00730FA4" w:rsidRDefault="00730FA4" w:rsidP="00730FA4">
            <w:pPr>
              <w:spacing w:after="0" w:line="240" w:lineRule="auto"/>
              <w:rPr>
                <w:rFonts w:ascii="Aptos" w:eastAsia="Calibri" w:hAnsi="Aptos" w:cs="Times New Roman"/>
                <w:b/>
                <w:bCs/>
                <w:color w:val="000000"/>
                <w:sz w:val="22"/>
                <w:szCs w:val="22"/>
              </w:rPr>
            </w:pPr>
          </w:p>
        </w:tc>
      </w:tr>
      <w:tr w:rsidR="00730FA4" w:rsidRPr="00730FA4" w14:paraId="4FC2B4D3" w14:textId="77777777" w:rsidTr="00077DA5">
        <w:trPr>
          <w:trHeight w:val="300"/>
          <w:jc w:val="center"/>
        </w:trPr>
        <w:tc>
          <w:tcPr>
            <w:tcW w:w="3539" w:type="dxa"/>
            <w:vMerge/>
            <w:tcBorders>
              <w:top w:val="single" w:sz="4" w:space="0" w:color="auto"/>
              <w:left w:val="single" w:sz="4" w:space="0" w:color="auto"/>
              <w:bottom w:val="single" w:sz="4" w:space="0" w:color="auto"/>
              <w:right w:val="nil"/>
            </w:tcBorders>
            <w:vAlign w:val="center"/>
            <w:hideMark/>
          </w:tcPr>
          <w:p w14:paraId="37522A56" w14:textId="77777777" w:rsidR="00730FA4" w:rsidRPr="00730FA4" w:rsidRDefault="00730FA4" w:rsidP="00730FA4">
            <w:pPr>
              <w:spacing w:after="0"/>
              <w:jc w:val="center"/>
              <w:rPr>
                <w:rFonts w:ascii="Aptos" w:eastAsia="Calibri" w:hAnsi="Aptos" w:cs="Times New Roman"/>
                <w:b/>
                <w:bCs/>
                <w:color w:val="000000"/>
                <w:sz w:val="22"/>
                <w:szCs w:val="22"/>
              </w:rPr>
            </w:pPr>
          </w:p>
        </w:tc>
        <w:tc>
          <w:tcPr>
            <w:tcW w:w="2835" w:type="dxa"/>
            <w:tcBorders>
              <w:top w:val="nil"/>
              <w:left w:val="single" w:sz="4" w:space="0" w:color="auto"/>
              <w:bottom w:val="single" w:sz="4" w:space="0" w:color="auto"/>
              <w:right w:val="single" w:sz="4" w:space="0" w:color="auto"/>
            </w:tcBorders>
            <w:vAlign w:val="center"/>
            <w:hideMark/>
          </w:tcPr>
          <w:p w14:paraId="662EF1BE"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c>
          <w:tcPr>
            <w:tcW w:w="2688" w:type="dxa"/>
            <w:tcBorders>
              <w:top w:val="nil"/>
              <w:left w:val="nil"/>
              <w:bottom w:val="single" w:sz="4" w:space="0" w:color="auto"/>
              <w:right w:val="single" w:sz="4" w:space="0" w:color="auto"/>
            </w:tcBorders>
            <w:vAlign w:val="center"/>
            <w:hideMark/>
          </w:tcPr>
          <w:p w14:paraId="31FCF152" w14:textId="77777777" w:rsidR="00730FA4" w:rsidRPr="00730FA4" w:rsidRDefault="00730FA4" w:rsidP="00730FA4">
            <w:pPr>
              <w:spacing w:after="0" w:line="240" w:lineRule="auto"/>
              <w:jc w:val="center"/>
              <w:rPr>
                <w:rFonts w:ascii="Aptos" w:eastAsia="Calibri" w:hAnsi="Aptos" w:cs="Times New Roman"/>
                <w:b/>
                <w:bCs/>
                <w:color w:val="000000"/>
                <w:sz w:val="22"/>
                <w:szCs w:val="22"/>
              </w:rPr>
            </w:pPr>
            <w:r w:rsidRPr="00730FA4">
              <w:rPr>
                <w:rFonts w:ascii="Aptos" w:eastAsia="Calibri" w:hAnsi="Aptos" w:cs="Times New Roman"/>
                <w:b/>
                <w:bCs/>
                <w:sz w:val="22"/>
                <w:szCs w:val="22"/>
              </w:rPr>
              <w:t>[zł netto]</w:t>
            </w:r>
          </w:p>
        </w:tc>
      </w:tr>
      <w:tr w:rsidR="00730FA4" w:rsidRPr="00730FA4" w14:paraId="032945AD" w14:textId="77777777" w:rsidTr="00077DA5">
        <w:trPr>
          <w:trHeight w:val="615"/>
          <w:jc w:val="center"/>
        </w:trPr>
        <w:tc>
          <w:tcPr>
            <w:tcW w:w="3539" w:type="dxa"/>
            <w:tcBorders>
              <w:top w:val="nil"/>
              <w:left w:val="single" w:sz="4" w:space="0" w:color="auto"/>
              <w:bottom w:val="nil"/>
              <w:right w:val="single" w:sz="4" w:space="0" w:color="auto"/>
            </w:tcBorders>
            <w:vAlign w:val="center"/>
            <w:hideMark/>
          </w:tcPr>
          <w:p w14:paraId="7B9FDAEA"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zapewnienia usług minimalnego pakietu dostępu</w:t>
            </w:r>
          </w:p>
        </w:tc>
        <w:tc>
          <w:tcPr>
            <w:tcW w:w="2835" w:type="dxa"/>
            <w:tcBorders>
              <w:top w:val="nil"/>
              <w:left w:val="nil"/>
              <w:bottom w:val="single" w:sz="4" w:space="0" w:color="auto"/>
              <w:right w:val="single" w:sz="4" w:space="0" w:color="auto"/>
            </w:tcBorders>
            <w:vAlign w:val="center"/>
            <w:hideMark/>
          </w:tcPr>
          <w:p w14:paraId="3E9E4229"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2 501 316,30</w:t>
            </w:r>
          </w:p>
        </w:tc>
        <w:tc>
          <w:tcPr>
            <w:tcW w:w="2688" w:type="dxa"/>
            <w:tcBorders>
              <w:top w:val="nil"/>
              <w:left w:val="nil"/>
              <w:bottom w:val="single" w:sz="4" w:space="0" w:color="auto"/>
              <w:right w:val="single" w:sz="4" w:space="0" w:color="auto"/>
            </w:tcBorders>
            <w:vAlign w:val="center"/>
            <w:hideMark/>
          </w:tcPr>
          <w:p w14:paraId="585D022C"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4 723 149,86</w:t>
            </w:r>
          </w:p>
        </w:tc>
      </w:tr>
      <w:tr w:rsidR="00730FA4" w:rsidRPr="00730FA4" w14:paraId="63A7B18F" w14:textId="77777777" w:rsidTr="00077DA5">
        <w:trPr>
          <w:trHeight w:val="615"/>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6162C2B4"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bezpośrednie</w:t>
            </w:r>
          </w:p>
        </w:tc>
        <w:tc>
          <w:tcPr>
            <w:tcW w:w="2835" w:type="dxa"/>
            <w:tcBorders>
              <w:top w:val="nil"/>
              <w:left w:val="nil"/>
              <w:bottom w:val="single" w:sz="4" w:space="0" w:color="auto"/>
              <w:right w:val="single" w:sz="4" w:space="0" w:color="auto"/>
            </w:tcBorders>
            <w:vAlign w:val="center"/>
            <w:hideMark/>
          </w:tcPr>
          <w:p w14:paraId="24D470D3"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742 524,49</w:t>
            </w:r>
          </w:p>
        </w:tc>
        <w:tc>
          <w:tcPr>
            <w:tcW w:w="2688" w:type="dxa"/>
            <w:tcBorders>
              <w:top w:val="nil"/>
              <w:left w:val="nil"/>
              <w:bottom w:val="single" w:sz="4" w:space="0" w:color="auto"/>
              <w:right w:val="single" w:sz="4" w:space="0" w:color="auto"/>
            </w:tcBorders>
            <w:vAlign w:val="center"/>
            <w:hideMark/>
          </w:tcPr>
          <w:p w14:paraId="04F91BAF"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1 402 083,55</w:t>
            </w:r>
          </w:p>
        </w:tc>
      </w:tr>
      <w:tr w:rsidR="00730FA4" w:rsidRPr="00730FA4" w14:paraId="191848A8" w14:textId="77777777" w:rsidTr="00077DA5">
        <w:trPr>
          <w:trHeight w:val="615"/>
          <w:jc w:val="center"/>
        </w:trPr>
        <w:tc>
          <w:tcPr>
            <w:tcW w:w="3539" w:type="dxa"/>
            <w:tcBorders>
              <w:top w:val="nil"/>
              <w:left w:val="single" w:sz="4" w:space="0" w:color="auto"/>
              <w:bottom w:val="single" w:sz="4" w:space="0" w:color="auto"/>
              <w:right w:val="single" w:sz="4" w:space="0" w:color="auto"/>
            </w:tcBorders>
            <w:vAlign w:val="center"/>
            <w:hideMark/>
          </w:tcPr>
          <w:p w14:paraId="3353A280" w14:textId="77777777" w:rsidR="00730FA4" w:rsidRPr="00730FA4" w:rsidRDefault="00730FA4" w:rsidP="00730FA4">
            <w:pPr>
              <w:spacing w:after="0"/>
              <w:jc w:val="center"/>
              <w:rPr>
                <w:rFonts w:ascii="Aptos" w:eastAsia="Calibri" w:hAnsi="Aptos" w:cs="Times New Roman"/>
                <w:color w:val="000000"/>
                <w:sz w:val="22"/>
                <w:szCs w:val="22"/>
              </w:rPr>
            </w:pPr>
            <w:r w:rsidRPr="00730FA4">
              <w:rPr>
                <w:rFonts w:ascii="Aptos" w:eastAsia="Calibri" w:hAnsi="Aptos" w:cs="Times New Roman"/>
                <w:sz w:val="22"/>
                <w:szCs w:val="22"/>
              </w:rPr>
              <w:t>Koszty niekwalifikowalne</w:t>
            </w:r>
          </w:p>
        </w:tc>
        <w:tc>
          <w:tcPr>
            <w:tcW w:w="2835" w:type="dxa"/>
            <w:tcBorders>
              <w:top w:val="nil"/>
              <w:left w:val="nil"/>
              <w:bottom w:val="single" w:sz="4" w:space="0" w:color="auto"/>
              <w:right w:val="single" w:sz="4" w:space="0" w:color="auto"/>
            </w:tcBorders>
            <w:vAlign w:val="center"/>
            <w:hideMark/>
          </w:tcPr>
          <w:p w14:paraId="2A8DE364" w14:textId="77777777" w:rsidR="00730FA4" w:rsidRPr="00730FA4" w:rsidRDefault="00730FA4" w:rsidP="00730FA4">
            <w:pPr>
              <w:spacing w:after="0" w:line="240" w:lineRule="auto"/>
              <w:jc w:val="center"/>
              <w:rPr>
                <w:rFonts w:ascii="Aptos" w:eastAsia="Calibri" w:hAnsi="Aptos" w:cs="Times New Roman"/>
                <w:color w:val="000000"/>
                <w:sz w:val="22"/>
                <w:szCs w:val="22"/>
              </w:rPr>
            </w:pPr>
            <w:r w:rsidRPr="00730FA4">
              <w:rPr>
                <w:rFonts w:ascii="Aptos" w:eastAsia="Calibri" w:hAnsi="Aptos" w:cs="Times New Roman"/>
                <w:sz w:val="22"/>
                <w:szCs w:val="22"/>
              </w:rPr>
              <w:t>1 758 791,81</w:t>
            </w:r>
          </w:p>
        </w:tc>
        <w:tc>
          <w:tcPr>
            <w:tcW w:w="2688" w:type="dxa"/>
            <w:tcBorders>
              <w:top w:val="nil"/>
              <w:left w:val="nil"/>
              <w:bottom w:val="single" w:sz="4" w:space="0" w:color="auto"/>
              <w:right w:val="single" w:sz="4" w:space="0" w:color="auto"/>
            </w:tcBorders>
            <w:vAlign w:val="center"/>
            <w:hideMark/>
          </w:tcPr>
          <w:p w14:paraId="20593378"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3 321 066,31</w:t>
            </w:r>
          </w:p>
        </w:tc>
      </w:tr>
    </w:tbl>
    <w:p w14:paraId="53A80223" w14:textId="77777777" w:rsidR="00730FA4" w:rsidRPr="00730FA4" w:rsidRDefault="00730FA4" w:rsidP="00730FA4">
      <w:pPr>
        <w:spacing w:after="0"/>
        <w:ind w:firstLine="708"/>
        <w:jc w:val="center"/>
        <w:rPr>
          <w:rFonts w:ascii="Aptos" w:eastAsia="Calibri" w:hAnsi="Aptos" w:cs="Times New Roman"/>
          <w:b/>
          <w:bCs/>
          <w:sz w:val="22"/>
          <w:szCs w:val="22"/>
        </w:rPr>
      </w:pPr>
    </w:p>
    <w:p w14:paraId="6F66DFE3"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Sposób ustalania stawki jednostkowej opłaty podstawowej</w:t>
      </w:r>
    </w:p>
    <w:p w14:paraId="58A80C3D"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1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stawkę jednostkową opłaty podstawowej ustala się jako sumę części stawki zależnej od kosztów bezpośrednich oraz części stawki związanej </w:t>
      </w:r>
      <w:r w:rsidRPr="00730FA4">
        <w:rPr>
          <w:rFonts w:ascii="Aptos" w:eastAsia="Calibri" w:hAnsi="Aptos" w:cs="Times New Roman"/>
          <w:sz w:val="22"/>
          <w:szCs w:val="22"/>
        </w:rPr>
        <w:br/>
        <w:t>z rodzajem wykonywanych przewozów.</w:t>
      </w:r>
    </w:p>
    <w:p w14:paraId="41EA54E7" w14:textId="77777777" w:rsidR="00730FA4" w:rsidRPr="00730FA4" w:rsidRDefault="00730FA4" w:rsidP="00730FA4">
      <w:pPr>
        <w:spacing w:after="0"/>
        <w:ind w:firstLine="360"/>
        <w:jc w:val="both"/>
        <w:rPr>
          <w:rFonts w:ascii="Aptos" w:eastAsia="Calibri" w:hAnsi="Aptos" w:cs="Times New Roman"/>
          <w:sz w:val="22"/>
          <w:szCs w:val="22"/>
        </w:rPr>
      </w:pPr>
    </w:p>
    <w:p w14:paraId="55C80C77"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Stawki cząstkowe:</w:t>
      </w:r>
    </w:p>
    <w:p w14:paraId="7693164E"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Część stawki związana z rodzajem wykonywanych przewozów </w:t>
      </w:r>
    </w:p>
    <w:p w14:paraId="03CBAFD1" w14:textId="77777777" w:rsidR="00730FA4" w:rsidRPr="00730FA4" w:rsidRDefault="00730FA4" w:rsidP="00730FA4">
      <w:pPr>
        <w:spacing w:after="0"/>
        <w:contextualSpacing/>
        <w:jc w:val="both"/>
        <w:rPr>
          <w:rFonts w:ascii="Aptos" w:eastAsia="Calibri" w:hAnsi="Aptos" w:cs="Times New Roman"/>
          <w:sz w:val="22"/>
          <w:szCs w:val="22"/>
        </w:rPr>
      </w:pPr>
      <w:r w:rsidRPr="00730FA4">
        <w:rPr>
          <w:rFonts w:ascii="Aptos" w:eastAsia="Calibri" w:hAnsi="Aptos" w:cs="Times New Roman"/>
          <w:sz w:val="22"/>
          <w:szCs w:val="22"/>
        </w:rPr>
        <w:t>Zgodnie z § 21 ust. 20 Rozporządzenia zmieniającego Zarządca przyjął, że wartość części stawki, związaną z rodzajem wykonywanych przewozów przyjęto na poziomie 0 zł/</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 xml:space="preserve"> dla wszystkich rodzajów przewozów.</w:t>
      </w:r>
    </w:p>
    <w:p w14:paraId="3824939B" w14:textId="77777777" w:rsidR="00730FA4" w:rsidRPr="00730FA4" w:rsidRDefault="00730FA4" w:rsidP="00730FA4">
      <w:pPr>
        <w:spacing w:after="0"/>
        <w:ind w:firstLine="360"/>
        <w:contextualSpacing/>
        <w:jc w:val="both"/>
        <w:rPr>
          <w:rFonts w:ascii="Aptos" w:eastAsia="Calibri" w:hAnsi="Aptos" w:cs="Times New Roman"/>
          <w:sz w:val="22"/>
          <w:szCs w:val="22"/>
        </w:rPr>
      </w:pPr>
    </w:p>
    <w:p w14:paraId="6E3F815D"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Część stawki zależna od kosztów bezpośrednich</w:t>
      </w:r>
    </w:p>
    <w:p w14:paraId="1552C7BF"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lastRenderedPageBreak/>
        <w:t>Zgodnie z § 21 ust. 2 Rozporządzenia zmieniającego, część zależną od kosztów bezpośrednich ustala się jako sumę części stawki zależnej od masy pociągu i kategorii linii kolejowych, części stawki zależnej od trakcji pociągu oraz części stawki zależnej od postojów handlowych przy peronach.</w:t>
      </w:r>
    </w:p>
    <w:p w14:paraId="23C5A0B6" w14:textId="77777777" w:rsidR="00730FA4" w:rsidRPr="00730FA4" w:rsidRDefault="00730FA4" w:rsidP="00730FA4">
      <w:pPr>
        <w:spacing w:after="0"/>
        <w:ind w:firstLine="360"/>
        <w:jc w:val="both"/>
        <w:rPr>
          <w:rFonts w:ascii="Aptos" w:eastAsia="Calibri" w:hAnsi="Aptos" w:cs="Times New Roman"/>
          <w:sz w:val="22"/>
          <w:szCs w:val="22"/>
        </w:rPr>
      </w:pPr>
    </w:p>
    <w:p w14:paraId="6FB3340A"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Część stawki zależna od trakcji pociągu</w:t>
      </w:r>
    </w:p>
    <w:p w14:paraId="48E0603D"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Infrastruktura zarządzana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jest niezelektryfikowana. Wobec powyższego i mając na uwadze § 21 ust. 12 pkt 2 Rozporządzenia zmieniającego wartość stawki zależnej od trakcji pociągu przyjęta została na poziomie 0 zł/</w:t>
      </w:r>
      <w:proofErr w:type="spellStart"/>
      <w:r w:rsidRPr="00730FA4">
        <w:rPr>
          <w:rFonts w:ascii="Aptos" w:eastAsia="Calibri" w:hAnsi="Aptos" w:cs="Times New Roman"/>
          <w:sz w:val="22"/>
          <w:szCs w:val="22"/>
        </w:rPr>
        <w:t>pockm</w:t>
      </w:r>
      <w:proofErr w:type="spellEnd"/>
      <w:r w:rsidRPr="00730FA4">
        <w:rPr>
          <w:rFonts w:ascii="Aptos" w:eastAsia="Calibri" w:hAnsi="Aptos" w:cs="Times New Roman"/>
          <w:sz w:val="22"/>
          <w:szCs w:val="22"/>
        </w:rPr>
        <w:t>.</w:t>
      </w:r>
    </w:p>
    <w:p w14:paraId="62D8E0B2" w14:textId="77777777" w:rsidR="00730FA4" w:rsidRPr="00730FA4" w:rsidRDefault="00730FA4" w:rsidP="00730FA4">
      <w:pPr>
        <w:spacing w:after="0"/>
        <w:ind w:firstLine="360"/>
        <w:jc w:val="both"/>
        <w:rPr>
          <w:rFonts w:ascii="Aptos" w:eastAsia="Calibri" w:hAnsi="Aptos" w:cs="Times New Roman"/>
          <w:sz w:val="22"/>
          <w:szCs w:val="22"/>
        </w:rPr>
      </w:pPr>
    </w:p>
    <w:p w14:paraId="3530F304"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Średnia stawka zależna od masy pociągu i kategorii linii kolejowych</w:t>
      </w:r>
    </w:p>
    <w:p w14:paraId="31E7BEF0"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Zgodnie z § 21 ust. 4 Rozporządzenia zmieniającego średnią stawkę zależną od masy pociągu </w:t>
      </w:r>
      <w:r w:rsidRPr="00730FA4">
        <w:rPr>
          <w:rFonts w:ascii="Aptos" w:eastAsia="Calibri" w:hAnsi="Aptos" w:cs="Times New Roman"/>
          <w:sz w:val="22"/>
          <w:szCs w:val="22"/>
        </w:rPr>
        <w:br/>
        <w:t>i kategorii linii kolejowych ustala się jako iloraz planowanych kosztów bezpośrednich oraz planowanej pracy eksploatacyjnej przedstawiono w poniższych tabelach.</w:t>
      </w:r>
    </w:p>
    <w:p w14:paraId="2294D8E7" w14:textId="77777777" w:rsidR="00730FA4" w:rsidRPr="00730FA4" w:rsidRDefault="00730FA4" w:rsidP="00730FA4">
      <w:pPr>
        <w:spacing w:after="0"/>
        <w:jc w:val="both"/>
        <w:rPr>
          <w:rFonts w:ascii="Aptos" w:eastAsia="Calibri" w:hAnsi="Aptos" w:cs="Times New Roman"/>
          <w:sz w:val="22"/>
          <w:szCs w:val="22"/>
        </w:rPr>
      </w:pPr>
    </w:p>
    <w:p w14:paraId="4351D5FB"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20 Średnia stawka zależna od masy pociągu i kategorii linii kolejowych dla linii kolejowej nr 303</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2ECEB326"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358AE3A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2C4BBBCF"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7070B4A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05C7C33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ABB7BD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158BBCE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CDBC2AA"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223 654,72</w:t>
            </w:r>
          </w:p>
        </w:tc>
      </w:tr>
      <w:tr w:rsidR="00730FA4" w:rsidRPr="00730FA4" w14:paraId="7A76C75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B97AA3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46A703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25F3B6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19 303,88</w:t>
            </w:r>
          </w:p>
        </w:tc>
      </w:tr>
      <w:tr w:rsidR="00730FA4" w:rsidRPr="00730FA4" w14:paraId="5B32CDCA"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39C953A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7B9B16C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07C63D8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11,59</w:t>
            </w:r>
          </w:p>
        </w:tc>
      </w:tr>
    </w:tbl>
    <w:p w14:paraId="470D9A3F" w14:textId="77777777" w:rsidR="00730FA4" w:rsidRPr="00730FA4" w:rsidRDefault="00730FA4" w:rsidP="00730FA4">
      <w:pPr>
        <w:spacing w:after="0"/>
        <w:jc w:val="both"/>
        <w:rPr>
          <w:rFonts w:ascii="Aptos" w:eastAsia="Calibri" w:hAnsi="Aptos" w:cs="Times New Roman"/>
          <w:sz w:val="22"/>
          <w:szCs w:val="22"/>
        </w:rPr>
      </w:pPr>
    </w:p>
    <w:p w14:paraId="6FE330E2"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21 Średnia stawka zależna od masy pociągu i kategorii linii kolejowych dla linii kolejowej nr 308</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345AC1F"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79D751A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5465323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49433B4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68EB544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12E8E3E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0B7ACE3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145AC30"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506 679,82</w:t>
            </w:r>
          </w:p>
        </w:tc>
      </w:tr>
      <w:tr w:rsidR="00730FA4" w:rsidRPr="00730FA4" w14:paraId="06A3AFA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70BF88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114A8A8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73B1CA1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69 215,04</w:t>
            </w:r>
          </w:p>
        </w:tc>
      </w:tr>
      <w:tr w:rsidR="00730FA4" w:rsidRPr="00730FA4" w14:paraId="08919B98"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096498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30905C5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2D32952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7,32</w:t>
            </w:r>
          </w:p>
        </w:tc>
      </w:tr>
    </w:tbl>
    <w:p w14:paraId="550ACB31" w14:textId="77777777" w:rsidR="00730FA4" w:rsidRPr="00730FA4" w:rsidRDefault="00730FA4" w:rsidP="00730FA4">
      <w:pPr>
        <w:spacing w:after="0"/>
        <w:jc w:val="both"/>
        <w:rPr>
          <w:rFonts w:ascii="Aptos" w:eastAsia="Calibri" w:hAnsi="Aptos" w:cs="Times New Roman"/>
          <w:sz w:val="22"/>
          <w:szCs w:val="22"/>
        </w:rPr>
      </w:pPr>
    </w:p>
    <w:p w14:paraId="1A2200C1"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22 Średnia stawka zależna od masy pociągu i kategorii linii kolejowych dla linii kolejowej nr 311</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7570A0EB"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583997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44A2802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291A6A6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69BFC3DB"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CDA5DB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lastRenderedPageBreak/>
              <w:t>1</w:t>
            </w:r>
          </w:p>
        </w:tc>
        <w:tc>
          <w:tcPr>
            <w:tcW w:w="4820" w:type="dxa"/>
            <w:tcBorders>
              <w:top w:val="nil"/>
              <w:left w:val="nil"/>
              <w:bottom w:val="single" w:sz="4" w:space="0" w:color="auto"/>
              <w:right w:val="single" w:sz="4" w:space="0" w:color="auto"/>
            </w:tcBorders>
            <w:vAlign w:val="center"/>
            <w:hideMark/>
          </w:tcPr>
          <w:p w14:paraId="604A298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828A146"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303 475,10</w:t>
            </w:r>
          </w:p>
        </w:tc>
      </w:tr>
      <w:tr w:rsidR="00730FA4" w:rsidRPr="00730FA4" w14:paraId="1BE5DFF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CC9A90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5F6791F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2358ACB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77 623,64</w:t>
            </w:r>
          </w:p>
        </w:tc>
      </w:tr>
      <w:tr w:rsidR="00730FA4" w:rsidRPr="00730FA4" w14:paraId="2B1A6BE9"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CCDBC2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5BB8119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3F86A2A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3,91</w:t>
            </w:r>
          </w:p>
        </w:tc>
      </w:tr>
    </w:tbl>
    <w:p w14:paraId="2FAA8690" w14:textId="77777777" w:rsidR="00730FA4" w:rsidRPr="00730FA4" w:rsidRDefault="00730FA4" w:rsidP="00730FA4">
      <w:pPr>
        <w:spacing w:after="0"/>
        <w:jc w:val="both"/>
        <w:rPr>
          <w:rFonts w:ascii="Aptos" w:eastAsia="Calibri" w:hAnsi="Aptos" w:cs="Times New Roman"/>
          <w:sz w:val="22"/>
          <w:szCs w:val="22"/>
        </w:rPr>
      </w:pPr>
    </w:p>
    <w:p w14:paraId="3BF90FA4"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23 Średnia stawka zależna od masy pociągu i kategorii linii kolejowych dla linii kolejowej nr 316</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E7B7CEA"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CD9CB7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2A5E5EC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0165EE8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5B80C1FC"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27403B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57C029B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20D83AA"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381 691,92</w:t>
            </w:r>
          </w:p>
        </w:tc>
      </w:tr>
      <w:tr w:rsidR="00730FA4" w:rsidRPr="00730FA4" w14:paraId="608626C9"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59EC75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7529A4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6F5032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45 467,53</w:t>
            </w:r>
          </w:p>
        </w:tc>
      </w:tr>
      <w:tr w:rsidR="00730FA4" w:rsidRPr="00730FA4" w14:paraId="6C40D574"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158ADB6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0B0F542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61C71A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8,39</w:t>
            </w:r>
          </w:p>
        </w:tc>
      </w:tr>
    </w:tbl>
    <w:p w14:paraId="0E49AF6A" w14:textId="77777777" w:rsidR="00730FA4" w:rsidRPr="00730FA4" w:rsidRDefault="00730FA4" w:rsidP="00730FA4">
      <w:pPr>
        <w:spacing w:after="0"/>
        <w:jc w:val="both"/>
        <w:rPr>
          <w:rFonts w:ascii="Aptos" w:eastAsia="Calibri" w:hAnsi="Aptos" w:cs="Times New Roman"/>
          <w:sz w:val="22"/>
          <w:szCs w:val="22"/>
        </w:rPr>
      </w:pPr>
    </w:p>
    <w:p w14:paraId="3BDB3B1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24 Średnia stawka zależna od masy pociągu i kategorii linii kolejowych dla linii kolejowej nr 317</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2D49BFBB"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6477BDE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60BDE04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6F51B99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4C2DC1B0"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014D35B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0A134E1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21A82F5D"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597 383,79</w:t>
            </w:r>
          </w:p>
        </w:tc>
      </w:tr>
      <w:tr w:rsidR="00730FA4" w:rsidRPr="00730FA4" w14:paraId="11CE911E"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126C564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13732D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1DA659C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102 082,68</w:t>
            </w:r>
          </w:p>
        </w:tc>
      </w:tr>
      <w:tr w:rsidR="00730FA4" w:rsidRPr="00730FA4" w14:paraId="23BF30CF"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3CA1E85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2A5C280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2C78722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5,85</w:t>
            </w:r>
          </w:p>
        </w:tc>
      </w:tr>
    </w:tbl>
    <w:p w14:paraId="78C04059" w14:textId="77777777" w:rsidR="00730FA4" w:rsidRPr="00730FA4" w:rsidRDefault="00730FA4" w:rsidP="00730FA4">
      <w:pPr>
        <w:spacing w:after="0"/>
        <w:jc w:val="both"/>
        <w:rPr>
          <w:rFonts w:ascii="Aptos" w:eastAsia="Calibri" w:hAnsi="Aptos" w:cs="Times New Roman"/>
          <w:sz w:val="22"/>
          <w:szCs w:val="22"/>
        </w:rPr>
      </w:pPr>
    </w:p>
    <w:p w14:paraId="02719DA8"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25 Średnia stawka zależna od masy pociągu i kategorii linii kolejowych dla linii kolejowej nr 326</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FFC584E"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5BB9EB4E"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0684EECD"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34C9E25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2E59E581"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ED46D1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466B0E5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412BFEF"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1 053 601,46</w:t>
            </w:r>
          </w:p>
        </w:tc>
      </w:tr>
      <w:tr w:rsidR="00730FA4" w:rsidRPr="00730FA4" w14:paraId="4CD5EEB4"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9C649B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570813F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6BF2633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187 839,60</w:t>
            </w:r>
          </w:p>
        </w:tc>
      </w:tr>
      <w:tr w:rsidR="00730FA4" w:rsidRPr="00730FA4" w14:paraId="6719F8E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6335D9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lastRenderedPageBreak/>
              <w:t>3</w:t>
            </w:r>
          </w:p>
        </w:tc>
        <w:tc>
          <w:tcPr>
            <w:tcW w:w="4820" w:type="dxa"/>
            <w:tcBorders>
              <w:top w:val="nil"/>
              <w:left w:val="nil"/>
              <w:bottom w:val="single" w:sz="4" w:space="0" w:color="auto"/>
              <w:right w:val="single" w:sz="4" w:space="0" w:color="auto"/>
            </w:tcBorders>
            <w:vAlign w:val="center"/>
            <w:hideMark/>
          </w:tcPr>
          <w:p w14:paraId="3B9B0AE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45FF1D7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5,61</w:t>
            </w:r>
          </w:p>
        </w:tc>
      </w:tr>
    </w:tbl>
    <w:p w14:paraId="6A6EA93B" w14:textId="77777777" w:rsidR="00730FA4" w:rsidRPr="00730FA4" w:rsidRDefault="00730FA4" w:rsidP="00730FA4">
      <w:pPr>
        <w:spacing w:after="0"/>
        <w:jc w:val="both"/>
        <w:rPr>
          <w:rFonts w:ascii="Aptos" w:eastAsia="Calibri" w:hAnsi="Aptos" w:cs="Times New Roman"/>
          <w:sz w:val="22"/>
          <w:szCs w:val="22"/>
        </w:rPr>
      </w:pPr>
    </w:p>
    <w:p w14:paraId="325F2B2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26 Średnia stawka zależna od masy pociągu i kategorii linii kolejowych dla linii kolejowej nr 340</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36F65FCC"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0808490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40E61F54"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574CC38A"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1C37480B"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4C5E6B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5730802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7AB210B1"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470 886,39</w:t>
            </w:r>
          </w:p>
        </w:tc>
      </w:tr>
      <w:tr w:rsidR="00730FA4" w:rsidRPr="00730FA4" w14:paraId="1D461735"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0FD39DA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4453A00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572E10C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58 510,60</w:t>
            </w:r>
          </w:p>
        </w:tc>
      </w:tr>
      <w:tr w:rsidR="00730FA4" w:rsidRPr="00730FA4" w14:paraId="47C41E6B"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24F5043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66AFF2D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0704372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8,05</w:t>
            </w:r>
          </w:p>
        </w:tc>
      </w:tr>
    </w:tbl>
    <w:p w14:paraId="49CFCD81" w14:textId="77777777" w:rsidR="00730FA4" w:rsidRPr="00730FA4" w:rsidRDefault="00730FA4" w:rsidP="00730FA4">
      <w:pPr>
        <w:spacing w:after="0"/>
        <w:jc w:val="both"/>
        <w:rPr>
          <w:rFonts w:ascii="Aptos" w:eastAsia="Calibri" w:hAnsi="Aptos" w:cs="Times New Roman"/>
          <w:sz w:val="22"/>
          <w:szCs w:val="22"/>
        </w:rPr>
      </w:pPr>
    </w:p>
    <w:p w14:paraId="440BB783"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color w:val="000000"/>
          <w:sz w:val="22"/>
          <w:szCs w:val="22"/>
        </w:rPr>
        <w:t>Tabela 27 Średnia stawka zależna od masy pociągu i kategorii linii kolejowych dla linii kolejowej nr 341 i 318</w:t>
      </w:r>
    </w:p>
    <w:tbl>
      <w:tblPr>
        <w:tblW w:w="7960" w:type="dxa"/>
        <w:jc w:val="center"/>
        <w:tblCellMar>
          <w:left w:w="70" w:type="dxa"/>
          <w:right w:w="70" w:type="dxa"/>
        </w:tblCellMar>
        <w:tblLook w:val="04A0" w:firstRow="1" w:lastRow="0" w:firstColumn="1" w:lastColumn="0" w:noHBand="0" w:noVBand="1"/>
      </w:tblPr>
      <w:tblGrid>
        <w:gridCol w:w="620"/>
        <w:gridCol w:w="4820"/>
        <w:gridCol w:w="2520"/>
      </w:tblGrid>
      <w:tr w:rsidR="00730FA4" w:rsidRPr="00730FA4" w14:paraId="05632783" w14:textId="77777777" w:rsidTr="00077DA5">
        <w:trPr>
          <w:trHeight w:val="765"/>
          <w:jc w:val="center"/>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108BFAC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Lp.</w:t>
            </w:r>
          </w:p>
        </w:tc>
        <w:tc>
          <w:tcPr>
            <w:tcW w:w="4820" w:type="dxa"/>
            <w:tcBorders>
              <w:top w:val="single" w:sz="4" w:space="0" w:color="auto"/>
              <w:left w:val="nil"/>
              <w:bottom w:val="single" w:sz="4" w:space="0" w:color="auto"/>
              <w:right w:val="single" w:sz="4" w:space="0" w:color="auto"/>
            </w:tcBorders>
            <w:vAlign w:val="center"/>
            <w:hideMark/>
          </w:tcPr>
          <w:p w14:paraId="6520642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Wyszczególnienie</w:t>
            </w:r>
          </w:p>
        </w:tc>
        <w:tc>
          <w:tcPr>
            <w:tcW w:w="2520" w:type="dxa"/>
            <w:tcBorders>
              <w:top w:val="single" w:sz="4" w:space="0" w:color="auto"/>
              <w:left w:val="nil"/>
              <w:bottom w:val="single" w:sz="4" w:space="0" w:color="auto"/>
              <w:right w:val="single" w:sz="4" w:space="0" w:color="auto"/>
            </w:tcBorders>
            <w:vAlign w:val="center"/>
            <w:hideMark/>
          </w:tcPr>
          <w:p w14:paraId="26AE3CE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Wartość</w:t>
            </w:r>
          </w:p>
        </w:tc>
      </w:tr>
      <w:tr w:rsidR="00730FA4" w:rsidRPr="00730FA4" w14:paraId="3D0483F8"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47EF8BE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4820" w:type="dxa"/>
            <w:tcBorders>
              <w:top w:val="nil"/>
              <w:left w:val="nil"/>
              <w:bottom w:val="single" w:sz="4" w:space="0" w:color="auto"/>
              <w:right w:val="single" w:sz="4" w:space="0" w:color="auto"/>
            </w:tcBorders>
            <w:vAlign w:val="center"/>
            <w:hideMark/>
          </w:tcPr>
          <w:p w14:paraId="4BD7096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Planowane koszty bezpośrednie [zł netto]</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39101F3" w14:textId="77777777" w:rsidR="00730FA4" w:rsidRPr="00730FA4" w:rsidRDefault="00730FA4" w:rsidP="00730FA4">
            <w:pPr>
              <w:spacing w:after="0" w:line="240" w:lineRule="auto"/>
              <w:jc w:val="center"/>
              <w:rPr>
                <w:rFonts w:ascii="Aptos" w:eastAsia="Calibri" w:hAnsi="Aptos" w:cs="Calibri"/>
                <w:color w:val="000000"/>
                <w:sz w:val="22"/>
                <w:szCs w:val="22"/>
              </w:rPr>
            </w:pPr>
            <w:r w:rsidRPr="00730FA4">
              <w:rPr>
                <w:rFonts w:ascii="Aptos" w:eastAsia="Calibri" w:hAnsi="Aptos" w:cs="Calibri"/>
                <w:color w:val="000000"/>
                <w:sz w:val="22"/>
                <w:szCs w:val="22"/>
              </w:rPr>
              <w:t>1 402 083,55</w:t>
            </w:r>
          </w:p>
        </w:tc>
      </w:tr>
      <w:tr w:rsidR="00730FA4" w:rsidRPr="00730FA4" w14:paraId="3E47A7A7"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71479FE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w:t>
            </w:r>
          </w:p>
        </w:tc>
        <w:tc>
          <w:tcPr>
            <w:tcW w:w="4820" w:type="dxa"/>
            <w:tcBorders>
              <w:top w:val="nil"/>
              <w:left w:val="nil"/>
              <w:bottom w:val="single" w:sz="4" w:space="0" w:color="auto"/>
              <w:right w:val="single" w:sz="4" w:space="0" w:color="auto"/>
            </w:tcBorders>
            <w:vAlign w:val="center"/>
            <w:hideMark/>
          </w:tcPr>
          <w:p w14:paraId="63CD4BF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Planowana praca eksploatacyjna [</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55E7F24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Calibri" w:hAnsi="Aptos" w:cs="Calibri"/>
                <w:color w:val="000000"/>
                <w:sz w:val="22"/>
                <w:szCs w:val="22"/>
              </w:rPr>
              <w:t>155 220,64</w:t>
            </w:r>
          </w:p>
        </w:tc>
      </w:tr>
      <w:tr w:rsidR="00730FA4" w:rsidRPr="00730FA4" w14:paraId="562A3903" w14:textId="77777777" w:rsidTr="00077DA5">
        <w:trPr>
          <w:trHeight w:val="765"/>
          <w:jc w:val="center"/>
        </w:trPr>
        <w:tc>
          <w:tcPr>
            <w:tcW w:w="620" w:type="dxa"/>
            <w:tcBorders>
              <w:top w:val="nil"/>
              <w:left w:val="single" w:sz="4" w:space="0" w:color="auto"/>
              <w:bottom w:val="single" w:sz="4" w:space="0" w:color="auto"/>
              <w:right w:val="single" w:sz="4" w:space="0" w:color="auto"/>
            </w:tcBorders>
            <w:noWrap/>
            <w:vAlign w:val="center"/>
            <w:hideMark/>
          </w:tcPr>
          <w:p w14:paraId="5DF77B2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w:t>
            </w:r>
          </w:p>
        </w:tc>
        <w:tc>
          <w:tcPr>
            <w:tcW w:w="4820" w:type="dxa"/>
            <w:tcBorders>
              <w:top w:val="nil"/>
              <w:left w:val="nil"/>
              <w:bottom w:val="single" w:sz="4" w:space="0" w:color="auto"/>
              <w:right w:val="single" w:sz="4" w:space="0" w:color="auto"/>
            </w:tcBorders>
            <w:vAlign w:val="center"/>
            <w:hideMark/>
          </w:tcPr>
          <w:p w14:paraId="7A3D281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Średnia stawka zależna od masy pociągu i kategorii linii kolejowych (Lp. 1/Lp. 2) [zł netto/</w:t>
            </w:r>
            <w:proofErr w:type="spellStart"/>
            <w:r w:rsidRPr="00730FA4">
              <w:rPr>
                <w:rFonts w:ascii="Aptos" w:eastAsia="Times New Roman" w:hAnsi="Aptos" w:cs="Times New Roman"/>
                <w:color w:val="000000"/>
                <w:sz w:val="22"/>
                <w:szCs w:val="22"/>
                <w:lang w:eastAsia="pl-PL"/>
              </w:rPr>
              <w:t>pockm</w:t>
            </w:r>
            <w:proofErr w:type="spellEnd"/>
            <w:r w:rsidRPr="00730FA4">
              <w:rPr>
                <w:rFonts w:ascii="Aptos" w:eastAsia="Times New Roman" w:hAnsi="Aptos" w:cs="Times New Roman"/>
                <w:color w:val="000000"/>
                <w:sz w:val="22"/>
                <w:szCs w:val="22"/>
                <w:lang w:eastAsia="pl-PL"/>
              </w:rPr>
              <w:t>]</w:t>
            </w:r>
          </w:p>
        </w:tc>
        <w:tc>
          <w:tcPr>
            <w:tcW w:w="2520" w:type="dxa"/>
            <w:tcBorders>
              <w:top w:val="nil"/>
              <w:left w:val="single" w:sz="4" w:space="0" w:color="auto"/>
              <w:bottom w:val="single" w:sz="4" w:space="0" w:color="auto"/>
              <w:right w:val="single" w:sz="4" w:space="0" w:color="auto"/>
            </w:tcBorders>
            <w:vAlign w:val="center"/>
            <w:hideMark/>
          </w:tcPr>
          <w:p w14:paraId="1737E3C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9,03</w:t>
            </w:r>
          </w:p>
        </w:tc>
      </w:tr>
    </w:tbl>
    <w:p w14:paraId="2CD9FB43" w14:textId="77777777" w:rsidR="00730FA4" w:rsidRPr="00730FA4" w:rsidRDefault="00730FA4" w:rsidP="00730FA4">
      <w:pPr>
        <w:spacing w:after="0"/>
        <w:jc w:val="both"/>
        <w:rPr>
          <w:rFonts w:ascii="Aptos" w:eastAsia="Calibri" w:hAnsi="Aptos" w:cs="Times New Roman"/>
          <w:sz w:val="22"/>
          <w:szCs w:val="22"/>
        </w:rPr>
      </w:pPr>
    </w:p>
    <w:p w14:paraId="418904A5"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Współczynniki różnicujące średnią stawkę zależną od masy pociągu zostały ustalono tak, by stawka jednostkowa rosła wraz ze wzrostem masy pociągu i planowane przychody z opłaty podstawowej były równe planowanej wysokości kosztów bezpośrednich.</w:t>
      </w:r>
    </w:p>
    <w:p w14:paraId="4083F679" w14:textId="77777777" w:rsidR="00730FA4" w:rsidRPr="00730FA4" w:rsidRDefault="00730FA4" w:rsidP="00730FA4">
      <w:pPr>
        <w:spacing w:after="0"/>
        <w:ind w:firstLine="360"/>
        <w:jc w:val="both"/>
        <w:rPr>
          <w:rFonts w:ascii="Aptos" w:eastAsia="Calibri" w:hAnsi="Aptos" w:cs="Times New Roman"/>
          <w:sz w:val="22"/>
          <w:szCs w:val="22"/>
        </w:rPr>
      </w:pPr>
    </w:p>
    <w:p w14:paraId="21935334" w14:textId="77777777" w:rsidR="00730FA4" w:rsidRPr="00730FA4" w:rsidRDefault="00730FA4" w:rsidP="00730FA4">
      <w:pPr>
        <w:numPr>
          <w:ilvl w:val="0"/>
          <w:numId w:val="21"/>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Część stawki zależna od postojów handlowych przy peronach </w:t>
      </w:r>
    </w:p>
    <w:p w14:paraId="2BEBC42A"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Zgodnie z §21 ust.12a Rozporządzenia zmieniającego część stawki zależną od postojów handlowych przy peronach ustalono jako iloraz planowanych kosztów bezpośrednich w zakresie udostępniania peronów wraz z infrastrukturą umożliwiającą pasażerom dostęp do peronu, pieszo lub pojazdem z drogi publicznej lub dworca kolejowego oraz planowanej pracy eksploatacyjnej dla pociągów realizujących postoje handlowe przy peronach.</w:t>
      </w:r>
    </w:p>
    <w:p w14:paraId="0ED143AC" w14:textId="77777777" w:rsidR="00730FA4" w:rsidRPr="00730FA4" w:rsidRDefault="00730FA4" w:rsidP="00730FA4">
      <w:pPr>
        <w:spacing w:after="0"/>
        <w:ind w:firstLine="360"/>
        <w:jc w:val="both"/>
        <w:rPr>
          <w:rFonts w:ascii="Aptos" w:eastAsia="Calibri" w:hAnsi="Aptos" w:cs="Times New Roman"/>
          <w:sz w:val="22"/>
          <w:szCs w:val="22"/>
        </w:rPr>
      </w:pPr>
    </w:p>
    <w:p w14:paraId="0D1DCABF"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Dla linii kolejowych zarządzanych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ustalono jedną kategorię linii, wobec powyższego zarządca zastosował współczynnik różnicujący stawkę ze względu na kategorie linii, o których mowa w § 21 ust. 11 Rozporządzenia </w:t>
      </w:r>
      <w:proofErr w:type="spellStart"/>
      <w:r w:rsidRPr="00730FA4">
        <w:rPr>
          <w:rFonts w:ascii="Aptos" w:eastAsia="Calibri" w:hAnsi="Aptos" w:cs="Times New Roman"/>
          <w:sz w:val="22"/>
          <w:szCs w:val="22"/>
        </w:rPr>
        <w:t>MIiB</w:t>
      </w:r>
      <w:proofErr w:type="spellEnd"/>
      <w:r w:rsidRPr="00730FA4">
        <w:rPr>
          <w:rFonts w:ascii="Aptos" w:eastAsia="Calibri" w:hAnsi="Aptos" w:cs="Times New Roman"/>
          <w:sz w:val="22"/>
          <w:szCs w:val="22"/>
        </w:rPr>
        <w:t xml:space="preserve"> o wartości 1 dla wszystkich przedziałów mas pociągów.</w:t>
      </w:r>
    </w:p>
    <w:p w14:paraId="4AF7A9C6" w14:textId="77777777" w:rsidR="00730FA4" w:rsidRPr="00730FA4" w:rsidRDefault="00730FA4" w:rsidP="00730FA4">
      <w:pPr>
        <w:spacing w:after="0"/>
        <w:ind w:firstLine="360"/>
        <w:jc w:val="both"/>
        <w:rPr>
          <w:rFonts w:ascii="Aptos" w:eastAsia="Calibri" w:hAnsi="Aptos" w:cs="Times New Roman"/>
          <w:sz w:val="22"/>
          <w:szCs w:val="22"/>
        </w:rPr>
      </w:pPr>
    </w:p>
    <w:p w14:paraId="1A38E71A"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lastRenderedPageBreak/>
        <w:t>Wartości stawek cząstkowych oraz współczynników różnicujących przedstawiono w poniższej tabeli:</w:t>
      </w:r>
    </w:p>
    <w:p w14:paraId="14067F94"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28 Stawki cząstkowe oraz współczynniki różnicujące dla linii kolejowej nr 303</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4601D5B9"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590DE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B775F8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5D98037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2BC92B1F"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5F87FDA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F1AF51D"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483A46A1"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EB47A4E"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6CC51126"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5F2FC0BC"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3B88722B"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4F70E37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38D3FE9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37DB9C7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7F0E230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5C6273F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4806F1F1"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4D7C7B06"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77E5C4FB"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7C909F0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5332C83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5E37774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10E82A2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35A5CC9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34A6C66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7D1709F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23EE29D2"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44C2CE6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007499E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11,59</w:t>
            </w:r>
          </w:p>
        </w:tc>
        <w:tc>
          <w:tcPr>
            <w:tcW w:w="1208" w:type="dxa"/>
            <w:tcBorders>
              <w:top w:val="single" w:sz="4" w:space="0" w:color="auto"/>
              <w:left w:val="nil"/>
              <w:bottom w:val="single" w:sz="4" w:space="0" w:color="auto"/>
              <w:right w:val="single" w:sz="4" w:space="0" w:color="auto"/>
            </w:tcBorders>
            <w:vAlign w:val="center"/>
            <w:hideMark/>
          </w:tcPr>
          <w:p w14:paraId="14405ED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11,65</w:t>
            </w:r>
          </w:p>
        </w:tc>
        <w:tc>
          <w:tcPr>
            <w:tcW w:w="1208" w:type="dxa"/>
            <w:tcBorders>
              <w:top w:val="single" w:sz="4" w:space="0" w:color="auto"/>
              <w:left w:val="nil"/>
              <w:bottom w:val="single" w:sz="4" w:space="0" w:color="auto"/>
              <w:right w:val="single" w:sz="4" w:space="0" w:color="auto"/>
            </w:tcBorders>
            <w:vAlign w:val="center"/>
            <w:hideMark/>
          </w:tcPr>
          <w:p w14:paraId="04838C5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11,71</w:t>
            </w:r>
          </w:p>
        </w:tc>
        <w:tc>
          <w:tcPr>
            <w:tcW w:w="1208" w:type="dxa"/>
            <w:tcBorders>
              <w:top w:val="single" w:sz="4" w:space="0" w:color="auto"/>
              <w:left w:val="nil"/>
              <w:bottom w:val="single" w:sz="4" w:space="0" w:color="auto"/>
              <w:right w:val="single" w:sz="4" w:space="0" w:color="auto"/>
            </w:tcBorders>
            <w:vAlign w:val="center"/>
          </w:tcPr>
          <w:p w14:paraId="45AACA77"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11,76</w:t>
            </w:r>
          </w:p>
        </w:tc>
        <w:tc>
          <w:tcPr>
            <w:tcW w:w="1208" w:type="dxa"/>
            <w:tcBorders>
              <w:top w:val="single" w:sz="4" w:space="0" w:color="auto"/>
              <w:left w:val="nil"/>
              <w:bottom w:val="single" w:sz="4" w:space="0" w:color="auto"/>
              <w:right w:val="single" w:sz="4" w:space="0" w:color="auto"/>
            </w:tcBorders>
            <w:vAlign w:val="center"/>
          </w:tcPr>
          <w:p w14:paraId="442620EB"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11,82</w:t>
            </w:r>
          </w:p>
        </w:tc>
        <w:tc>
          <w:tcPr>
            <w:tcW w:w="1208" w:type="dxa"/>
            <w:tcBorders>
              <w:top w:val="single" w:sz="4" w:space="0" w:color="auto"/>
              <w:left w:val="nil"/>
              <w:bottom w:val="single" w:sz="4" w:space="0" w:color="auto"/>
              <w:right w:val="single" w:sz="4" w:space="0" w:color="auto"/>
            </w:tcBorders>
            <w:vAlign w:val="center"/>
          </w:tcPr>
          <w:p w14:paraId="05C9A5E6"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11,88</w:t>
            </w:r>
          </w:p>
        </w:tc>
      </w:tr>
      <w:tr w:rsidR="00730FA4" w:rsidRPr="00730FA4" w14:paraId="1AE0968A"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2C718C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2B0E930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692BAD1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4B9B4C2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1FC4577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4A5D5DE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7AE76A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0EEEEBAD"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FBF87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1788A6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8629E0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A567CF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304EF9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F674D5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90FD1C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D8899E1"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7ED40A6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27A051B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4C6A840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0,12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D572DF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0,12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48B7CD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0,12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641976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0,12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D5A2CF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0,12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77B3AB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0,13</w:t>
            </w:r>
          </w:p>
        </w:tc>
      </w:tr>
      <w:tr w:rsidR="00730FA4" w:rsidRPr="00730FA4" w14:paraId="447BB59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2C84424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68F05DA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6846067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11,71</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173F16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11,77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800F04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11,83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70DE6C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11,88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B5B08C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11,94</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E6BB14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12,01</w:t>
            </w:r>
          </w:p>
        </w:tc>
      </w:tr>
    </w:tbl>
    <w:p w14:paraId="58F378A4"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29 Stawki cząstkowe oraz współczynniki różnicujące dla linii kolejowej nr 308</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1403AE20"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80A4A"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255F8324"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5C36AFC7"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39024BDF"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2825770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405489FB"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063E49BD"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1E9F8C3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69D1CD9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30C86CD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0F9F4AEE"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6C3BC27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4B9F211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32C590D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6051D93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3F065E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72683B6B"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23BC7348"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6451483B"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6D0A41A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3D85C8E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507873D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38020FD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225D50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069B93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32F461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0CF47546"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1D4CDFD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293518B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7,32</w:t>
            </w:r>
          </w:p>
        </w:tc>
        <w:tc>
          <w:tcPr>
            <w:tcW w:w="1208" w:type="dxa"/>
            <w:tcBorders>
              <w:top w:val="single" w:sz="4" w:space="0" w:color="auto"/>
              <w:left w:val="nil"/>
              <w:bottom w:val="single" w:sz="4" w:space="0" w:color="auto"/>
              <w:right w:val="single" w:sz="4" w:space="0" w:color="auto"/>
            </w:tcBorders>
            <w:vAlign w:val="center"/>
            <w:hideMark/>
          </w:tcPr>
          <w:p w14:paraId="7502393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7,36</w:t>
            </w:r>
          </w:p>
        </w:tc>
        <w:tc>
          <w:tcPr>
            <w:tcW w:w="1208" w:type="dxa"/>
            <w:tcBorders>
              <w:top w:val="single" w:sz="4" w:space="0" w:color="auto"/>
              <w:left w:val="nil"/>
              <w:bottom w:val="single" w:sz="4" w:space="0" w:color="auto"/>
              <w:right w:val="single" w:sz="4" w:space="0" w:color="auto"/>
            </w:tcBorders>
            <w:vAlign w:val="center"/>
            <w:hideMark/>
          </w:tcPr>
          <w:p w14:paraId="7159BBC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7,39</w:t>
            </w:r>
          </w:p>
        </w:tc>
        <w:tc>
          <w:tcPr>
            <w:tcW w:w="1208" w:type="dxa"/>
            <w:tcBorders>
              <w:top w:val="single" w:sz="4" w:space="0" w:color="auto"/>
              <w:left w:val="nil"/>
              <w:bottom w:val="single" w:sz="4" w:space="0" w:color="auto"/>
              <w:right w:val="single" w:sz="4" w:space="0" w:color="auto"/>
            </w:tcBorders>
            <w:vAlign w:val="center"/>
          </w:tcPr>
          <w:p w14:paraId="1A86E352"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7,43</w:t>
            </w:r>
          </w:p>
        </w:tc>
        <w:tc>
          <w:tcPr>
            <w:tcW w:w="1208" w:type="dxa"/>
            <w:tcBorders>
              <w:top w:val="single" w:sz="4" w:space="0" w:color="auto"/>
              <w:left w:val="nil"/>
              <w:bottom w:val="single" w:sz="4" w:space="0" w:color="auto"/>
              <w:right w:val="single" w:sz="4" w:space="0" w:color="auto"/>
            </w:tcBorders>
            <w:vAlign w:val="center"/>
          </w:tcPr>
          <w:p w14:paraId="43CB82A7"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7,47</w:t>
            </w:r>
          </w:p>
        </w:tc>
        <w:tc>
          <w:tcPr>
            <w:tcW w:w="1208" w:type="dxa"/>
            <w:tcBorders>
              <w:top w:val="single" w:sz="4" w:space="0" w:color="auto"/>
              <w:left w:val="nil"/>
              <w:bottom w:val="single" w:sz="4" w:space="0" w:color="auto"/>
              <w:right w:val="single" w:sz="4" w:space="0" w:color="auto"/>
            </w:tcBorders>
            <w:vAlign w:val="center"/>
          </w:tcPr>
          <w:p w14:paraId="71600D8B"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7,50</w:t>
            </w:r>
          </w:p>
        </w:tc>
      </w:tr>
      <w:tr w:rsidR="00730FA4" w:rsidRPr="00730FA4" w14:paraId="2064F4E8"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1943C7F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5859FCE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F491FE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35910C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0AE43B9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70CEDF4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4B58955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5BCCFCFE"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42FC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D79309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7D4B02F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1BEFC8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6EAA5A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2E2C78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10C315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336DA109"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621283D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7B58108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7C7F64A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0,42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E44874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0,42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6065BF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0,43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D034D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0,43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2C4E73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0,44</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6E7BDE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0,44</w:t>
            </w:r>
          </w:p>
        </w:tc>
      </w:tr>
      <w:tr w:rsidR="00730FA4" w:rsidRPr="00730FA4" w14:paraId="705B1A02"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0FC7A6D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795783E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2D6B346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7,74</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4C6B31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7,78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5D0E7A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7,82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A54906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7,86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935380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7,91</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9B358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7,94</w:t>
            </w:r>
          </w:p>
        </w:tc>
      </w:tr>
    </w:tbl>
    <w:p w14:paraId="7201A78C" w14:textId="77777777" w:rsidR="00730FA4" w:rsidRPr="00730FA4" w:rsidRDefault="00730FA4" w:rsidP="00730FA4">
      <w:pPr>
        <w:spacing w:after="0"/>
        <w:ind w:firstLine="360"/>
        <w:jc w:val="center"/>
        <w:rPr>
          <w:rFonts w:ascii="Aptos" w:eastAsia="Calibri" w:hAnsi="Aptos" w:cs="Times New Roman"/>
          <w:b/>
          <w:bCs/>
          <w:sz w:val="22"/>
          <w:szCs w:val="22"/>
        </w:rPr>
      </w:pPr>
    </w:p>
    <w:p w14:paraId="4485AA8F"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30 Stawki cząstkowe oraz współczynniki różnicujące dla linii kolejowej nr 311</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3A024B94" w14:textId="77777777" w:rsidTr="00077DA5">
        <w:trPr>
          <w:trHeight w:hRule="exact" w:val="885"/>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ECFDCC"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5CD170BF"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DF2FF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2401C1B"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76" w:type="dxa"/>
            <w:tcBorders>
              <w:top w:val="single" w:sz="4" w:space="0" w:color="auto"/>
              <w:left w:val="nil"/>
              <w:bottom w:val="single" w:sz="4" w:space="0" w:color="auto"/>
              <w:right w:val="single" w:sz="4" w:space="0" w:color="auto"/>
            </w:tcBorders>
            <w:shd w:val="clear" w:color="000000" w:fill="FFFFFF"/>
          </w:tcPr>
          <w:p w14:paraId="6082F79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1B608BFC"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76" w:type="dxa"/>
            <w:tcBorders>
              <w:top w:val="single" w:sz="4" w:space="0" w:color="auto"/>
              <w:left w:val="nil"/>
              <w:bottom w:val="single" w:sz="4" w:space="0" w:color="auto"/>
              <w:right w:val="single" w:sz="4" w:space="0" w:color="auto"/>
            </w:tcBorders>
            <w:shd w:val="clear" w:color="000000" w:fill="FFFFFF"/>
          </w:tcPr>
          <w:p w14:paraId="61E7044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69B3D47"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76" w:type="dxa"/>
            <w:tcBorders>
              <w:top w:val="single" w:sz="4" w:space="0" w:color="auto"/>
              <w:left w:val="nil"/>
              <w:bottom w:val="single" w:sz="4" w:space="0" w:color="auto"/>
              <w:right w:val="single" w:sz="4" w:space="0" w:color="auto"/>
            </w:tcBorders>
            <w:shd w:val="clear" w:color="000000" w:fill="FFFFFF"/>
          </w:tcPr>
          <w:p w14:paraId="3C8ABCD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317A405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715E8977" w14:textId="77777777" w:rsidTr="00077DA5">
        <w:trPr>
          <w:trHeight w:hRule="exact" w:val="1112"/>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051A32A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1041" w:type="dxa"/>
            <w:tcBorders>
              <w:top w:val="nil"/>
              <w:left w:val="nil"/>
              <w:bottom w:val="single" w:sz="4" w:space="0" w:color="auto"/>
              <w:right w:val="single" w:sz="4" w:space="0" w:color="auto"/>
            </w:tcBorders>
            <w:shd w:val="clear" w:color="000000" w:fill="FFFFFF"/>
            <w:vAlign w:val="center"/>
            <w:hideMark/>
          </w:tcPr>
          <w:p w14:paraId="5916DC6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76" w:type="dxa"/>
            <w:tcBorders>
              <w:top w:val="nil"/>
              <w:left w:val="nil"/>
              <w:bottom w:val="single" w:sz="4" w:space="0" w:color="auto"/>
              <w:right w:val="single" w:sz="4" w:space="0" w:color="auto"/>
            </w:tcBorders>
            <w:shd w:val="clear" w:color="000000" w:fill="FFFFFF"/>
            <w:vAlign w:val="center"/>
            <w:hideMark/>
          </w:tcPr>
          <w:p w14:paraId="5D1164A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76" w:type="dxa"/>
            <w:tcBorders>
              <w:top w:val="nil"/>
              <w:left w:val="nil"/>
              <w:bottom w:val="single" w:sz="4" w:space="0" w:color="auto"/>
              <w:right w:val="single" w:sz="4" w:space="0" w:color="auto"/>
            </w:tcBorders>
            <w:shd w:val="clear" w:color="000000" w:fill="FFFFFF"/>
            <w:vAlign w:val="center"/>
            <w:hideMark/>
          </w:tcPr>
          <w:p w14:paraId="7F4F5EB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76" w:type="dxa"/>
            <w:tcBorders>
              <w:top w:val="nil"/>
              <w:left w:val="nil"/>
              <w:bottom w:val="single" w:sz="4" w:space="0" w:color="auto"/>
              <w:right w:val="single" w:sz="4" w:space="0" w:color="auto"/>
            </w:tcBorders>
            <w:shd w:val="clear" w:color="000000" w:fill="FFFFFF"/>
            <w:vAlign w:val="center"/>
          </w:tcPr>
          <w:p w14:paraId="22F0881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76" w:type="dxa"/>
            <w:tcBorders>
              <w:top w:val="nil"/>
              <w:left w:val="nil"/>
              <w:bottom w:val="single" w:sz="4" w:space="0" w:color="auto"/>
              <w:right w:val="single" w:sz="4" w:space="0" w:color="auto"/>
            </w:tcBorders>
            <w:shd w:val="clear" w:color="000000" w:fill="FFFFFF"/>
            <w:vAlign w:val="center"/>
          </w:tcPr>
          <w:p w14:paraId="00A1A177"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76" w:type="dxa"/>
            <w:tcBorders>
              <w:top w:val="nil"/>
              <w:left w:val="nil"/>
              <w:bottom w:val="single" w:sz="4" w:space="0" w:color="auto"/>
              <w:right w:val="single" w:sz="4" w:space="0" w:color="auto"/>
            </w:tcBorders>
            <w:shd w:val="clear" w:color="000000" w:fill="FFFFFF"/>
            <w:vAlign w:val="center"/>
          </w:tcPr>
          <w:p w14:paraId="53BC142B"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67FFD759" w14:textId="77777777" w:rsidTr="00077DA5">
        <w:trPr>
          <w:trHeight w:hRule="exact" w:val="1397"/>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52CC895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1041" w:type="dxa"/>
            <w:tcBorders>
              <w:top w:val="nil"/>
              <w:left w:val="nil"/>
              <w:bottom w:val="single" w:sz="4" w:space="0" w:color="auto"/>
              <w:right w:val="single" w:sz="4" w:space="0" w:color="auto"/>
            </w:tcBorders>
            <w:shd w:val="clear" w:color="000000" w:fill="FFFFFF"/>
            <w:vAlign w:val="center"/>
            <w:hideMark/>
          </w:tcPr>
          <w:p w14:paraId="0BBE039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139B51D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hideMark/>
          </w:tcPr>
          <w:p w14:paraId="489EF36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14ED8C6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782FB27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76" w:type="dxa"/>
            <w:tcBorders>
              <w:top w:val="nil"/>
              <w:left w:val="nil"/>
              <w:bottom w:val="single" w:sz="4" w:space="0" w:color="auto"/>
              <w:right w:val="single" w:sz="4" w:space="0" w:color="auto"/>
            </w:tcBorders>
            <w:shd w:val="clear" w:color="000000" w:fill="FFFFFF"/>
            <w:vAlign w:val="center"/>
          </w:tcPr>
          <w:p w14:paraId="58DE6CC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1EEE32E1" w14:textId="77777777" w:rsidTr="00077DA5">
        <w:trPr>
          <w:trHeight w:hRule="exact" w:val="1431"/>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5CF54EF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single" w:sz="4" w:space="0" w:color="auto"/>
              <w:bottom w:val="single" w:sz="4" w:space="0" w:color="auto"/>
              <w:right w:val="single" w:sz="4" w:space="0" w:color="auto"/>
            </w:tcBorders>
            <w:vAlign w:val="center"/>
            <w:hideMark/>
          </w:tcPr>
          <w:p w14:paraId="49E4420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3,91</w:t>
            </w:r>
          </w:p>
        </w:tc>
        <w:tc>
          <w:tcPr>
            <w:tcW w:w="1276" w:type="dxa"/>
            <w:tcBorders>
              <w:top w:val="single" w:sz="4" w:space="0" w:color="auto"/>
              <w:left w:val="nil"/>
              <w:bottom w:val="single" w:sz="4" w:space="0" w:color="auto"/>
              <w:right w:val="single" w:sz="4" w:space="0" w:color="auto"/>
            </w:tcBorders>
            <w:vAlign w:val="center"/>
            <w:hideMark/>
          </w:tcPr>
          <w:p w14:paraId="54C726D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3,93</w:t>
            </w:r>
          </w:p>
        </w:tc>
        <w:tc>
          <w:tcPr>
            <w:tcW w:w="1276" w:type="dxa"/>
            <w:tcBorders>
              <w:top w:val="single" w:sz="4" w:space="0" w:color="auto"/>
              <w:left w:val="nil"/>
              <w:bottom w:val="single" w:sz="4" w:space="0" w:color="auto"/>
              <w:right w:val="single" w:sz="4" w:space="0" w:color="auto"/>
            </w:tcBorders>
            <w:vAlign w:val="center"/>
            <w:hideMark/>
          </w:tcPr>
          <w:p w14:paraId="772A0DC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3,95</w:t>
            </w:r>
          </w:p>
        </w:tc>
        <w:tc>
          <w:tcPr>
            <w:tcW w:w="1276" w:type="dxa"/>
            <w:tcBorders>
              <w:top w:val="single" w:sz="4" w:space="0" w:color="auto"/>
              <w:left w:val="nil"/>
              <w:bottom w:val="single" w:sz="4" w:space="0" w:color="auto"/>
              <w:right w:val="single" w:sz="4" w:space="0" w:color="auto"/>
            </w:tcBorders>
            <w:vAlign w:val="center"/>
          </w:tcPr>
          <w:p w14:paraId="23604971"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3,97</w:t>
            </w:r>
          </w:p>
        </w:tc>
        <w:tc>
          <w:tcPr>
            <w:tcW w:w="1276" w:type="dxa"/>
            <w:tcBorders>
              <w:top w:val="single" w:sz="4" w:space="0" w:color="auto"/>
              <w:left w:val="nil"/>
              <w:bottom w:val="single" w:sz="4" w:space="0" w:color="auto"/>
              <w:right w:val="single" w:sz="4" w:space="0" w:color="auto"/>
            </w:tcBorders>
            <w:vAlign w:val="center"/>
          </w:tcPr>
          <w:p w14:paraId="3FEE311E"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3,99</w:t>
            </w:r>
          </w:p>
        </w:tc>
        <w:tc>
          <w:tcPr>
            <w:tcW w:w="1276" w:type="dxa"/>
            <w:tcBorders>
              <w:top w:val="single" w:sz="4" w:space="0" w:color="auto"/>
              <w:left w:val="nil"/>
              <w:bottom w:val="single" w:sz="4" w:space="0" w:color="auto"/>
              <w:right w:val="single" w:sz="4" w:space="0" w:color="auto"/>
            </w:tcBorders>
            <w:vAlign w:val="center"/>
          </w:tcPr>
          <w:p w14:paraId="2FDF272A"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4,01</w:t>
            </w:r>
          </w:p>
        </w:tc>
      </w:tr>
      <w:tr w:rsidR="00730FA4" w:rsidRPr="00730FA4" w14:paraId="37AB3275" w14:textId="77777777" w:rsidTr="00077DA5">
        <w:trPr>
          <w:trHeight w:hRule="exact" w:val="900"/>
          <w:jc w:val="center"/>
        </w:trPr>
        <w:tc>
          <w:tcPr>
            <w:tcW w:w="1639" w:type="dxa"/>
            <w:tcBorders>
              <w:top w:val="nil"/>
              <w:left w:val="single" w:sz="4" w:space="0" w:color="auto"/>
              <w:bottom w:val="single" w:sz="4" w:space="0" w:color="auto"/>
              <w:right w:val="single" w:sz="4" w:space="0" w:color="auto"/>
            </w:tcBorders>
            <w:shd w:val="clear" w:color="000000" w:fill="FFFFFF"/>
            <w:vAlign w:val="center"/>
            <w:hideMark/>
          </w:tcPr>
          <w:p w14:paraId="3322933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nil"/>
              <w:left w:val="nil"/>
              <w:bottom w:val="single" w:sz="4" w:space="0" w:color="auto"/>
              <w:right w:val="single" w:sz="4" w:space="0" w:color="auto"/>
            </w:tcBorders>
            <w:shd w:val="clear" w:color="000000" w:fill="FFFFFF"/>
            <w:vAlign w:val="center"/>
            <w:hideMark/>
          </w:tcPr>
          <w:p w14:paraId="5075942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49C1250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hideMark/>
          </w:tcPr>
          <w:p w14:paraId="11B5A83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01028AA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598D6E7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nil"/>
              <w:left w:val="nil"/>
              <w:bottom w:val="single" w:sz="4" w:space="0" w:color="auto"/>
              <w:right w:val="single" w:sz="4" w:space="0" w:color="auto"/>
            </w:tcBorders>
            <w:shd w:val="clear" w:color="000000" w:fill="FFFFFF"/>
            <w:vAlign w:val="center"/>
          </w:tcPr>
          <w:p w14:paraId="21D3067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4AA20B17" w14:textId="77777777" w:rsidTr="00077DA5">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B93B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hideMark/>
          </w:tcPr>
          <w:p w14:paraId="601D90F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94F3F4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3A6D3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C7BBCB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2031F4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D4CBF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67147EE" w14:textId="77777777" w:rsidTr="00077DA5">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45903FF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49F2623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72AF758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03CC5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649F5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40D61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B613CB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0,04</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64147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0,04</w:t>
            </w:r>
          </w:p>
        </w:tc>
      </w:tr>
      <w:tr w:rsidR="00730FA4" w:rsidRPr="00730FA4" w14:paraId="305666A1" w14:textId="77777777" w:rsidTr="00077DA5">
        <w:trPr>
          <w:trHeight w:hRule="exact" w:val="1570"/>
          <w:jc w:val="center"/>
        </w:trPr>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22E1729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3DF5F1B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1041" w:type="dxa"/>
            <w:tcBorders>
              <w:top w:val="single" w:sz="4" w:space="0" w:color="auto"/>
              <w:left w:val="nil"/>
              <w:bottom w:val="single" w:sz="4" w:space="0" w:color="auto"/>
              <w:right w:val="single" w:sz="4" w:space="0" w:color="auto"/>
            </w:tcBorders>
            <w:shd w:val="clear" w:color="000000" w:fill="FFFFFF"/>
            <w:vAlign w:val="center"/>
          </w:tcPr>
          <w:p w14:paraId="1F477BD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3,95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4667F9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3,97</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B3A465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3,99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5AA043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4,01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670DF8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4,03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33B988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4,05</w:t>
            </w:r>
          </w:p>
        </w:tc>
      </w:tr>
    </w:tbl>
    <w:p w14:paraId="7DABF930" w14:textId="77777777" w:rsidR="00730FA4" w:rsidRPr="00730FA4" w:rsidRDefault="00730FA4" w:rsidP="00730FA4">
      <w:pPr>
        <w:spacing w:after="0"/>
        <w:ind w:firstLine="360"/>
        <w:jc w:val="center"/>
        <w:rPr>
          <w:rFonts w:ascii="Aptos" w:eastAsia="Calibri" w:hAnsi="Aptos" w:cs="Times New Roman"/>
          <w:b/>
          <w:bCs/>
          <w:sz w:val="22"/>
          <w:szCs w:val="22"/>
        </w:rPr>
      </w:pPr>
    </w:p>
    <w:p w14:paraId="4983AA50"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31 Stawki cząstkowe oraz współczynniki różnicujące dla linii kolejowej nr 316</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26E6A59A"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98CE9"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40FBC4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AB6F6BD"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68248FAB"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5DA8793F"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234055D5"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76298E17"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333CEDA9"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4376360D"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2904596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19843707"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796BCEF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37F011F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0FEE96D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4F1D629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355CF6D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4A75FC08"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2B5290A8"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5E809570"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03FD1A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2B5A996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4DBCFFC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66AD765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27A0F96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658C1D6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B50315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7D8281B8"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5F1DF8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2B19F35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8,39</w:t>
            </w:r>
          </w:p>
        </w:tc>
        <w:tc>
          <w:tcPr>
            <w:tcW w:w="1208" w:type="dxa"/>
            <w:tcBorders>
              <w:top w:val="single" w:sz="4" w:space="0" w:color="auto"/>
              <w:left w:val="nil"/>
              <w:bottom w:val="single" w:sz="4" w:space="0" w:color="auto"/>
              <w:right w:val="single" w:sz="4" w:space="0" w:color="auto"/>
            </w:tcBorders>
            <w:vAlign w:val="center"/>
            <w:hideMark/>
          </w:tcPr>
          <w:p w14:paraId="1D996FF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8,43</w:t>
            </w:r>
          </w:p>
        </w:tc>
        <w:tc>
          <w:tcPr>
            <w:tcW w:w="1208" w:type="dxa"/>
            <w:tcBorders>
              <w:top w:val="single" w:sz="4" w:space="0" w:color="auto"/>
              <w:left w:val="nil"/>
              <w:bottom w:val="single" w:sz="4" w:space="0" w:color="auto"/>
              <w:right w:val="single" w:sz="4" w:space="0" w:color="auto"/>
            </w:tcBorders>
            <w:vAlign w:val="center"/>
            <w:hideMark/>
          </w:tcPr>
          <w:p w14:paraId="2269B11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8,47</w:t>
            </w:r>
          </w:p>
        </w:tc>
        <w:tc>
          <w:tcPr>
            <w:tcW w:w="1208" w:type="dxa"/>
            <w:tcBorders>
              <w:top w:val="single" w:sz="4" w:space="0" w:color="auto"/>
              <w:left w:val="nil"/>
              <w:bottom w:val="single" w:sz="4" w:space="0" w:color="auto"/>
              <w:right w:val="single" w:sz="4" w:space="0" w:color="auto"/>
            </w:tcBorders>
            <w:vAlign w:val="center"/>
          </w:tcPr>
          <w:p w14:paraId="4BBAE4EB"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8,52</w:t>
            </w:r>
          </w:p>
        </w:tc>
        <w:tc>
          <w:tcPr>
            <w:tcW w:w="1208" w:type="dxa"/>
            <w:tcBorders>
              <w:top w:val="single" w:sz="4" w:space="0" w:color="auto"/>
              <w:left w:val="nil"/>
              <w:bottom w:val="single" w:sz="4" w:space="0" w:color="auto"/>
              <w:right w:val="single" w:sz="4" w:space="0" w:color="auto"/>
            </w:tcBorders>
            <w:vAlign w:val="center"/>
          </w:tcPr>
          <w:p w14:paraId="5BECDBFE"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8,56</w:t>
            </w:r>
          </w:p>
        </w:tc>
        <w:tc>
          <w:tcPr>
            <w:tcW w:w="1208" w:type="dxa"/>
            <w:tcBorders>
              <w:top w:val="single" w:sz="4" w:space="0" w:color="auto"/>
              <w:left w:val="nil"/>
              <w:bottom w:val="single" w:sz="4" w:space="0" w:color="auto"/>
              <w:right w:val="single" w:sz="4" w:space="0" w:color="auto"/>
            </w:tcBorders>
            <w:vAlign w:val="center"/>
          </w:tcPr>
          <w:p w14:paraId="28C08A33"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8,60</w:t>
            </w:r>
          </w:p>
        </w:tc>
      </w:tr>
      <w:tr w:rsidR="00730FA4" w:rsidRPr="00730FA4" w14:paraId="45D88C62"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12B75CB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1F6CAF7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27948A6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88D616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32DEDF7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2B30E99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0E7F547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25EA11C2"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E710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3693FDA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6677BCA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1A8D0E3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067FD2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0675D1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86C183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14335D03"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1FB80B2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7290C28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36840D2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2F8CBD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DB1901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FF17BA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E228AF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E3A0DE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r>
      <w:tr w:rsidR="00730FA4" w:rsidRPr="00730FA4" w14:paraId="246101D8"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118401B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1042000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4F08CC4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8,45</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F91028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8,49</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919D26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8,53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EA8799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8,58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04DE2C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8,62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7020AB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8,66</w:t>
            </w:r>
          </w:p>
        </w:tc>
      </w:tr>
    </w:tbl>
    <w:p w14:paraId="38907158" w14:textId="77777777" w:rsidR="00730FA4" w:rsidRPr="00730FA4" w:rsidRDefault="00730FA4" w:rsidP="00730FA4">
      <w:pPr>
        <w:spacing w:after="0"/>
        <w:ind w:firstLine="360"/>
        <w:jc w:val="center"/>
        <w:rPr>
          <w:rFonts w:ascii="Aptos" w:eastAsia="Calibri" w:hAnsi="Aptos" w:cs="Times New Roman"/>
          <w:b/>
          <w:bCs/>
          <w:sz w:val="22"/>
          <w:szCs w:val="22"/>
        </w:rPr>
      </w:pPr>
    </w:p>
    <w:p w14:paraId="18590773"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32 Stawki cząstkowe oraz współczynniki różnicujące dla linii kolejowej nr 317</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53359AE4"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7F8F62"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AAC7CD0"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63D2C1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33D0C020"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6A6762B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1B41FCB1"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4D87C45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C84976B"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35B1E53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04B29CC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5219AFAC"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4A840EC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4738662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59B3A8E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5C64863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177E621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66870D2F"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6611C0AE"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4B6BFC86"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3E7538DE"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32137F4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3105BBF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4408433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0C07DBC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2486C3E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611706C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6D9412E6"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8C380A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4F2BC76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5,85</w:t>
            </w:r>
          </w:p>
        </w:tc>
        <w:tc>
          <w:tcPr>
            <w:tcW w:w="1208" w:type="dxa"/>
            <w:tcBorders>
              <w:top w:val="single" w:sz="4" w:space="0" w:color="auto"/>
              <w:left w:val="nil"/>
              <w:bottom w:val="single" w:sz="4" w:space="0" w:color="auto"/>
              <w:right w:val="single" w:sz="4" w:space="0" w:color="auto"/>
            </w:tcBorders>
            <w:vAlign w:val="center"/>
            <w:hideMark/>
          </w:tcPr>
          <w:p w14:paraId="5D8CDB5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5,88</w:t>
            </w:r>
          </w:p>
        </w:tc>
        <w:tc>
          <w:tcPr>
            <w:tcW w:w="1208" w:type="dxa"/>
            <w:tcBorders>
              <w:top w:val="single" w:sz="4" w:space="0" w:color="auto"/>
              <w:left w:val="nil"/>
              <w:bottom w:val="single" w:sz="4" w:space="0" w:color="auto"/>
              <w:right w:val="single" w:sz="4" w:space="0" w:color="auto"/>
            </w:tcBorders>
            <w:vAlign w:val="center"/>
            <w:hideMark/>
          </w:tcPr>
          <w:p w14:paraId="7FC738D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5,91</w:t>
            </w:r>
          </w:p>
        </w:tc>
        <w:tc>
          <w:tcPr>
            <w:tcW w:w="1208" w:type="dxa"/>
            <w:tcBorders>
              <w:top w:val="single" w:sz="4" w:space="0" w:color="auto"/>
              <w:left w:val="nil"/>
              <w:bottom w:val="single" w:sz="4" w:space="0" w:color="auto"/>
              <w:right w:val="single" w:sz="4" w:space="0" w:color="auto"/>
            </w:tcBorders>
            <w:vAlign w:val="center"/>
          </w:tcPr>
          <w:p w14:paraId="18DBD48A"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5,94</w:t>
            </w:r>
          </w:p>
        </w:tc>
        <w:tc>
          <w:tcPr>
            <w:tcW w:w="1208" w:type="dxa"/>
            <w:tcBorders>
              <w:top w:val="single" w:sz="4" w:space="0" w:color="auto"/>
              <w:left w:val="nil"/>
              <w:bottom w:val="single" w:sz="4" w:space="0" w:color="auto"/>
              <w:right w:val="single" w:sz="4" w:space="0" w:color="auto"/>
            </w:tcBorders>
            <w:vAlign w:val="center"/>
          </w:tcPr>
          <w:p w14:paraId="44757C89"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5,97</w:t>
            </w:r>
          </w:p>
        </w:tc>
        <w:tc>
          <w:tcPr>
            <w:tcW w:w="1208" w:type="dxa"/>
            <w:tcBorders>
              <w:top w:val="single" w:sz="4" w:space="0" w:color="auto"/>
              <w:left w:val="nil"/>
              <w:bottom w:val="single" w:sz="4" w:space="0" w:color="auto"/>
              <w:right w:val="single" w:sz="4" w:space="0" w:color="auto"/>
            </w:tcBorders>
            <w:vAlign w:val="center"/>
          </w:tcPr>
          <w:p w14:paraId="6A377BC5"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6,00</w:t>
            </w:r>
          </w:p>
        </w:tc>
      </w:tr>
      <w:tr w:rsidR="00730FA4" w:rsidRPr="00730FA4" w14:paraId="0A66F02A"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64A5F5B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4DCF761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2AF34F8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533F3786"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3B41FA1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6D23A86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0C00812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AC53537"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18239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B19673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189A68C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76B2570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2C2C03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454582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2C6415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4BF4E01D"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2A9768E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Część stawki zależnej od postojów handlowych przy peronach</w:t>
            </w:r>
          </w:p>
          <w:p w14:paraId="0DA1464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7F1301F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740371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58DD0F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C9626E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75FA5A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0,29</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B634FB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0,29</w:t>
            </w:r>
          </w:p>
        </w:tc>
      </w:tr>
      <w:tr w:rsidR="00730FA4" w:rsidRPr="00730FA4" w14:paraId="2692DC2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0C4695D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0AEE789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7995613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6,13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2BF80C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6,16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7BD223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6,19</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DD5BD6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6,22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BCF8E6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6,26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495EC3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6,29</w:t>
            </w:r>
          </w:p>
        </w:tc>
      </w:tr>
    </w:tbl>
    <w:p w14:paraId="6B15BC61" w14:textId="77777777" w:rsidR="00730FA4" w:rsidRPr="00730FA4" w:rsidRDefault="00730FA4" w:rsidP="00730FA4">
      <w:pPr>
        <w:spacing w:after="0"/>
        <w:ind w:firstLine="360"/>
        <w:jc w:val="center"/>
        <w:rPr>
          <w:rFonts w:ascii="Aptos" w:eastAsia="Calibri" w:hAnsi="Aptos" w:cs="Times New Roman"/>
          <w:b/>
          <w:bCs/>
          <w:sz w:val="22"/>
          <w:szCs w:val="22"/>
        </w:rPr>
      </w:pPr>
    </w:p>
    <w:p w14:paraId="3BE8D61E"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33 Stawki cząstkowe oraz współczynniki różnicujące dla linii kolejowej nr 326</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180B519D"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6B008E"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1A01489D"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3E4B80C8"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7198590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7C9BB88E"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D041226"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203931AB"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4D333C5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419DEF67"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2F6258C"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2076FC56"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546C12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066C320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7FC8405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4058FE8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31287DF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79765F06"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4D285CA5"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048BF661"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FBB334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1BAB01F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0A76112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6E7DE60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6EED9B7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2C71FBA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2BD0CE6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4B9D6A12"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0877A55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710F5DC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5,61</w:t>
            </w:r>
          </w:p>
        </w:tc>
        <w:tc>
          <w:tcPr>
            <w:tcW w:w="1208" w:type="dxa"/>
            <w:tcBorders>
              <w:top w:val="single" w:sz="4" w:space="0" w:color="auto"/>
              <w:left w:val="nil"/>
              <w:bottom w:val="single" w:sz="4" w:space="0" w:color="auto"/>
              <w:right w:val="single" w:sz="4" w:space="0" w:color="auto"/>
            </w:tcBorders>
            <w:vAlign w:val="center"/>
            <w:hideMark/>
          </w:tcPr>
          <w:p w14:paraId="758DDE0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5,64</w:t>
            </w:r>
          </w:p>
        </w:tc>
        <w:tc>
          <w:tcPr>
            <w:tcW w:w="1208" w:type="dxa"/>
            <w:tcBorders>
              <w:top w:val="single" w:sz="4" w:space="0" w:color="auto"/>
              <w:left w:val="nil"/>
              <w:bottom w:val="single" w:sz="4" w:space="0" w:color="auto"/>
              <w:right w:val="single" w:sz="4" w:space="0" w:color="auto"/>
            </w:tcBorders>
            <w:vAlign w:val="center"/>
            <w:hideMark/>
          </w:tcPr>
          <w:p w14:paraId="5E8BB60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5,67</w:t>
            </w:r>
          </w:p>
        </w:tc>
        <w:tc>
          <w:tcPr>
            <w:tcW w:w="1208" w:type="dxa"/>
            <w:tcBorders>
              <w:top w:val="single" w:sz="4" w:space="0" w:color="auto"/>
              <w:left w:val="nil"/>
              <w:bottom w:val="single" w:sz="4" w:space="0" w:color="auto"/>
              <w:right w:val="single" w:sz="4" w:space="0" w:color="auto"/>
            </w:tcBorders>
            <w:vAlign w:val="center"/>
          </w:tcPr>
          <w:p w14:paraId="30D39572"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5,69</w:t>
            </w:r>
          </w:p>
        </w:tc>
        <w:tc>
          <w:tcPr>
            <w:tcW w:w="1208" w:type="dxa"/>
            <w:tcBorders>
              <w:top w:val="single" w:sz="4" w:space="0" w:color="auto"/>
              <w:left w:val="nil"/>
              <w:bottom w:val="single" w:sz="4" w:space="0" w:color="auto"/>
              <w:right w:val="single" w:sz="4" w:space="0" w:color="auto"/>
            </w:tcBorders>
            <w:vAlign w:val="center"/>
          </w:tcPr>
          <w:p w14:paraId="4018FAE6"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5,72</w:t>
            </w:r>
          </w:p>
        </w:tc>
        <w:tc>
          <w:tcPr>
            <w:tcW w:w="1208" w:type="dxa"/>
            <w:tcBorders>
              <w:top w:val="single" w:sz="4" w:space="0" w:color="auto"/>
              <w:left w:val="nil"/>
              <w:bottom w:val="single" w:sz="4" w:space="0" w:color="auto"/>
              <w:right w:val="single" w:sz="4" w:space="0" w:color="auto"/>
            </w:tcBorders>
            <w:vAlign w:val="center"/>
          </w:tcPr>
          <w:p w14:paraId="195E2425"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5,75</w:t>
            </w:r>
          </w:p>
        </w:tc>
      </w:tr>
      <w:tr w:rsidR="00730FA4" w:rsidRPr="00730FA4" w14:paraId="7F058FDA"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70FB0B1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69E4F69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FD540F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32B425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2D9BE27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504AA15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5A1BFEA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182DC3E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CA51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4A05553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9A3093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EA5E5A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D6789D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81EC41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F562DF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76042066"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2EC2569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708052C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05F5063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3FC6F7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64D930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90F63F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E7AD97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9F48E4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0,06</w:t>
            </w:r>
          </w:p>
        </w:tc>
      </w:tr>
      <w:tr w:rsidR="00730FA4" w:rsidRPr="00730FA4" w14:paraId="07277568"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175BCFA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lastRenderedPageBreak/>
              <w:t>Część stawki zależnej od kosztów bezpośrednich</w:t>
            </w:r>
          </w:p>
          <w:p w14:paraId="383946F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0863D4F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5,67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8ED9E6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5,70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EE3E39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5,73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79ED4A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5,75</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34FBD8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5,78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5263E0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5,81</w:t>
            </w:r>
          </w:p>
        </w:tc>
      </w:tr>
    </w:tbl>
    <w:p w14:paraId="0FCFD3DA" w14:textId="77777777" w:rsidR="00730FA4" w:rsidRPr="00730FA4" w:rsidRDefault="00730FA4" w:rsidP="00730FA4">
      <w:pPr>
        <w:spacing w:after="0"/>
        <w:ind w:firstLine="360"/>
        <w:jc w:val="center"/>
        <w:rPr>
          <w:rFonts w:ascii="Aptos" w:eastAsia="Calibri" w:hAnsi="Aptos" w:cs="Times New Roman"/>
          <w:b/>
          <w:bCs/>
          <w:sz w:val="22"/>
          <w:szCs w:val="22"/>
        </w:rPr>
      </w:pPr>
    </w:p>
    <w:p w14:paraId="32FF0719"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34 Stawki cząstkowe oraz współczynniki różnicujące dla linii kolejowej nr 340</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04811F2A"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C006B2"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6DCDD8D7"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D04ABD1"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7402036"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42205C55"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E8302DE"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3311DE42"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4F885B20"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3D1CA99A"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0FA33DA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304E9A92"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68954C8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42A5885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636C85B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55538178"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7F9AC25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6F1D8294"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5A2749FF"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56F9109B"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528CB23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7A9D1C3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7850C4C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4D99A26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19F7B4A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EDAAB8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35F36F1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11CCB0F9"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2BFEE8F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6D3B4F3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8,05</w:t>
            </w:r>
          </w:p>
        </w:tc>
        <w:tc>
          <w:tcPr>
            <w:tcW w:w="1208" w:type="dxa"/>
            <w:tcBorders>
              <w:top w:val="single" w:sz="4" w:space="0" w:color="auto"/>
              <w:left w:val="nil"/>
              <w:bottom w:val="single" w:sz="4" w:space="0" w:color="auto"/>
              <w:right w:val="single" w:sz="4" w:space="0" w:color="auto"/>
            </w:tcBorders>
            <w:vAlign w:val="center"/>
            <w:hideMark/>
          </w:tcPr>
          <w:p w14:paraId="175A35B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8,09</w:t>
            </w:r>
          </w:p>
        </w:tc>
        <w:tc>
          <w:tcPr>
            <w:tcW w:w="1208" w:type="dxa"/>
            <w:tcBorders>
              <w:top w:val="single" w:sz="4" w:space="0" w:color="auto"/>
              <w:left w:val="nil"/>
              <w:bottom w:val="single" w:sz="4" w:space="0" w:color="auto"/>
              <w:right w:val="single" w:sz="4" w:space="0" w:color="auto"/>
            </w:tcBorders>
            <w:vAlign w:val="center"/>
            <w:hideMark/>
          </w:tcPr>
          <w:p w14:paraId="7ACB6D6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8,13</w:t>
            </w:r>
          </w:p>
        </w:tc>
        <w:tc>
          <w:tcPr>
            <w:tcW w:w="1208" w:type="dxa"/>
            <w:tcBorders>
              <w:top w:val="single" w:sz="4" w:space="0" w:color="auto"/>
              <w:left w:val="nil"/>
              <w:bottom w:val="single" w:sz="4" w:space="0" w:color="auto"/>
              <w:right w:val="single" w:sz="4" w:space="0" w:color="auto"/>
            </w:tcBorders>
            <w:vAlign w:val="center"/>
          </w:tcPr>
          <w:p w14:paraId="69309335"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8,17</w:t>
            </w:r>
          </w:p>
        </w:tc>
        <w:tc>
          <w:tcPr>
            <w:tcW w:w="1208" w:type="dxa"/>
            <w:tcBorders>
              <w:top w:val="single" w:sz="4" w:space="0" w:color="auto"/>
              <w:left w:val="nil"/>
              <w:bottom w:val="single" w:sz="4" w:space="0" w:color="auto"/>
              <w:right w:val="single" w:sz="4" w:space="0" w:color="auto"/>
            </w:tcBorders>
            <w:vAlign w:val="center"/>
          </w:tcPr>
          <w:p w14:paraId="078C3817"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8,21</w:t>
            </w:r>
          </w:p>
        </w:tc>
        <w:tc>
          <w:tcPr>
            <w:tcW w:w="1208" w:type="dxa"/>
            <w:tcBorders>
              <w:top w:val="single" w:sz="4" w:space="0" w:color="auto"/>
              <w:left w:val="nil"/>
              <w:bottom w:val="single" w:sz="4" w:space="0" w:color="auto"/>
              <w:right w:val="single" w:sz="4" w:space="0" w:color="auto"/>
            </w:tcBorders>
            <w:vAlign w:val="center"/>
          </w:tcPr>
          <w:p w14:paraId="29508A0C"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8,25</w:t>
            </w:r>
          </w:p>
        </w:tc>
      </w:tr>
      <w:tr w:rsidR="00730FA4" w:rsidRPr="00730FA4" w14:paraId="65A932F8"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74AE064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533429C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1334DDD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6E2E58D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0312251E"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6A26A59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67ACA7A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0A9D46B4"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154AD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6E5899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5EDBBA5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2E87C79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A01942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99C4B0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BF7C06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6DF5497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4EAE109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06BFBA0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0450E0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DB446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7F44E6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2700E58"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FE332D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0,22</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A22391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0,23</w:t>
            </w:r>
          </w:p>
        </w:tc>
      </w:tr>
      <w:tr w:rsidR="00730FA4" w:rsidRPr="00730FA4" w14:paraId="5DCCADCF"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7611900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1ACF8FB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27C8853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8,27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2AA875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8,31</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7317B71A"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8,35</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FD842C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8,39</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685A594"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8,43</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02DF2E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8,48</w:t>
            </w:r>
          </w:p>
        </w:tc>
      </w:tr>
    </w:tbl>
    <w:p w14:paraId="1034BDE3" w14:textId="77777777" w:rsidR="00730FA4" w:rsidRPr="00730FA4" w:rsidRDefault="00730FA4" w:rsidP="00730FA4">
      <w:pPr>
        <w:spacing w:after="0"/>
        <w:ind w:firstLine="360"/>
        <w:jc w:val="center"/>
        <w:rPr>
          <w:rFonts w:ascii="Aptos" w:eastAsia="Calibri" w:hAnsi="Aptos" w:cs="Times New Roman"/>
          <w:b/>
          <w:bCs/>
          <w:sz w:val="22"/>
          <w:szCs w:val="22"/>
        </w:rPr>
      </w:pPr>
    </w:p>
    <w:p w14:paraId="52655F37" w14:textId="77777777" w:rsidR="00730FA4" w:rsidRPr="00730FA4" w:rsidRDefault="00730FA4" w:rsidP="00730FA4">
      <w:pPr>
        <w:spacing w:after="0"/>
        <w:ind w:firstLine="360"/>
        <w:jc w:val="center"/>
        <w:rPr>
          <w:rFonts w:ascii="Aptos" w:eastAsia="Calibri" w:hAnsi="Aptos" w:cs="Times New Roman"/>
          <w:b/>
          <w:bCs/>
          <w:sz w:val="22"/>
          <w:szCs w:val="22"/>
        </w:rPr>
      </w:pPr>
      <w:r w:rsidRPr="00730FA4">
        <w:rPr>
          <w:rFonts w:ascii="Aptos" w:eastAsia="Calibri" w:hAnsi="Aptos" w:cs="Times New Roman"/>
          <w:b/>
          <w:bCs/>
          <w:sz w:val="22"/>
          <w:szCs w:val="22"/>
        </w:rPr>
        <w:t>Tabela 35 Stawki cząstkowe oraz współczynniki różnicujące dla linii kolejowej nr 341 i 318</w:t>
      </w:r>
    </w:p>
    <w:tbl>
      <w:tblPr>
        <w:tblW w:w="9060" w:type="dxa"/>
        <w:jc w:val="center"/>
        <w:tblCellMar>
          <w:left w:w="70" w:type="dxa"/>
          <w:right w:w="70" w:type="dxa"/>
        </w:tblCellMar>
        <w:tblLook w:val="04A0" w:firstRow="1" w:lastRow="0" w:firstColumn="1" w:lastColumn="0" w:noHBand="0" w:noVBand="1"/>
      </w:tblPr>
      <w:tblGrid>
        <w:gridCol w:w="1639"/>
        <w:gridCol w:w="1041"/>
        <w:gridCol w:w="1276"/>
        <w:gridCol w:w="1276"/>
        <w:gridCol w:w="1276"/>
        <w:gridCol w:w="1276"/>
        <w:gridCol w:w="1276"/>
      </w:tblGrid>
      <w:tr w:rsidR="00730FA4" w:rsidRPr="00730FA4" w14:paraId="225F4441" w14:textId="77777777" w:rsidTr="00077DA5">
        <w:trPr>
          <w:trHeight w:hRule="exact" w:val="885"/>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2B233"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lastRenderedPageBreak/>
              <w:t>Masa pociągu</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007B139E"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0&lt;m≤100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0CAC33A6"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100&lt;m≤200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454610F7" w14:textId="77777777" w:rsidR="00730FA4" w:rsidRPr="00730FA4" w:rsidRDefault="00730FA4" w:rsidP="00730FA4">
            <w:pPr>
              <w:spacing w:after="0" w:line="240" w:lineRule="auto"/>
              <w:jc w:val="center"/>
              <w:rPr>
                <w:rFonts w:ascii="Aptos" w:eastAsia="Times New Roman"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200&lt;m≤300</w:t>
            </w:r>
          </w:p>
        </w:tc>
        <w:tc>
          <w:tcPr>
            <w:tcW w:w="1208" w:type="dxa"/>
            <w:tcBorders>
              <w:top w:val="single" w:sz="4" w:space="0" w:color="auto"/>
              <w:left w:val="nil"/>
              <w:bottom w:val="single" w:sz="4" w:space="0" w:color="auto"/>
              <w:right w:val="single" w:sz="4" w:space="0" w:color="auto"/>
            </w:tcBorders>
            <w:shd w:val="clear" w:color="000000" w:fill="FFFFFF"/>
          </w:tcPr>
          <w:p w14:paraId="2C05B8C6"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728E4869"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300&lt;m≤400</w:t>
            </w:r>
          </w:p>
        </w:tc>
        <w:tc>
          <w:tcPr>
            <w:tcW w:w="1208" w:type="dxa"/>
            <w:tcBorders>
              <w:top w:val="single" w:sz="4" w:space="0" w:color="auto"/>
              <w:left w:val="nil"/>
              <w:bottom w:val="single" w:sz="4" w:space="0" w:color="auto"/>
              <w:right w:val="single" w:sz="4" w:space="0" w:color="auto"/>
            </w:tcBorders>
            <w:shd w:val="clear" w:color="000000" w:fill="FFFFFF"/>
          </w:tcPr>
          <w:p w14:paraId="577CE51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6D6DBAC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400&lt;m≤500</w:t>
            </w:r>
          </w:p>
        </w:tc>
        <w:tc>
          <w:tcPr>
            <w:tcW w:w="1208" w:type="dxa"/>
            <w:tcBorders>
              <w:top w:val="single" w:sz="4" w:space="0" w:color="auto"/>
              <w:left w:val="nil"/>
              <w:bottom w:val="single" w:sz="4" w:space="0" w:color="auto"/>
              <w:right w:val="single" w:sz="4" w:space="0" w:color="auto"/>
            </w:tcBorders>
            <w:shd w:val="clear" w:color="000000" w:fill="FFFFFF"/>
          </w:tcPr>
          <w:p w14:paraId="25A38E88"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p>
          <w:p w14:paraId="0E9FC543" w14:textId="77777777" w:rsidR="00730FA4" w:rsidRPr="00730FA4" w:rsidRDefault="00730FA4" w:rsidP="00730FA4">
            <w:pPr>
              <w:spacing w:after="0" w:line="240" w:lineRule="auto"/>
              <w:jc w:val="center"/>
              <w:rPr>
                <w:rFonts w:ascii="Aptos" w:eastAsia="Arial Unicode MS" w:hAnsi="Aptos" w:cs="Times New Roman"/>
                <w:b/>
                <w:color w:val="000000"/>
                <w:kern w:val="0"/>
                <w:sz w:val="22"/>
                <w:szCs w:val="22"/>
                <w:lang w:eastAsia="pl-PL"/>
                <w14:ligatures w14:val="none"/>
              </w:rPr>
            </w:pPr>
            <w:r w:rsidRPr="00730FA4">
              <w:rPr>
                <w:rFonts w:ascii="Aptos" w:eastAsia="Arial Unicode MS" w:hAnsi="Aptos" w:cs="Times New Roman"/>
                <w:b/>
                <w:color w:val="000000"/>
                <w:kern w:val="0"/>
                <w:sz w:val="22"/>
                <w:szCs w:val="22"/>
                <w:lang w:eastAsia="pl-PL"/>
                <w14:ligatures w14:val="none"/>
              </w:rPr>
              <w:t>500&lt;m≤600</w:t>
            </w:r>
          </w:p>
        </w:tc>
      </w:tr>
      <w:tr w:rsidR="00730FA4" w:rsidRPr="00730FA4" w14:paraId="40FA1C5F" w14:textId="77777777" w:rsidTr="00077DA5">
        <w:trPr>
          <w:trHeight w:hRule="exact" w:val="1112"/>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3BCA2BD5"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masy pociągu</w:t>
            </w:r>
          </w:p>
        </w:tc>
        <w:tc>
          <w:tcPr>
            <w:tcW w:w="987" w:type="dxa"/>
            <w:tcBorders>
              <w:top w:val="nil"/>
              <w:left w:val="nil"/>
              <w:bottom w:val="single" w:sz="4" w:space="0" w:color="auto"/>
              <w:right w:val="single" w:sz="4" w:space="0" w:color="auto"/>
            </w:tcBorders>
            <w:shd w:val="clear" w:color="000000" w:fill="FFFFFF"/>
            <w:vAlign w:val="center"/>
            <w:hideMark/>
          </w:tcPr>
          <w:p w14:paraId="5600696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1,000</w:t>
            </w:r>
          </w:p>
        </w:tc>
        <w:tc>
          <w:tcPr>
            <w:tcW w:w="1208" w:type="dxa"/>
            <w:tcBorders>
              <w:top w:val="nil"/>
              <w:left w:val="nil"/>
              <w:bottom w:val="single" w:sz="4" w:space="0" w:color="auto"/>
              <w:right w:val="single" w:sz="4" w:space="0" w:color="auto"/>
            </w:tcBorders>
            <w:shd w:val="clear" w:color="000000" w:fill="FFFFFF"/>
            <w:vAlign w:val="center"/>
            <w:hideMark/>
          </w:tcPr>
          <w:p w14:paraId="68D7E11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1,005</w:t>
            </w:r>
          </w:p>
        </w:tc>
        <w:tc>
          <w:tcPr>
            <w:tcW w:w="1208" w:type="dxa"/>
            <w:tcBorders>
              <w:top w:val="nil"/>
              <w:left w:val="nil"/>
              <w:bottom w:val="single" w:sz="4" w:space="0" w:color="auto"/>
              <w:right w:val="single" w:sz="4" w:space="0" w:color="auto"/>
            </w:tcBorders>
            <w:shd w:val="clear" w:color="000000" w:fill="FFFFFF"/>
            <w:vAlign w:val="center"/>
            <w:hideMark/>
          </w:tcPr>
          <w:p w14:paraId="3CE31F4D"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1,010</w:t>
            </w:r>
          </w:p>
        </w:tc>
        <w:tc>
          <w:tcPr>
            <w:tcW w:w="1208" w:type="dxa"/>
            <w:tcBorders>
              <w:top w:val="nil"/>
              <w:left w:val="nil"/>
              <w:bottom w:val="single" w:sz="4" w:space="0" w:color="auto"/>
              <w:right w:val="single" w:sz="4" w:space="0" w:color="auto"/>
            </w:tcBorders>
            <w:shd w:val="clear" w:color="000000" w:fill="FFFFFF"/>
            <w:vAlign w:val="center"/>
          </w:tcPr>
          <w:p w14:paraId="70348EA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1,015</w:t>
            </w:r>
          </w:p>
        </w:tc>
        <w:tc>
          <w:tcPr>
            <w:tcW w:w="1208" w:type="dxa"/>
            <w:tcBorders>
              <w:top w:val="nil"/>
              <w:left w:val="nil"/>
              <w:bottom w:val="single" w:sz="4" w:space="0" w:color="auto"/>
              <w:right w:val="single" w:sz="4" w:space="0" w:color="auto"/>
            </w:tcBorders>
            <w:shd w:val="clear" w:color="000000" w:fill="FFFFFF"/>
            <w:vAlign w:val="center"/>
          </w:tcPr>
          <w:p w14:paraId="2B52B4E1"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1,020</w:t>
            </w:r>
          </w:p>
        </w:tc>
        <w:tc>
          <w:tcPr>
            <w:tcW w:w="1208" w:type="dxa"/>
            <w:tcBorders>
              <w:top w:val="nil"/>
              <w:left w:val="nil"/>
              <w:bottom w:val="single" w:sz="4" w:space="0" w:color="auto"/>
              <w:right w:val="single" w:sz="4" w:space="0" w:color="auto"/>
            </w:tcBorders>
            <w:shd w:val="clear" w:color="000000" w:fill="FFFFFF"/>
            <w:vAlign w:val="center"/>
          </w:tcPr>
          <w:p w14:paraId="1EF1E565" w14:textId="77777777" w:rsidR="00730FA4" w:rsidRPr="00730FA4" w:rsidRDefault="00730FA4" w:rsidP="00730FA4">
            <w:pPr>
              <w:spacing w:after="0" w:line="240" w:lineRule="auto"/>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1,025</w:t>
            </w:r>
          </w:p>
        </w:tc>
      </w:tr>
      <w:tr w:rsidR="00730FA4" w:rsidRPr="00730FA4" w14:paraId="216E738F" w14:textId="77777777" w:rsidTr="00077DA5">
        <w:trPr>
          <w:trHeight w:hRule="exact" w:val="1397"/>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561F49B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Współczynnik różnicujący średnią stawkę w zależności od kategorii linii kolejowych</w:t>
            </w:r>
          </w:p>
        </w:tc>
        <w:tc>
          <w:tcPr>
            <w:tcW w:w="987" w:type="dxa"/>
            <w:tcBorders>
              <w:top w:val="nil"/>
              <w:left w:val="nil"/>
              <w:bottom w:val="single" w:sz="4" w:space="0" w:color="auto"/>
              <w:right w:val="single" w:sz="4" w:space="0" w:color="auto"/>
            </w:tcBorders>
            <w:shd w:val="clear" w:color="000000" w:fill="FFFFFF"/>
            <w:vAlign w:val="center"/>
            <w:hideMark/>
          </w:tcPr>
          <w:p w14:paraId="095AFBB2"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0276A0D4"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hideMark/>
          </w:tcPr>
          <w:p w14:paraId="1C048B3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755E225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37582E29"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c>
          <w:tcPr>
            <w:tcW w:w="1208" w:type="dxa"/>
            <w:tcBorders>
              <w:top w:val="nil"/>
              <w:left w:val="nil"/>
              <w:bottom w:val="single" w:sz="4" w:space="0" w:color="auto"/>
              <w:right w:val="single" w:sz="4" w:space="0" w:color="auto"/>
            </w:tcBorders>
            <w:shd w:val="clear" w:color="000000" w:fill="FFFFFF"/>
            <w:vAlign w:val="center"/>
          </w:tcPr>
          <w:p w14:paraId="4CEFAA8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1</w:t>
            </w:r>
          </w:p>
        </w:tc>
      </w:tr>
      <w:tr w:rsidR="00730FA4" w:rsidRPr="00730FA4" w14:paraId="39613439" w14:textId="77777777" w:rsidTr="00077DA5">
        <w:trPr>
          <w:trHeight w:hRule="exact" w:val="1431"/>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2553FF5B"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zależna od masy pociągu </w:t>
            </w:r>
            <w:r w:rsidRPr="00730FA4">
              <w:rPr>
                <w:rFonts w:ascii="Aptos" w:eastAsia="Arial Unicode MS" w:hAnsi="Aptos" w:cs="Times New Roman"/>
                <w:color w:val="000000"/>
                <w:kern w:val="0"/>
                <w:sz w:val="22"/>
                <w:szCs w:val="22"/>
                <w:lang w:eastAsia="pl-PL"/>
                <w14:ligatures w14:val="none"/>
              </w:rPr>
              <w:br/>
              <w:t>i kategorii linii kolejowych</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227807B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9,03</w:t>
            </w:r>
          </w:p>
        </w:tc>
        <w:tc>
          <w:tcPr>
            <w:tcW w:w="1208" w:type="dxa"/>
            <w:tcBorders>
              <w:top w:val="single" w:sz="4" w:space="0" w:color="auto"/>
              <w:left w:val="nil"/>
              <w:bottom w:val="single" w:sz="4" w:space="0" w:color="auto"/>
              <w:right w:val="single" w:sz="4" w:space="0" w:color="auto"/>
            </w:tcBorders>
            <w:vAlign w:val="center"/>
            <w:hideMark/>
          </w:tcPr>
          <w:p w14:paraId="71CC15FF"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9,08</w:t>
            </w:r>
          </w:p>
        </w:tc>
        <w:tc>
          <w:tcPr>
            <w:tcW w:w="1208" w:type="dxa"/>
            <w:tcBorders>
              <w:top w:val="single" w:sz="4" w:space="0" w:color="auto"/>
              <w:left w:val="nil"/>
              <w:bottom w:val="single" w:sz="4" w:space="0" w:color="auto"/>
              <w:right w:val="single" w:sz="4" w:space="0" w:color="auto"/>
            </w:tcBorders>
            <w:vAlign w:val="center"/>
            <w:hideMark/>
          </w:tcPr>
          <w:p w14:paraId="3D74CBC7"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Times New Roman" w:hAnsi="Aptos" w:cs="Times New Roman"/>
                <w:color w:val="000000"/>
                <w:kern w:val="0"/>
                <w:sz w:val="22"/>
                <w:szCs w:val="22"/>
                <w:lang w:eastAsia="pl-PL"/>
                <w14:ligatures w14:val="none"/>
              </w:rPr>
              <w:t>9,12</w:t>
            </w:r>
          </w:p>
        </w:tc>
        <w:tc>
          <w:tcPr>
            <w:tcW w:w="1208" w:type="dxa"/>
            <w:tcBorders>
              <w:top w:val="single" w:sz="4" w:space="0" w:color="auto"/>
              <w:left w:val="nil"/>
              <w:bottom w:val="single" w:sz="4" w:space="0" w:color="auto"/>
              <w:right w:val="single" w:sz="4" w:space="0" w:color="auto"/>
            </w:tcBorders>
            <w:vAlign w:val="center"/>
          </w:tcPr>
          <w:p w14:paraId="44BA59C0"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9,17</w:t>
            </w:r>
          </w:p>
        </w:tc>
        <w:tc>
          <w:tcPr>
            <w:tcW w:w="1208" w:type="dxa"/>
            <w:tcBorders>
              <w:top w:val="single" w:sz="4" w:space="0" w:color="auto"/>
              <w:left w:val="nil"/>
              <w:bottom w:val="single" w:sz="4" w:space="0" w:color="auto"/>
              <w:right w:val="single" w:sz="4" w:space="0" w:color="auto"/>
            </w:tcBorders>
            <w:vAlign w:val="center"/>
          </w:tcPr>
          <w:p w14:paraId="3C11E707"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9,21</w:t>
            </w:r>
          </w:p>
        </w:tc>
        <w:tc>
          <w:tcPr>
            <w:tcW w:w="1208" w:type="dxa"/>
            <w:tcBorders>
              <w:top w:val="single" w:sz="4" w:space="0" w:color="auto"/>
              <w:left w:val="nil"/>
              <w:bottom w:val="single" w:sz="4" w:space="0" w:color="auto"/>
              <w:right w:val="single" w:sz="4" w:space="0" w:color="auto"/>
            </w:tcBorders>
            <w:vAlign w:val="center"/>
          </w:tcPr>
          <w:p w14:paraId="15D8CDF0" w14:textId="77777777" w:rsidR="00730FA4" w:rsidRPr="00730FA4" w:rsidRDefault="00730FA4" w:rsidP="00730FA4">
            <w:pPr>
              <w:spacing w:after="0" w:line="240" w:lineRule="auto"/>
              <w:jc w:val="center"/>
              <w:rPr>
                <w:rFonts w:ascii="Aptos" w:eastAsia="Calibri" w:hAnsi="Aptos" w:cs="Calibri"/>
                <w:color w:val="000000"/>
                <w:kern w:val="0"/>
                <w:sz w:val="22"/>
                <w:szCs w:val="22"/>
                <w14:ligatures w14:val="none"/>
              </w:rPr>
            </w:pPr>
            <w:r w:rsidRPr="00730FA4">
              <w:rPr>
                <w:rFonts w:ascii="Aptos" w:eastAsia="Calibri" w:hAnsi="Aptos" w:cs="Calibri"/>
                <w:color w:val="000000"/>
                <w:kern w:val="0"/>
                <w:sz w:val="22"/>
                <w:szCs w:val="22"/>
                <w14:ligatures w14:val="none"/>
              </w:rPr>
              <w:t>9,26</w:t>
            </w:r>
          </w:p>
        </w:tc>
      </w:tr>
      <w:tr w:rsidR="00730FA4" w:rsidRPr="00730FA4" w14:paraId="003DD007" w14:textId="77777777" w:rsidTr="00077DA5">
        <w:trPr>
          <w:trHeight w:hRule="exact" w:val="900"/>
          <w:jc w:val="center"/>
        </w:trPr>
        <w:tc>
          <w:tcPr>
            <w:tcW w:w="2033" w:type="dxa"/>
            <w:tcBorders>
              <w:top w:val="nil"/>
              <w:left w:val="single" w:sz="4" w:space="0" w:color="auto"/>
              <w:bottom w:val="single" w:sz="4" w:space="0" w:color="auto"/>
              <w:right w:val="single" w:sz="4" w:space="0" w:color="auto"/>
            </w:tcBorders>
            <w:shd w:val="clear" w:color="000000" w:fill="FFFFFF"/>
            <w:vAlign w:val="center"/>
            <w:hideMark/>
          </w:tcPr>
          <w:p w14:paraId="611D45D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zależna od trakcji pociągu</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nil"/>
              <w:left w:val="nil"/>
              <w:bottom w:val="single" w:sz="4" w:space="0" w:color="auto"/>
              <w:right w:val="single" w:sz="4" w:space="0" w:color="auto"/>
            </w:tcBorders>
            <w:shd w:val="clear" w:color="000000" w:fill="FFFFFF"/>
            <w:vAlign w:val="center"/>
            <w:hideMark/>
          </w:tcPr>
          <w:p w14:paraId="3B0D7930"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EEEFABC"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hideMark/>
          </w:tcPr>
          <w:p w14:paraId="0115BF0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3A4E93B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738585F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nil"/>
              <w:left w:val="nil"/>
              <w:bottom w:val="single" w:sz="4" w:space="0" w:color="auto"/>
              <w:right w:val="single" w:sz="4" w:space="0" w:color="auto"/>
            </w:tcBorders>
            <w:shd w:val="clear" w:color="000000" w:fill="FFFFFF"/>
            <w:vAlign w:val="center"/>
          </w:tcPr>
          <w:p w14:paraId="6471E3D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3027DD9E"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23CC3"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 xml:space="preserve">Część stawki związana z rodzajem </w:t>
            </w:r>
            <w:r w:rsidRPr="00730FA4">
              <w:rPr>
                <w:rFonts w:ascii="Aptos" w:eastAsia="Arial Unicode MS" w:hAnsi="Aptos" w:cs="Times New Roman"/>
                <w:color w:val="000000"/>
                <w:kern w:val="0"/>
                <w:sz w:val="22"/>
                <w:szCs w:val="22"/>
                <w:lang w:eastAsia="pl-PL"/>
                <w14:ligatures w14:val="none"/>
              </w:rPr>
              <w:br/>
              <w:t xml:space="preserve">wykonywanych przewozów </w:t>
            </w:r>
            <w:r w:rsidRPr="00730FA4">
              <w:rPr>
                <w:rFonts w:ascii="Aptos" w:eastAsia="Arial Unicode MS" w:hAnsi="Aptos" w:cs="Times New Roman"/>
                <w:color w:val="000000"/>
                <w:kern w:val="0"/>
                <w:sz w:val="22"/>
                <w:szCs w:val="22"/>
                <w:lang w:eastAsia="pl-PL"/>
                <w14:ligatures w14:val="none"/>
              </w:rPr>
              <w:br/>
              <w:t xml:space="preserve"> [zł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hideMark/>
          </w:tcPr>
          <w:p w14:paraId="79C1E2B9"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1E23D24A"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hideMark/>
          </w:tcPr>
          <w:p w14:paraId="5F4716C1" w14:textId="77777777" w:rsidR="00730FA4" w:rsidRPr="00730FA4" w:rsidRDefault="00730FA4" w:rsidP="00730FA4">
            <w:pPr>
              <w:spacing w:after="0" w:line="240" w:lineRule="auto"/>
              <w:jc w:val="center"/>
              <w:rPr>
                <w:rFonts w:ascii="Aptos" w:eastAsia="Times New Roman"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540DAF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41CB19C"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3BD687E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w:t>
            </w:r>
          </w:p>
        </w:tc>
      </w:tr>
      <w:tr w:rsidR="00730FA4" w:rsidRPr="00730FA4" w14:paraId="5F2BAD0D"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046DBB30"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postojów handlowych przy peronach</w:t>
            </w:r>
          </w:p>
          <w:p w14:paraId="00B2CA2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6602DA7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684EBD1"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457804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BE0E4F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DBD4C12"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0,07</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121C350B"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0,07</w:t>
            </w:r>
          </w:p>
        </w:tc>
      </w:tr>
      <w:tr w:rsidR="00730FA4" w:rsidRPr="00730FA4" w14:paraId="3CA28707" w14:textId="77777777" w:rsidTr="00077DA5">
        <w:trPr>
          <w:trHeight w:hRule="exact" w:val="1570"/>
          <w:jc w:val="center"/>
        </w:trPr>
        <w:tc>
          <w:tcPr>
            <w:tcW w:w="2033" w:type="dxa"/>
            <w:tcBorders>
              <w:top w:val="single" w:sz="4" w:space="0" w:color="auto"/>
              <w:left w:val="single" w:sz="4" w:space="0" w:color="auto"/>
              <w:bottom w:val="single" w:sz="4" w:space="0" w:color="auto"/>
              <w:right w:val="single" w:sz="4" w:space="0" w:color="auto"/>
            </w:tcBorders>
            <w:shd w:val="clear" w:color="000000" w:fill="FFFFFF"/>
            <w:vAlign w:val="center"/>
          </w:tcPr>
          <w:p w14:paraId="299AC58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Część stawki zależnej od kosztów bezpośrednich</w:t>
            </w:r>
          </w:p>
          <w:p w14:paraId="3199BFC3"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[zł netto/</w:t>
            </w:r>
            <w:proofErr w:type="spellStart"/>
            <w:r w:rsidRPr="00730FA4">
              <w:rPr>
                <w:rFonts w:ascii="Aptos" w:eastAsia="Arial Unicode MS" w:hAnsi="Aptos" w:cs="Times New Roman"/>
                <w:color w:val="000000"/>
                <w:kern w:val="0"/>
                <w:sz w:val="22"/>
                <w:szCs w:val="22"/>
                <w:lang w:eastAsia="pl-PL"/>
                <w14:ligatures w14:val="none"/>
              </w:rPr>
              <w:t>pockm</w:t>
            </w:r>
            <w:proofErr w:type="spellEnd"/>
            <w:r w:rsidRPr="00730FA4">
              <w:rPr>
                <w:rFonts w:ascii="Aptos" w:eastAsia="Arial Unicode MS" w:hAnsi="Aptos" w:cs="Times New Roman"/>
                <w:color w:val="000000"/>
                <w:kern w:val="0"/>
                <w:sz w:val="22"/>
                <w:szCs w:val="22"/>
                <w:lang w:eastAsia="pl-PL"/>
                <w14:ligatures w14:val="none"/>
              </w:rPr>
              <w:t>]</w:t>
            </w:r>
          </w:p>
        </w:tc>
        <w:tc>
          <w:tcPr>
            <w:tcW w:w="987" w:type="dxa"/>
            <w:tcBorders>
              <w:top w:val="single" w:sz="4" w:space="0" w:color="auto"/>
              <w:left w:val="nil"/>
              <w:bottom w:val="single" w:sz="4" w:space="0" w:color="auto"/>
              <w:right w:val="single" w:sz="4" w:space="0" w:color="auto"/>
            </w:tcBorders>
            <w:shd w:val="clear" w:color="000000" w:fill="FFFFFF"/>
            <w:vAlign w:val="center"/>
          </w:tcPr>
          <w:p w14:paraId="725E7A3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9,10</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2D84BDFF"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9,15</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5879A3E5"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9,19</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4D91743D"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9,24</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60251F26"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9,28</w:t>
            </w:r>
          </w:p>
        </w:tc>
        <w:tc>
          <w:tcPr>
            <w:tcW w:w="1208" w:type="dxa"/>
            <w:tcBorders>
              <w:top w:val="single" w:sz="4" w:space="0" w:color="auto"/>
              <w:left w:val="nil"/>
              <w:bottom w:val="single" w:sz="4" w:space="0" w:color="auto"/>
              <w:right w:val="single" w:sz="4" w:space="0" w:color="auto"/>
            </w:tcBorders>
            <w:shd w:val="clear" w:color="000000" w:fill="FFFFFF"/>
            <w:vAlign w:val="center"/>
          </w:tcPr>
          <w:p w14:paraId="0B28F097" w14:textId="77777777" w:rsidR="00730FA4" w:rsidRPr="00730FA4" w:rsidRDefault="00730FA4" w:rsidP="00730FA4">
            <w:pPr>
              <w:spacing w:after="0" w:line="240" w:lineRule="auto"/>
              <w:jc w:val="center"/>
              <w:rPr>
                <w:rFonts w:ascii="Aptos" w:eastAsia="Arial Unicode MS" w:hAnsi="Aptos" w:cs="Times New Roman"/>
                <w:color w:val="000000"/>
                <w:kern w:val="0"/>
                <w:sz w:val="22"/>
                <w:szCs w:val="22"/>
                <w:lang w:eastAsia="pl-PL"/>
                <w14:ligatures w14:val="none"/>
              </w:rPr>
            </w:pPr>
            <w:r w:rsidRPr="00730FA4">
              <w:rPr>
                <w:rFonts w:ascii="Aptos" w:eastAsia="Arial Unicode MS" w:hAnsi="Aptos" w:cs="Times New Roman"/>
                <w:color w:val="000000"/>
                <w:kern w:val="0"/>
                <w:sz w:val="22"/>
                <w:szCs w:val="22"/>
                <w:lang w:eastAsia="pl-PL"/>
                <w14:ligatures w14:val="none"/>
              </w:rPr>
              <w:t>9,33</w:t>
            </w:r>
          </w:p>
        </w:tc>
      </w:tr>
    </w:tbl>
    <w:p w14:paraId="4222FDE5" w14:textId="77777777" w:rsidR="00730FA4" w:rsidRPr="00730FA4" w:rsidRDefault="00730FA4" w:rsidP="00730FA4">
      <w:pPr>
        <w:spacing w:after="0"/>
        <w:ind w:firstLine="360"/>
        <w:jc w:val="center"/>
        <w:rPr>
          <w:rFonts w:ascii="Aptos" w:eastAsia="Calibri" w:hAnsi="Aptos" w:cs="Times New Roman"/>
          <w:b/>
          <w:bCs/>
          <w:sz w:val="22"/>
          <w:szCs w:val="22"/>
        </w:rPr>
      </w:pPr>
    </w:p>
    <w:p w14:paraId="537318AD"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Stawki jednostkowe opłaty podstawowej</w:t>
      </w:r>
    </w:p>
    <w:p w14:paraId="01868090" w14:textId="77777777" w:rsidR="00730FA4" w:rsidRPr="00730FA4" w:rsidRDefault="00730FA4" w:rsidP="00730FA4">
      <w:pPr>
        <w:spacing w:after="0"/>
        <w:jc w:val="both"/>
        <w:rPr>
          <w:rFonts w:ascii="Aptos" w:eastAsia="Calibri" w:hAnsi="Aptos" w:cs="Times New Roman"/>
          <w:b/>
          <w:bCs/>
          <w:sz w:val="22"/>
          <w:szCs w:val="22"/>
        </w:rPr>
      </w:pPr>
      <w:r w:rsidRPr="00730FA4">
        <w:rPr>
          <w:rFonts w:ascii="Aptos" w:eastAsia="Calibri" w:hAnsi="Aptos" w:cs="Times New Roman"/>
          <w:sz w:val="22"/>
          <w:szCs w:val="22"/>
        </w:rPr>
        <w:t xml:space="preserve">Wobec powyższego stawki jednostkowe opłaty podstawowej za minimalny dostęp do infrastruktury kolejowej wynoszą zgodnie z poniższymi </w:t>
      </w:r>
      <w:proofErr w:type="spellStart"/>
      <w:r w:rsidRPr="00730FA4">
        <w:rPr>
          <w:rFonts w:ascii="Aptos" w:eastAsia="Calibri" w:hAnsi="Aptos" w:cs="Times New Roman"/>
          <w:sz w:val="22"/>
          <w:szCs w:val="22"/>
        </w:rPr>
        <w:t>tabelam</w:t>
      </w:r>
      <w:proofErr w:type="spellEnd"/>
      <w:r w:rsidRPr="00730FA4">
        <w:rPr>
          <w:rFonts w:ascii="Aptos" w:eastAsia="Calibri" w:hAnsi="Aptos" w:cs="Times New Roman"/>
          <w:sz w:val="22"/>
          <w:szCs w:val="22"/>
        </w:rPr>
        <w:t>.</w:t>
      </w:r>
    </w:p>
    <w:p w14:paraId="1FFED461" w14:textId="77777777" w:rsidR="00730FA4" w:rsidRPr="00730FA4" w:rsidRDefault="00730FA4" w:rsidP="00730FA4">
      <w:pPr>
        <w:spacing w:after="0"/>
        <w:rPr>
          <w:rFonts w:ascii="Aptos" w:eastAsia="Calibri" w:hAnsi="Aptos" w:cs="Times New Roman"/>
          <w:b/>
          <w:bCs/>
          <w:sz w:val="22"/>
          <w:szCs w:val="22"/>
        </w:rPr>
      </w:pPr>
    </w:p>
    <w:p w14:paraId="0E264C55"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36 Stawki jednostkowe opłaty podstawowej za minimalny dostęp do infrastruktury kolejowej dla linii kolejowej nr 303</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699EB25A"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6E4B159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5188D0C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8BD84D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69AB5353"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082D1D03"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45BEA84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3E4B4BE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0995EE2B"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6CA88DC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1953604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2EA1A07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11,71</w:t>
            </w:r>
          </w:p>
        </w:tc>
      </w:tr>
      <w:tr w:rsidR="00730FA4" w:rsidRPr="00730FA4" w14:paraId="13EFBC88" w14:textId="77777777" w:rsidTr="00077DA5">
        <w:trPr>
          <w:trHeight w:val="480"/>
          <w:jc w:val="center"/>
        </w:trPr>
        <w:tc>
          <w:tcPr>
            <w:tcW w:w="1413" w:type="dxa"/>
            <w:vMerge/>
            <w:tcBorders>
              <w:left w:val="single" w:sz="4" w:space="0" w:color="000000"/>
              <w:right w:val="single" w:sz="4" w:space="0" w:color="000000"/>
            </w:tcBorders>
            <w:vAlign w:val="center"/>
            <w:hideMark/>
          </w:tcPr>
          <w:p w14:paraId="57DEA18A"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12E814A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6C6C5B1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11,77</w:t>
            </w:r>
          </w:p>
        </w:tc>
      </w:tr>
      <w:tr w:rsidR="00730FA4" w:rsidRPr="00730FA4" w14:paraId="0C7214FE" w14:textId="77777777" w:rsidTr="00077DA5">
        <w:trPr>
          <w:trHeight w:val="480"/>
          <w:jc w:val="center"/>
        </w:trPr>
        <w:tc>
          <w:tcPr>
            <w:tcW w:w="1413" w:type="dxa"/>
            <w:vMerge/>
            <w:tcBorders>
              <w:left w:val="single" w:sz="4" w:space="0" w:color="000000"/>
              <w:right w:val="single" w:sz="4" w:space="0" w:color="000000"/>
            </w:tcBorders>
            <w:vAlign w:val="center"/>
            <w:hideMark/>
          </w:tcPr>
          <w:p w14:paraId="6F2056F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46B620D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5416DEE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11,83</w:t>
            </w:r>
          </w:p>
        </w:tc>
      </w:tr>
      <w:tr w:rsidR="00730FA4" w:rsidRPr="00730FA4" w14:paraId="753539FB" w14:textId="77777777" w:rsidTr="00077DA5">
        <w:trPr>
          <w:trHeight w:val="480"/>
          <w:jc w:val="center"/>
        </w:trPr>
        <w:tc>
          <w:tcPr>
            <w:tcW w:w="1413" w:type="dxa"/>
            <w:vMerge/>
            <w:tcBorders>
              <w:left w:val="single" w:sz="4" w:space="0" w:color="000000"/>
              <w:right w:val="single" w:sz="4" w:space="0" w:color="000000"/>
            </w:tcBorders>
            <w:vAlign w:val="center"/>
          </w:tcPr>
          <w:p w14:paraId="0F9C1C4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72F5BEF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58ACB8A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11,88</w:t>
            </w:r>
          </w:p>
        </w:tc>
      </w:tr>
      <w:tr w:rsidR="00730FA4" w:rsidRPr="00730FA4" w14:paraId="2215D03D" w14:textId="77777777" w:rsidTr="00077DA5">
        <w:trPr>
          <w:trHeight w:val="480"/>
          <w:jc w:val="center"/>
        </w:trPr>
        <w:tc>
          <w:tcPr>
            <w:tcW w:w="1413" w:type="dxa"/>
            <w:vMerge/>
            <w:tcBorders>
              <w:left w:val="single" w:sz="4" w:space="0" w:color="000000"/>
              <w:right w:val="single" w:sz="4" w:space="0" w:color="000000"/>
            </w:tcBorders>
            <w:vAlign w:val="center"/>
          </w:tcPr>
          <w:p w14:paraId="15FE456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56BA282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EA3844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11,94</w:t>
            </w:r>
          </w:p>
        </w:tc>
      </w:tr>
      <w:tr w:rsidR="00730FA4" w:rsidRPr="00730FA4" w14:paraId="6C4B2123" w14:textId="77777777" w:rsidTr="00077DA5">
        <w:trPr>
          <w:trHeight w:val="480"/>
          <w:jc w:val="center"/>
        </w:trPr>
        <w:tc>
          <w:tcPr>
            <w:tcW w:w="1413" w:type="dxa"/>
            <w:vMerge/>
            <w:tcBorders>
              <w:left w:val="single" w:sz="4" w:space="0" w:color="000000"/>
              <w:bottom w:val="single" w:sz="4" w:space="0" w:color="000000"/>
              <w:right w:val="single" w:sz="4" w:space="0" w:color="000000"/>
            </w:tcBorders>
            <w:vAlign w:val="center"/>
          </w:tcPr>
          <w:p w14:paraId="39E27C1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000000"/>
              <w:right w:val="single" w:sz="4" w:space="0" w:color="000000"/>
            </w:tcBorders>
            <w:vAlign w:val="center"/>
          </w:tcPr>
          <w:p w14:paraId="40BF669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000000"/>
              <w:right w:val="single" w:sz="4" w:space="0" w:color="000000"/>
            </w:tcBorders>
            <w:vAlign w:val="center"/>
          </w:tcPr>
          <w:p w14:paraId="09CF2F0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12,01</w:t>
            </w:r>
          </w:p>
        </w:tc>
      </w:tr>
    </w:tbl>
    <w:p w14:paraId="19432B83" w14:textId="77777777" w:rsidR="00730FA4" w:rsidRPr="00730FA4" w:rsidRDefault="00730FA4" w:rsidP="00730FA4">
      <w:pPr>
        <w:spacing w:after="0"/>
        <w:jc w:val="center"/>
        <w:rPr>
          <w:rFonts w:ascii="Aptos" w:eastAsia="Calibri" w:hAnsi="Aptos" w:cs="Times New Roman"/>
          <w:b/>
          <w:bCs/>
          <w:sz w:val="22"/>
          <w:szCs w:val="22"/>
        </w:rPr>
      </w:pPr>
    </w:p>
    <w:p w14:paraId="40E8F45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37 Stawki jednostkowe opłaty podstawowej za minimalny dostęp do infrastruktury kolejowej dla linii kolejowej nr 308</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15D9C50E"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43F3815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6FB562C8"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1C9B88BF"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18D7324F"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5E69705E"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E08AE8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7E1C257D"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101F2620"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12B1CAF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49C3CCB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7790FBF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7,74</w:t>
            </w:r>
          </w:p>
        </w:tc>
      </w:tr>
      <w:tr w:rsidR="00730FA4" w:rsidRPr="00730FA4" w14:paraId="273B30B9" w14:textId="77777777" w:rsidTr="00077DA5">
        <w:trPr>
          <w:trHeight w:val="480"/>
          <w:jc w:val="center"/>
        </w:trPr>
        <w:tc>
          <w:tcPr>
            <w:tcW w:w="1413" w:type="dxa"/>
            <w:vMerge/>
            <w:tcBorders>
              <w:left w:val="single" w:sz="4" w:space="0" w:color="000000"/>
              <w:right w:val="single" w:sz="4" w:space="0" w:color="000000"/>
            </w:tcBorders>
            <w:vAlign w:val="center"/>
            <w:hideMark/>
          </w:tcPr>
          <w:p w14:paraId="1606429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936423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01975F9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7,78</w:t>
            </w:r>
          </w:p>
        </w:tc>
      </w:tr>
      <w:tr w:rsidR="00730FA4" w:rsidRPr="00730FA4" w14:paraId="63E5738E" w14:textId="77777777" w:rsidTr="00077DA5">
        <w:trPr>
          <w:trHeight w:val="480"/>
          <w:jc w:val="center"/>
        </w:trPr>
        <w:tc>
          <w:tcPr>
            <w:tcW w:w="1413" w:type="dxa"/>
            <w:vMerge/>
            <w:tcBorders>
              <w:left w:val="single" w:sz="4" w:space="0" w:color="000000"/>
              <w:right w:val="single" w:sz="4" w:space="0" w:color="000000"/>
            </w:tcBorders>
            <w:vAlign w:val="center"/>
            <w:hideMark/>
          </w:tcPr>
          <w:p w14:paraId="24C8EF45"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4B8FE2A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69F7D64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7,82</w:t>
            </w:r>
          </w:p>
        </w:tc>
      </w:tr>
      <w:tr w:rsidR="00730FA4" w:rsidRPr="00730FA4" w14:paraId="40757116" w14:textId="77777777" w:rsidTr="00077DA5">
        <w:trPr>
          <w:trHeight w:val="480"/>
          <w:jc w:val="center"/>
        </w:trPr>
        <w:tc>
          <w:tcPr>
            <w:tcW w:w="1413" w:type="dxa"/>
            <w:vMerge/>
            <w:tcBorders>
              <w:left w:val="single" w:sz="4" w:space="0" w:color="000000"/>
              <w:right w:val="single" w:sz="4" w:space="0" w:color="000000"/>
            </w:tcBorders>
            <w:vAlign w:val="center"/>
          </w:tcPr>
          <w:p w14:paraId="748F0D2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EF7EFE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78BB31E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7,86</w:t>
            </w:r>
          </w:p>
        </w:tc>
      </w:tr>
      <w:tr w:rsidR="00730FA4" w:rsidRPr="00730FA4" w14:paraId="61823DE3" w14:textId="77777777" w:rsidTr="00077DA5">
        <w:trPr>
          <w:trHeight w:val="480"/>
          <w:jc w:val="center"/>
        </w:trPr>
        <w:tc>
          <w:tcPr>
            <w:tcW w:w="1413" w:type="dxa"/>
            <w:vMerge/>
            <w:tcBorders>
              <w:left w:val="single" w:sz="4" w:space="0" w:color="000000"/>
              <w:right w:val="single" w:sz="4" w:space="0" w:color="000000"/>
            </w:tcBorders>
            <w:vAlign w:val="center"/>
          </w:tcPr>
          <w:p w14:paraId="748025A4"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7330FDC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985EA8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7,91</w:t>
            </w:r>
          </w:p>
        </w:tc>
      </w:tr>
      <w:tr w:rsidR="00730FA4" w:rsidRPr="00730FA4" w14:paraId="7C4A8E97" w14:textId="77777777" w:rsidTr="00077DA5">
        <w:trPr>
          <w:trHeight w:val="480"/>
          <w:jc w:val="center"/>
        </w:trPr>
        <w:tc>
          <w:tcPr>
            <w:tcW w:w="1413" w:type="dxa"/>
            <w:vMerge/>
            <w:tcBorders>
              <w:left w:val="single" w:sz="4" w:space="0" w:color="000000"/>
              <w:bottom w:val="single" w:sz="4" w:space="0" w:color="000000"/>
              <w:right w:val="single" w:sz="4" w:space="0" w:color="000000"/>
            </w:tcBorders>
            <w:vAlign w:val="center"/>
          </w:tcPr>
          <w:p w14:paraId="5C8D244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000000"/>
              <w:right w:val="single" w:sz="4" w:space="0" w:color="000000"/>
            </w:tcBorders>
            <w:vAlign w:val="center"/>
          </w:tcPr>
          <w:p w14:paraId="2DB67AF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000000"/>
              <w:right w:val="single" w:sz="4" w:space="0" w:color="000000"/>
            </w:tcBorders>
            <w:vAlign w:val="center"/>
          </w:tcPr>
          <w:p w14:paraId="4C97F2C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7,94</w:t>
            </w:r>
          </w:p>
        </w:tc>
      </w:tr>
    </w:tbl>
    <w:p w14:paraId="534D3B2E" w14:textId="77777777" w:rsidR="00730FA4" w:rsidRPr="00730FA4" w:rsidRDefault="00730FA4" w:rsidP="00730FA4">
      <w:pPr>
        <w:spacing w:after="0"/>
        <w:jc w:val="center"/>
        <w:rPr>
          <w:rFonts w:ascii="Aptos" w:eastAsia="Calibri" w:hAnsi="Aptos" w:cs="Times New Roman"/>
          <w:b/>
          <w:bCs/>
          <w:sz w:val="22"/>
          <w:szCs w:val="22"/>
        </w:rPr>
      </w:pPr>
    </w:p>
    <w:p w14:paraId="54E42528"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38 Stawki jednostkowe opłaty podstawowej za minimalny dostęp do infrastruktury kolejowej dla linii kolejowej nr 311</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06B3007D"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4F725A6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710215D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780C30A4"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1BA728F3"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C266719"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84DD99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2DA12F7A"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5376D2C4"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76DAACA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3E1E22E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252D3C8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3,95</w:t>
            </w:r>
          </w:p>
        </w:tc>
      </w:tr>
      <w:tr w:rsidR="00730FA4" w:rsidRPr="00730FA4" w14:paraId="66F4FFF9" w14:textId="77777777" w:rsidTr="00077DA5">
        <w:trPr>
          <w:trHeight w:val="480"/>
          <w:jc w:val="center"/>
        </w:trPr>
        <w:tc>
          <w:tcPr>
            <w:tcW w:w="1413" w:type="dxa"/>
            <w:vMerge/>
            <w:tcBorders>
              <w:left w:val="single" w:sz="4" w:space="0" w:color="000000"/>
              <w:right w:val="single" w:sz="4" w:space="0" w:color="000000"/>
            </w:tcBorders>
            <w:vAlign w:val="center"/>
            <w:hideMark/>
          </w:tcPr>
          <w:p w14:paraId="108081F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2D07D07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1FD5C50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3,97</w:t>
            </w:r>
          </w:p>
        </w:tc>
      </w:tr>
      <w:tr w:rsidR="00730FA4" w:rsidRPr="00730FA4" w14:paraId="0A8FDD77" w14:textId="77777777" w:rsidTr="00077DA5">
        <w:trPr>
          <w:trHeight w:val="480"/>
          <w:jc w:val="center"/>
        </w:trPr>
        <w:tc>
          <w:tcPr>
            <w:tcW w:w="1413" w:type="dxa"/>
            <w:vMerge/>
            <w:tcBorders>
              <w:left w:val="single" w:sz="4" w:space="0" w:color="000000"/>
              <w:right w:val="single" w:sz="4" w:space="0" w:color="000000"/>
            </w:tcBorders>
            <w:vAlign w:val="center"/>
            <w:hideMark/>
          </w:tcPr>
          <w:p w14:paraId="600CF08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6B73B17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506D422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3,99</w:t>
            </w:r>
          </w:p>
        </w:tc>
      </w:tr>
      <w:tr w:rsidR="00730FA4" w:rsidRPr="00730FA4" w14:paraId="55BFC9DE" w14:textId="77777777" w:rsidTr="00077DA5">
        <w:trPr>
          <w:trHeight w:val="480"/>
          <w:jc w:val="center"/>
        </w:trPr>
        <w:tc>
          <w:tcPr>
            <w:tcW w:w="1413" w:type="dxa"/>
            <w:vMerge/>
            <w:tcBorders>
              <w:left w:val="single" w:sz="4" w:space="0" w:color="000000"/>
              <w:right w:val="single" w:sz="4" w:space="0" w:color="000000"/>
            </w:tcBorders>
            <w:vAlign w:val="center"/>
          </w:tcPr>
          <w:p w14:paraId="4C2FC50B"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5FA7144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27C1ED7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4,01</w:t>
            </w:r>
          </w:p>
        </w:tc>
      </w:tr>
      <w:tr w:rsidR="00730FA4" w:rsidRPr="00730FA4" w14:paraId="25BA1440" w14:textId="77777777" w:rsidTr="00077DA5">
        <w:trPr>
          <w:trHeight w:val="480"/>
          <w:jc w:val="center"/>
        </w:trPr>
        <w:tc>
          <w:tcPr>
            <w:tcW w:w="1413" w:type="dxa"/>
            <w:vMerge/>
            <w:tcBorders>
              <w:left w:val="single" w:sz="4" w:space="0" w:color="000000"/>
              <w:right w:val="single" w:sz="4" w:space="0" w:color="000000"/>
            </w:tcBorders>
            <w:vAlign w:val="center"/>
          </w:tcPr>
          <w:p w14:paraId="39B0291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625DA6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6537B8D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4,03</w:t>
            </w:r>
          </w:p>
        </w:tc>
      </w:tr>
      <w:tr w:rsidR="00730FA4" w:rsidRPr="00730FA4" w14:paraId="317132C4" w14:textId="77777777" w:rsidTr="00077DA5">
        <w:trPr>
          <w:trHeight w:val="480"/>
          <w:jc w:val="center"/>
        </w:trPr>
        <w:tc>
          <w:tcPr>
            <w:tcW w:w="1413" w:type="dxa"/>
            <w:vMerge/>
            <w:tcBorders>
              <w:left w:val="single" w:sz="4" w:space="0" w:color="000000"/>
              <w:bottom w:val="single" w:sz="4" w:space="0" w:color="000000"/>
              <w:right w:val="single" w:sz="4" w:space="0" w:color="000000"/>
            </w:tcBorders>
            <w:vAlign w:val="center"/>
          </w:tcPr>
          <w:p w14:paraId="6EA7AB6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000000"/>
              <w:right w:val="single" w:sz="4" w:space="0" w:color="000000"/>
            </w:tcBorders>
            <w:vAlign w:val="center"/>
          </w:tcPr>
          <w:p w14:paraId="316835B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000000"/>
              <w:right w:val="single" w:sz="4" w:space="0" w:color="000000"/>
            </w:tcBorders>
            <w:vAlign w:val="center"/>
          </w:tcPr>
          <w:p w14:paraId="05E15B1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4,05</w:t>
            </w:r>
          </w:p>
        </w:tc>
      </w:tr>
    </w:tbl>
    <w:p w14:paraId="5EB54AC4" w14:textId="77777777" w:rsidR="00730FA4" w:rsidRPr="00730FA4" w:rsidRDefault="00730FA4" w:rsidP="00730FA4">
      <w:pPr>
        <w:spacing w:after="0"/>
        <w:jc w:val="center"/>
        <w:rPr>
          <w:rFonts w:ascii="Aptos" w:eastAsia="Calibri" w:hAnsi="Aptos" w:cs="Times New Roman"/>
          <w:b/>
          <w:bCs/>
          <w:sz w:val="22"/>
          <w:szCs w:val="22"/>
        </w:rPr>
      </w:pPr>
    </w:p>
    <w:p w14:paraId="6C021891"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39 Stawki jednostkowe opłaty podstawowej za minimalny dostęp do infrastruktury kolejowej dla linii kolejowej nr 316</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29587665"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27756AF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5E94413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7895E3FE"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38697F5F"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41C2C28E"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67AE8E7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2E9C2CA5"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18C3EB2C"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424839A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67D882D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7820AE1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8,45</w:t>
            </w:r>
          </w:p>
        </w:tc>
      </w:tr>
      <w:tr w:rsidR="00730FA4" w:rsidRPr="00730FA4" w14:paraId="56CE5B7B" w14:textId="77777777" w:rsidTr="00077DA5">
        <w:trPr>
          <w:trHeight w:val="480"/>
          <w:jc w:val="center"/>
        </w:trPr>
        <w:tc>
          <w:tcPr>
            <w:tcW w:w="1413" w:type="dxa"/>
            <w:vMerge/>
            <w:tcBorders>
              <w:left w:val="single" w:sz="4" w:space="0" w:color="000000"/>
              <w:right w:val="single" w:sz="4" w:space="0" w:color="000000"/>
            </w:tcBorders>
            <w:vAlign w:val="center"/>
            <w:hideMark/>
          </w:tcPr>
          <w:p w14:paraId="2F21B4A7"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3B1C30F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438EC2A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8,49</w:t>
            </w:r>
          </w:p>
        </w:tc>
      </w:tr>
      <w:tr w:rsidR="00730FA4" w:rsidRPr="00730FA4" w14:paraId="1CA170A2" w14:textId="77777777" w:rsidTr="00077DA5">
        <w:trPr>
          <w:trHeight w:val="480"/>
          <w:jc w:val="center"/>
        </w:trPr>
        <w:tc>
          <w:tcPr>
            <w:tcW w:w="1413" w:type="dxa"/>
            <w:vMerge/>
            <w:tcBorders>
              <w:left w:val="single" w:sz="4" w:space="0" w:color="000000"/>
              <w:right w:val="single" w:sz="4" w:space="0" w:color="000000"/>
            </w:tcBorders>
            <w:vAlign w:val="center"/>
            <w:hideMark/>
          </w:tcPr>
          <w:p w14:paraId="45985D3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013CF78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1AF0A2C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8,53</w:t>
            </w:r>
          </w:p>
        </w:tc>
      </w:tr>
      <w:tr w:rsidR="00730FA4" w:rsidRPr="00730FA4" w14:paraId="4E5C929D" w14:textId="77777777" w:rsidTr="00077DA5">
        <w:trPr>
          <w:trHeight w:val="480"/>
          <w:jc w:val="center"/>
        </w:trPr>
        <w:tc>
          <w:tcPr>
            <w:tcW w:w="1413" w:type="dxa"/>
            <w:vMerge/>
            <w:tcBorders>
              <w:left w:val="single" w:sz="4" w:space="0" w:color="000000"/>
              <w:right w:val="single" w:sz="4" w:space="0" w:color="000000"/>
            </w:tcBorders>
            <w:vAlign w:val="center"/>
          </w:tcPr>
          <w:p w14:paraId="786AA8A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ED47D1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28CFFE5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8,58</w:t>
            </w:r>
          </w:p>
        </w:tc>
      </w:tr>
      <w:tr w:rsidR="00730FA4" w:rsidRPr="00730FA4" w14:paraId="0E9280FC" w14:textId="77777777" w:rsidTr="00077DA5">
        <w:trPr>
          <w:trHeight w:val="480"/>
          <w:jc w:val="center"/>
        </w:trPr>
        <w:tc>
          <w:tcPr>
            <w:tcW w:w="1413" w:type="dxa"/>
            <w:vMerge/>
            <w:tcBorders>
              <w:left w:val="single" w:sz="4" w:space="0" w:color="000000"/>
              <w:right w:val="single" w:sz="4" w:space="0" w:color="000000"/>
            </w:tcBorders>
            <w:vAlign w:val="center"/>
          </w:tcPr>
          <w:p w14:paraId="5071706B"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AF29B7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84372A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8,62</w:t>
            </w:r>
          </w:p>
        </w:tc>
      </w:tr>
      <w:tr w:rsidR="00730FA4" w:rsidRPr="00730FA4" w14:paraId="75C10E16" w14:textId="77777777" w:rsidTr="00077DA5">
        <w:trPr>
          <w:trHeight w:val="480"/>
          <w:jc w:val="center"/>
        </w:trPr>
        <w:tc>
          <w:tcPr>
            <w:tcW w:w="1413" w:type="dxa"/>
            <w:vMerge/>
            <w:tcBorders>
              <w:left w:val="single" w:sz="4" w:space="0" w:color="000000"/>
              <w:right w:val="single" w:sz="4" w:space="0" w:color="000000"/>
            </w:tcBorders>
            <w:vAlign w:val="center"/>
          </w:tcPr>
          <w:p w14:paraId="256AF0E1"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12A7BD7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481C038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8,66</w:t>
            </w:r>
          </w:p>
        </w:tc>
      </w:tr>
    </w:tbl>
    <w:p w14:paraId="0A466858" w14:textId="77777777" w:rsidR="00730FA4" w:rsidRPr="00730FA4" w:rsidRDefault="00730FA4" w:rsidP="00730FA4">
      <w:pPr>
        <w:spacing w:after="0"/>
        <w:jc w:val="center"/>
        <w:rPr>
          <w:rFonts w:ascii="Aptos" w:eastAsia="Calibri" w:hAnsi="Aptos" w:cs="Times New Roman"/>
          <w:b/>
          <w:bCs/>
          <w:sz w:val="22"/>
          <w:szCs w:val="22"/>
        </w:rPr>
      </w:pPr>
    </w:p>
    <w:p w14:paraId="4A1D9F4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40 Stawki jednostkowe opłaty podstawowej za minimalny dostęp do infrastruktury kolejowej dla linii kolejowej nr 317</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3802BADD"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6D755B09"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4A325118"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75DE40F"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599A9EC7"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5BC77897"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E6A1D9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17FCD59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089A5207"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1BCA167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32CD2C8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0431E13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6,13</w:t>
            </w:r>
          </w:p>
        </w:tc>
      </w:tr>
      <w:tr w:rsidR="00730FA4" w:rsidRPr="00730FA4" w14:paraId="01A955BD" w14:textId="77777777" w:rsidTr="00077DA5">
        <w:trPr>
          <w:trHeight w:val="480"/>
          <w:jc w:val="center"/>
        </w:trPr>
        <w:tc>
          <w:tcPr>
            <w:tcW w:w="1413" w:type="dxa"/>
            <w:vMerge/>
            <w:tcBorders>
              <w:left w:val="single" w:sz="4" w:space="0" w:color="000000"/>
              <w:right w:val="single" w:sz="4" w:space="0" w:color="000000"/>
            </w:tcBorders>
            <w:vAlign w:val="center"/>
            <w:hideMark/>
          </w:tcPr>
          <w:p w14:paraId="234995D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5906DF0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77A7F68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6,16</w:t>
            </w:r>
          </w:p>
        </w:tc>
      </w:tr>
      <w:tr w:rsidR="00730FA4" w:rsidRPr="00730FA4" w14:paraId="1C0D314A" w14:textId="77777777" w:rsidTr="00077DA5">
        <w:trPr>
          <w:trHeight w:val="480"/>
          <w:jc w:val="center"/>
        </w:trPr>
        <w:tc>
          <w:tcPr>
            <w:tcW w:w="1413" w:type="dxa"/>
            <w:vMerge/>
            <w:tcBorders>
              <w:left w:val="single" w:sz="4" w:space="0" w:color="000000"/>
              <w:right w:val="single" w:sz="4" w:space="0" w:color="000000"/>
            </w:tcBorders>
            <w:vAlign w:val="center"/>
            <w:hideMark/>
          </w:tcPr>
          <w:p w14:paraId="584AEC3B"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4D55729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621A0A6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6,19</w:t>
            </w:r>
          </w:p>
        </w:tc>
      </w:tr>
      <w:tr w:rsidR="00730FA4" w:rsidRPr="00730FA4" w14:paraId="1730DBBC" w14:textId="77777777" w:rsidTr="00077DA5">
        <w:trPr>
          <w:trHeight w:val="480"/>
          <w:jc w:val="center"/>
        </w:trPr>
        <w:tc>
          <w:tcPr>
            <w:tcW w:w="1413" w:type="dxa"/>
            <w:vMerge/>
            <w:tcBorders>
              <w:left w:val="single" w:sz="4" w:space="0" w:color="000000"/>
              <w:right w:val="single" w:sz="4" w:space="0" w:color="000000"/>
            </w:tcBorders>
            <w:vAlign w:val="center"/>
          </w:tcPr>
          <w:p w14:paraId="412895A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4D015911"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47C2CC9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6,22</w:t>
            </w:r>
          </w:p>
        </w:tc>
      </w:tr>
      <w:tr w:rsidR="00730FA4" w:rsidRPr="00730FA4" w14:paraId="649172B8" w14:textId="77777777" w:rsidTr="00077DA5">
        <w:trPr>
          <w:trHeight w:val="480"/>
          <w:jc w:val="center"/>
        </w:trPr>
        <w:tc>
          <w:tcPr>
            <w:tcW w:w="1413" w:type="dxa"/>
            <w:vMerge/>
            <w:tcBorders>
              <w:left w:val="single" w:sz="4" w:space="0" w:color="000000"/>
              <w:right w:val="single" w:sz="4" w:space="0" w:color="000000"/>
            </w:tcBorders>
            <w:vAlign w:val="center"/>
          </w:tcPr>
          <w:p w14:paraId="486A8B52"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A6FA25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67B34CA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6,26</w:t>
            </w:r>
          </w:p>
        </w:tc>
      </w:tr>
      <w:tr w:rsidR="00730FA4" w:rsidRPr="00730FA4" w14:paraId="722EB959" w14:textId="77777777" w:rsidTr="00077DA5">
        <w:trPr>
          <w:trHeight w:val="480"/>
          <w:jc w:val="center"/>
        </w:trPr>
        <w:tc>
          <w:tcPr>
            <w:tcW w:w="1413" w:type="dxa"/>
            <w:vMerge/>
            <w:tcBorders>
              <w:left w:val="single" w:sz="4" w:space="0" w:color="000000"/>
              <w:right w:val="single" w:sz="4" w:space="0" w:color="000000"/>
            </w:tcBorders>
            <w:vAlign w:val="center"/>
          </w:tcPr>
          <w:p w14:paraId="3AEAEFE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62037DA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3AF8B46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6,29</w:t>
            </w:r>
          </w:p>
        </w:tc>
      </w:tr>
    </w:tbl>
    <w:p w14:paraId="05897FED" w14:textId="77777777" w:rsidR="00730FA4" w:rsidRPr="00730FA4" w:rsidRDefault="00730FA4" w:rsidP="00730FA4">
      <w:pPr>
        <w:spacing w:after="0"/>
        <w:jc w:val="center"/>
        <w:rPr>
          <w:rFonts w:ascii="Aptos" w:eastAsia="Calibri" w:hAnsi="Aptos" w:cs="Times New Roman"/>
          <w:b/>
          <w:bCs/>
          <w:sz w:val="22"/>
          <w:szCs w:val="22"/>
        </w:rPr>
      </w:pPr>
    </w:p>
    <w:p w14:paraId="06FD4C7E"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41 Stawki jednostkowe opłaty podstawowej za minimalny dostęp do infrastruktury kolejowej dla linii kolejowej nr 326</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4A5E3C57"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3E6C2363"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55966DD9"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700F25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7DAF00E1"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C3DA0B0"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34A3391"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50A8FAEC"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4EDE460C"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3DC1C41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lastRenderedPageBreak/>
              <w:t>1</w:t>
            </w:r>
          </w:p>
        </w:tc>
        <w:tc>
          <w:tcPr>
            <w:tcW w:w="1527" w:type="dxa"/>
            <w:tcBorders>
              <w:top w:val="nil"/>
              <w:left w:val="nil"/>
              <w:bottom w:val="single" w:sz="4" w:space="0" w:color="000000"/>
              <w:right w:val="single" w:sz="4" w:space="0" w:color="000000"/>
            </w:tcBorders>
            <w:vAlign w:val="center"/>
            <w:hideMark/>
          </w:tcPr>
          <w:p w14:paraId="4D8C155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121BC84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5,67</w:t>
            </w:r>
          </w:p>
        </w:tc>
      </w:tr>
      <w:tr w:rsidR="00730FA4" w:rsidRPr="00730FA4" w14:paraId="3F17D0DF" w14:textId="77777777" w:rsidTr="00077DA5">
        <w:trPr>
          <w:trHeight w:val="480"/>
          <w:jc w:val="center"/>
        </w:trPr>
        <w:tc>
          <w:tcPr>
            <w:tcW w:w="1413" w:type="dxa"/>
            <w:vMerge/>
            <w:tcBorders>
              <w:left w:val="single" w:sz="4" w:space="0" w:color="000000"/>
              <w:right w:val="single" w:sz="4" w:space="0" w:color="000000"/>
            </w:tcBorders>
            <w:vAlign w:val="center"/>
            <w:hideMark/>
          </w:tcPr>
          <w:p w14:paraId="40320B6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5AED695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60EEAAB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5,70</w:t>
            </w:r>
          </w:p>
        </w:tc>
      </w:tr>
      <w:tr w:rsidR="00730FA4" w:rsidRPr="00730FA4" w14:paraId="089D8A97" w14:textId="77777777" w:rsidTr="00077DA5">
        <w:trPr>
          <w:trHeight w:val="480"/>
          <w:jc w:val="center"/>
        </w:trPr>
        <w:tc>
          <w:tcPr>
            <w:tcW w:w="1413" w:type="dxa"/>
            <w:vMerge/>
            <w:tcBorders>
              <w:left w:val="single" w:sz="4" w:space="0" w:color="000000"/>
              <w:right w:val="single" w:sz="4" w:space="0" w:color="000000"/>
            </w:tcBorders>
            <w:vAlign w:val="center"/>
            <w:hideMark/>
          </w:tcPr>
          <w:p w14:paraId="0FB4E32A"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297B882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03239F2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5,73</w:t>
            </w:r>
          </w:p>
        </w:tc>
      </w:tr>
      <w:tr w:rsidR="00730FA4" w:rsidRPr="00730FA4" w14:paraId="79CF78BE" w14:textId="77777777" w:rsidTr="00077DA5">
        <w:trPr>
          <w:trHeight w:val="480"/>
          <w:jc w:val="center"/>
        </w:trPr>
        <w:tc>
          <w:tcPr>
            <w:tcW w:w="1413" w:type="dxa"/>
            <w:vMerge/>
            <w:tcBorders>
              <w:left w:val="single" w:sz="4" w:space="0" w:color="000000"/>
              <w:right w:val="single" w:sz="4" w:space="0" w:color="000000"/>
            </w:tcBorders>
            <w:vAlign w:val="center"/>
          </w:tcPr>
          <w:p w14:paraId="1EDA7A28"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E8D1CF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469C6B5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5,75</w:t>
            </w:r>
          </w:p>
        </w:tc>
      </w:tr>
      <w:tr w:rsidR="00730FA4" w:rsidRPr="00730FA4" w14:paraId="66822E93" w14:textId="77777777" w:rsidTr="00077DA5">
        <w:trPr>
          <w:trHeight w:val="480"/>
          <w:jc w:val="center"/>
        </w:trPr>
        <w:tc>
          <w:tcPr>
            <w:tcW w:w="1413" w:type="dxa"/>
            <w:vMerge/>
            <w:tcBorders>
              <w:left w:val="single" w:sz="4" w:space="0" w:color="000000"/>
              <w:right w:val="single" w:sz="4" w:space="0" w:color="000000"/>
            </w:tcBorders>
            <w:vAlign w:val="center"/>
          </w:tcPr>
          <w:p w14:paraId="27580670"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76FBC27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335F3507"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5,78</w:t>
            </w:r>
          </w:p>
        </w:tc>
      </w:tr>
      <w:tr w:rsidR="00730FA4" w:rsidRPr="00730FA4" w14:paraId="77FFA720" w14:textId="77777777" w:rsidTr="00077DA5">
        <w:trPr>
          <w:trHeight w:val="480"/>
          <w:jc w:val="center"/>
        </w:trPr>
        <w:tc>
          <w:tcPr>
            <w:tcW w:w="1413" w:type="dxa"/>
            <w:vMerge/>
            <w:tcBorders>
              <w:left w:val="single" w:sz="4" w:space="0" w:color="000000"/>
              <w:right w:val="single" w:sz="4" w:space="0" w:color="000000"/>
            </w:tcBorders>
            <w:vAlign w:val="center"/>
          </w:tcPr>
          <w:p w14:paraId="2B419FD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0F9E885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4FE0A3F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5,81</w:t>
            </w:r>
          </w:p>
        </w:tc>
      </w:tr>
    </w:tbl>
    <w:p w14:paraId="25BB79C0" w14:textId="77777777" w:rsidR="00730FA4" w:rsidRPr="00730FA4" w:rsidRDefault="00730FA4" w:rsidP="00730FA4">
      <w:pPr>
        <w:spacing w:after="0"/>
        <w:jc w:val="center"/>
        <w:rPr>
          <w:rFonts w:ascii="Aptos" w:eastAsia="Calibri" w:hAnsi="Aptos" w:cs="Times New Roman"/>
          <w:b/>
          <w:bCs/>
          <w:sz w:val="22"/>
          <w:szCs w:val="22"/>
        </w:rPr>
      </w:pPr>
    </w:p>
    <w:p w14:paraId="243A8FCC"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42 Stawki jednostkowe opłaty podstawowej za minimalny dostęp do infrastruktury kolejowej dla linii kolejowej nr 340</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241D673B"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75AB3ECD"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4595396E"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08C90DA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46ED6F3C"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170E18AE"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12D58150"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23CE9316"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5EE1ACEA"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1DD12C2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7C96FE4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47A6A3A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8,27</w:t>
            </w:r>
          </w:p>
        </w:tc>
      </w:tr>
      <w:tr w:rsidR="00730FA4" w:rsidRPr="00730FA4" w14:paraId="289B539C" w14:textId="77777777" w:rsidTr="00077DA5">
        <w:trPr>
          <w:trHeight w:val="480"/>
          <w:jc w:val="center"/>
        </w:trPr>
        <w:tc>
          <w:tcPr>
            <w:tcW w:w="1413" w:type="dxa"/>
            <w:vMerge/>
            <w:tcBorders>
              <w:left w:val="single" w:sz="4" w:space="0" w:color="000000"/>
              <w:right w:val="single" w:sz="4" w:space="0" w:color="000000"/>
            </w:tcBorders>
            <w:vAlign w:val="center"/>
            <w:hideMark/>
          </w:tcPr>
          <w:p w14:paraId="12B36607"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075DC5E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337EF575"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8,31</w:t>
            </w:r>
          </w:p>
        </w:tc>
      </w:tr>
      <w:tr w:rsidR="00730FA4" w:rsidRPr="00730FA4" w14:paraId="3338260E" w14:textId="77777777" w:rsidTr="00077DA5">
        <w:trPr>
          <w:trHeight w:val="480"/>
          <w:jc w:val="center"/>
        </w:trPr>
        <w:tc>
          <w:tcPr>
            <w:tcW w:w="1413" w:type="dxa"/>
            <w:vMerge/>
            <w:tcBorders>
              <w:left w:val="single" w:sz="4" w:space="0" w:color="000000"/>
              <w:right w:val="single" w:sz="4" w:space="0" w:color="000000"/>
            </w:tcBorders>
            <w:vAlign w:val="center"/>
            <w:hideMark/>
          </w:tcPr>
          <w:p w14:paraId="69E353CC"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5112A7E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53C121B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8,35</w:t>
            </w:r>
          </w:p>
        </w:tc>
      </w:tr>
      <w:tr w:rsidR="00730FA4" w:rsidRPr="00730FA4" w14:paraId="48F9FD39" w14:textId="77777777" w:rsidTr="00077DA5">
        <w:trPr>
          <w:trHeight w:val="480"/>
          <w:jc w:val="center"/>
        </w:trPr>
        <w:tc>
          <w:tcPr>
            <w:tcW w:w="1413" w:type="dxa"/>
            <w:vMerge/>
            <w:tcBorders>
              <w:left w:val="single" w:sz="4" w:space="0" w:color="000000"/>
              <w:right w:val="single" w:sz="4" w:space="0" w:color="000000"/>
            </w:tcBorders>
            <w:vAlign w:val="center"/>
          </w:tcPr>
          <w:p w14:paraId="0C18AB20"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9699B6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537BA1C6"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8,39</w:t>
            </w:r>
          </w:p>
        </w:tc>
      </w:tr>
      <w:tr w:rsidR="00730FA4" w:rsidRPr="00730FA4" w14:paraId="142F933A" w14:textId="77777777" w:rsidTr="00077DA5">
        <w:trPr>
          <w:trHeight w:val="480"/>
          <w:jc w:val="center"/>
        </w:trPr>
        <w:tc>
          <w:tcPr>
            <w:tcW w:w="1413" w:type="dxa"/>
            <w:vMerge/>
            <w:tcBorders>
              <w:left w:val="single" w:sz="4" w:space="0" w:color="000000"/>
              <w:right w:val="single" w:sz="4" w:space="0" w:color="000000"/>
            </w:tcBorders>
            <w:vAlign w:val="center"/>
          </w:tcPr>
          <w:p w14:paraId="39745ACF"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3FCC8EA4"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2589027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8,43</w:t>
            </w:r>
          </w:p>
        </w:tc>
      </w:tr>
      <w:tr w:rsidR="00730FA4" w:rsidRPr="00730FA4" w14:paraId="0C3F5BAB" w14:textId="77777777" w:rsidTr="00077DA5">
        <w:trPr>
          <w:trHeight w:val="480"/>
          <w:jc w:val="center"/>
        </w:trPr>
        <w:tc>
          <w:tcPr>
            <w:tcW w:w="1413" w:type="dxa"/>
            <w:vMerge/>
            <w:tcBorders>
              <w:left w:val="single" w:sz="4" w:space="0" w:color="000000"/>
              <w:right w:val="single" w:sz="4" w:space="0" w:color="000000"/>
            </w:tcBorders>
            <w:vAlign w:val="center"/>
          </w:tcPr>
          <w:p w14:paraId="002FDA50"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46D6D20E"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3A45364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8,48</w:t>
            </w:r>
          </w:p>
        </w:tc>
      </w:tr>
    </w:tbl>
    <w:p w14:paraId="75AC72DA" w14:textId="77777777" w:rsidR="00730FA4" w:rsidRPr="00730FA4" w:rsidRDefault="00730FA4" w:rsidP="00730FA4">
      <w:pPr>
        <w:spacing w:after="0"/>
        <w:jc w:val="center"/>
        <w:rPr>
          <w:rFonts w:ascii="Aptos" w:eastAsia="Calibri" w:hAnsi="Aptos" w:cs="Times New Roman"/>
          <w:b/>
          <w:bCs/>
          <w:sz w:val="22"/>
          <w:szCs w:val="22"/>
        </w:rPr>
      </w:pPr>
    </w:p>
    <w:p w14:paraId="73BF1D30" w14:textId="77777777" w:rsidR="00730FA4" w:rsidRPr="00730FA4" w:rsidRDefault="00730FA4" w:rsidP="00730FA4">
      <w:pPr>
        <w:spacing w:after="0"/>
        <w:jc w:val="center"/>
        <w:rPr>
          <w:rFonts w:ascii="Aptos" w:eastAsia="Calibri" w:hAnsi="Aptos" w:cs="Times New Roman"/>
          <w:b/>
          <w:bCs/>
          <w:sz w:val="22"/>
          <w:szCs w:val="22"/>
        </w:rPr>
      </w:pPr>
      <w:r w:rsidRPr="00730FA4">
        <w:rPr>
          <w:rFonts w:ascii="Aptos" w:eastAsia="Calibri" w:hAnsi="Aptos" w:cs="Times New Roman"/>
          <w:b/>
          <w:bCs/>
          <w:sz w:val="22"/>
          <w:szCs w:val="22"/>
        </w:rPr>
        <w:t>Tabela 43 Stawki jednostkowe opłaty podstawowej za minimalny dostęp do infrastruktury kolejowej dla linii kolejowej nr 341 i 318</w:t>
      </w:r>
    </w:p>
    <w:tbl>
      <w:tblPr>
        <w:tblW w:w="4880" w:type="dxa"/>
        <w:jc w:val="center"/>
        <w:tblCellMar>
          <w:left w:w="70" w:type="dxa"/>
          <w:right w:w="70" w:type="dxa"/>
        </w:tblCellMar>
        <w:tblLook w:val="04A0" w:firstRow="1" w:lastRow="0" w:firstColumn="1" w:lastColumn="0" w:noHBand="0" w:noVBand="1"/>
      </w:tblPr>
      <w:tblGrid>
        <w:gridCol w:w="1413"/>
        <w:gridCol w:w="1527"/>
        <w:gridCol w:w="1940"/>
      </w:tblGrid>
      <w:tr w:rsidR="00730FA4" w:rsidRPr="00730FA4" w14:paraId="139B0971" w14:textId="77777777" w:rsidTr="00077DA5">
        <w:trPr>
          <w:trHeight w:val="1200"/>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hideMark/>
          </w:tcPr>
          <w:p w14:paraId="05CFAE5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Kategoria linii kolejowej</w:t>
            </w:r>
          </w:p>
        </w:tc>
        <w:tc>
          <w:tcPr>
            <w:tcW w:w="1527" w:type="dxa"/>
            <w:tcBorders>
              <w:top w:val="single" w:sz="4" w:space="0" w:color="000000"/>
              <w:left w:val="nil"/>
              <w:bottom w:val="nil"/>
              <w:right w:val="single" w:sz="4" w:space="0" w:color="000000"/>
            </w:tcBorders>
            <w:vAlign w:val="center"/>
            <w:hideMark/>
          </w:tcPr>
          <w:p w14:paraId="0B608C8A"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Całkowita masa brutto pociągu</w:t>
            </w:r>
          </w:p>
        </w:tc>
        <w:tc>
          <w:tcPr>
            <w:tcW w:w="1940" w:type="dxa"/>
            <w:tcBorders>
              <w:top w:val="single" w:sz="4" w:space="0" w:color="000000"/>
              <w:left w:val="nil"/>
              <w:bottom w:val="nil"/>
              <w:right w:val="single" w:sz="4" w:space="0" w:color="000000"/>
            </w:tcBorders>
            <w:vAlign w:val="center"/>
            <w:hideMark/>
          </w:tcPr>
          <w:p w14:paraId="11FC3572"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Stawka jednostkowa</w:t>
            </w:r>
          </w:p>
        </w:tc>
      </w:tr>
      <w:tr w:rsidR="00730FA4" w:rsidRPr="00730FA4" w14:paraId="699D11C6" w14:textId="77777777" w:rsidTr="00077DA5">
        <w:trPr>
          <w:trHeight w:val="300"/>
          <w:jc w:val="center"/>
        </w:trPr>
        <w:tc>
          <w:tcPr>
            <w:tcW w:w="1413" w:type="dxa"/>
            <w:vMerge/>
            <w:tcBorders>
              <w:top w:val="single" w:sz="4" w:space="0" w:color="000000"/>
              <w:left w:val="single" w:sz="4" w:space="0" w:color="000000"/>
              <w:bottom w:val="single" w:sz="4" w:space="0" w:color="000000"/>
              <w:right w:val="single" w:sz="4" w:space="0" w:color="000000"/>
            </w:tcBorders>
            <w:vAlign w:val="center"/>
            <w:hideMark/>
          </w:tcPr>
          <w:p w14:paraId="3DC60247" w14:textId="77777777" w:rsidR="00730FA4" w:rsidRPr="00730FA4" w:rsidRDefault="00730FA4" w:rsidP="00730FA4">
            <w:pPr>
              <w:spacing w:after="0" w:line="240" w:lineRule="auto"/>
              <w:rPr>
                <w:rFonts w:ascii="Aptos" w:eastAsia="Times New Roman" w:hAnsi="Aptos" w:cs="Times New Roman"/>
                <w:b/>
                <w:bCs/>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7052298B"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[t]</w:t>
            </w:r>
          </w:p>
        </w:tc>
        <w:tc>
          <w:tcPr>
            <w:tcW w:w="1940" w:type="dxa"/>
            <w:tcBorders>
              <w:top w:val="nil"/>
              <w:left w:val="nil"/>
              <w:bottom w:val="single" w:sz="4" w:space="0" w:color="000000"/>
              <w:right w:val="single" w:sz="4" w:space="0" w:color="000000"/>
            </w:tcBorders>
            <w:vAlign w:val="center"/>
            <w:hideMark/>
          </w:tcPr>
          <w:p w14:paraId="1B10ABD7" w14:textId="77777777" w:rsidR="00730FA4" w:rsidRPr="00730FA4" w:rsidRDefault="00730FA4" w:rsidP="00730FA4">
            <w:pPr>
              <w:spacing w:after="0" w:line="240" w:lineRule="auto"/>
              <w:jc w:val="center"/>
              <w:rPr>
                <w:rFonts w:ascii="Aptos" w:eastAsia="Times New Roman" w:hAnsi="Aptos" w:cs="Times New Roman"/>
                <w:b/>
                <w:bCs/>
                <w:color w:val="000000"/>
                <w:sz w:val="22"/>
                <w:szCs w:val="22"/>
                <w:lang w:eastAsia="pl-PL"/>
              </w:rPr>
            </w:pPr>
            <w:r w:rsidRPr="00730FA4">
              <w:rPr>
                <w:rFonts w:ascii="Aptos" w:eastAsia="Times New Roman" w:hAnsi="Aptos" w:cs="Times New Roman"/>
                <w:b/>
                <w:bCs/>
                <w:color w:val="000000"/>
                <w:sz w:val="22"/>
                <w:szCs w:val="22"/>
                <w:lang w:eastAsia="pl-PL"/>
              </w:rPr>
              <w:t>[zł netto/</w:t>
            </w:r>
            <w:proofErr w:type="spellStart"/>
            <w:r w:rsidRPr="00730FA4">
              <w:rPr>
                <w:rFonts w:ascii="Aptos" w:eastAsia="Times New Roman" w:hAnsi="Aptos" w:cs="Times New Roman"/>
                <w:b/>
                <w:bCs/>
                <w:color w:val="000000"/>
                <w:sz w:val="22"/>
                <w:szCs w:val="22"/>
                <w:lang w:eastAsia="pl-PL"/>
              </w:rPr>
              <w:t>pockm</w:t>
            </w:r>
            <w:proofErr w:type="spellEnd"/>
            <w:r w:rsidRPr="00730FA4">
              <w:rPr>
                <w:rFonts w:ascii="Aptos" w:eastAsia="Times New Roman" w:hAnsi="Aptos" w:cs="Times New Roman"/>
                <w:b/>
                <w:bCs/>
                <w:color w:val="000000"/>
                <w:sz w:val="22"/>
                <w:szCs w:val="22"/>
                <w:lang w:eastAsia="pl-PL"/>
              </w:rPr>
              <w:t>]</w:t>
            </w:r>
          </w:p>
        </w:tc>
      </w:tr>
      <w:tr w:rsidR="00730FA4" w:rsidRPr="00730FA4" w14:paraId="1A3CA8C5" w14:textId="77777777" w:rsidTr="00077DA5">
        <w:trPr>
          <w:trHeight w:val="480"/>
          <w:jc w:val="center"/>
        </w:trPr>
        <w:tc>
          <w:tcPr>
            <w:tcW w:w="1413" w:type="dxa"/>
            <w:vMerge w:val="restart"/>
            <w:tcBorders>
              <w:top w:val="nil"/>
              <w:left w:val="single" w:sz="4" w:space="0" w:color="000000"/>
              <w:right w:val="single" w:sz="4" w:space="0" w:color="000000"/>
            </w:tcBorders>
            <w:vAlign w:val="center"/>
            <w:hideMark/>
          </w:tcPr>
          <w:p w14:paraId="49BFBB63"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w:t>
            </w:r>
          </w:p>
        </w:tc>
        <w:tc>
          <w:tcPr>
            <w:tcW w:w="1527" w:type="dxa"/>
            <w:tcBorders>
              <w:top w:val="nil"/>
              <w:left w:val="nil"/>
              <w:bottom w:val="single" w:sz="4" w:space="0" w:color="000000"/>
              <w:right w:val="single" w:sz="4" w:space="0" w:color="000000"/>
            </w:tcBorders>
            <w:vAlign w:val="center"/>
            <w:hideMark/>
          </w:tcPr>
          <w:p w14:paraId="5B84925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0&lt;m≤100</w:t>
            </w:r>
          </w:p>
        </w:tc>
        <w:tc>
          <w:tcPr>
            <w:tcW w:w="1940" w:type="dxa"/>
            <w:tcBorders>
              <w:top w:val="nil"/>
              <w:left w:val="nil"/>
              <w:bottom w:val="single" w:sz="4" w:space="0" w:color="000000"/>
              <w:right w:val="single" w:sz="4" w:space="0" w:color="000000"/>
            </w:tcBorders>
            <w:vAlign w:val="center"/>
            <w:hideMark/>
          </w:tcPr>
          <w:p w14:paraId="07EFEBFB"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9,10</w:t>
            </w:r>
          </w:p>
        </w:tc>
      </w:tr>
      <w:tr w:rsidR="00730FA4" w:rsidRPr="00730FA4" w14:paraId="365F50B9" w14:textId="77777777" w:rsidTr="00077DA5">
        <w:trPr>
          <w:trHeight w:val="480"/>
          <w:jc w:val="center"/>
        </w:trPr>
        <w:tc>
          <w:tcPr>
            <w:tcW w:w="1413" w:type="dxa"/>
            <w:vMerge/>
            <w:tcBorders>
              <w:left w:val="single" w:sz="4" w:space="0" w:color="000000"/>
              <w:right w:val="single" w:sz="4" w:space="0" w:color="000000"/>
            </w:tcBorders>
            <w:vAlign w:val="center"/>
            <w:hideMark/>
          </w:tcPr>
          <w:p w14:paraId="242343F7"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nil"/>
              <w:left w:val="nil"/>
              <w:bottom w:val="single" w:sz="4" w:space="0" w:color="000000"/>
              <w:right w:val="single" w:sz="4" w:space="0" w:color="000000"/>
            </w:tcBorders>
            <w:vAlign w:val="center"/>
            <w:hideMark/>
          </w:tcPr>
          <w:p w14:paraId="77F32F9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100&lt;m≤200</w:t>
            </w:r>
          </w:p>
        </w:tc>
        <w:tc>
          <w:tcPr>
            <w:tcW w:w="1940" w:type="dxa"/>
            <w:tcBorders>
              <w:top w:val="nil"/>
              <w:left w:val="nil"/>
              <w:bottom w:val="single" w:sz="4" w:space="0" w:color="000000"/>
              <w:right w:val="single" w:sz="4" w:space="0" w:color="000000"/>
            </w:tcBorders>
            <w:vAlign w:val="center"/>
            <w:hideMark/>
          </w:tcPr>
          <w:p w14:paraId="4776DF3F"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9,15</w:t>
            </w:r>
          </w:p>
        </w:tc>
      </w:tr>
      <w:tr w:rsidR="00730FA4" w:rsidRPr="00730FA4" w14:paraId="69CA4BC5" w14:textId="77777777" w:rsidTr="00077DA5">
        <w:trPr>
          <w:trHeight w:val="480"/>
          <w:jc w:val="center"/>
        </w:trPr>
        <w:tc>
          <w:tcPr>
            <w:tcW w:w="1413" w:type="dxa"/>
            <w:vMerge/>
            <w:tcBorders>
              <w:left w:val="single" w:sz="4" w:space="0" w:color="000000"/>
              <w:right w:val="single" w:sz="4" w:space="0" w:color="000000"/>
            </w:tcBorders>
            <w:vAlign w:val="center"/>
            <w:hideMark/>
          </w:tcPr>
          <w:p w14:paraId="01A8A51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000000"/>
              <w:left w:val="nil"/>
              <w:bottom w:val="single" w:sz="4" w:space="0" w:color="auto"/>
              <w:right w:val="single" w:sz="4" w:space="0" w:color="000000"/>
            </w:tcBorders>
            <w:vAlign w:val="center"/>
            <w:hideMark/>
          </w:tcPr>
          <w:p w14:paraId="3DD1718A"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200&lt;m≤300</w:t>
            </w:r>
          </w:p>
        </w:tc>
        <w:tc>
          <w:tcPr>
            <w:tcW w:w="1940" w:type="dxa"/>
            <w:tcBorders>
              <w:top w:val="single" w:sz="4" w:space="0" w:color="000000"/>
              <w:left w:val="nil"/>
              <w:bottom w:val="single" w:sz="4" w:space="0" w:color="auto"/>
              <w:right w:val="single" w:sz="4" w:space="0" w:color="000000"/>
            </w:tcBorders>
            <w:vAlign w:val="center"/>
            <w:hideMark/>
          </w:tcPr>
          <w:p w14:paraId="26FD9859"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9,19</w:t>
            </w:r>
          </w:p>
        </w:tc>
      </w:tr>
      <w:tr w:rsidR="00730FA4" w:rsidRPr="00730FA4" w14:paraId="59DE35C5" w14:textId="77777777" w:rsidTr="00077DA5">
        <w:trPr>
          <w:trHeight w:val="480"/>
          <w:jc w:val="center"/>
        </w:trPr>
        <w:tc>
          <w:tcPr>
            <w:tcW w:w="1413" w:type="dxa"/>
            <w:vMerge/>
            <w:tcBorders>
              <w:left w:val="single" w:sz="4" w:space="0" w:color="000000"/>
              <w:right w:val="single" w:sz="4" w:space="0" w:color="000000"/>
            </w:tcBorders>
            <w:vAlign w:val="center"/>
          </w:tcPr>
          <w:p w14:paraId="10C9C2A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273E0EDC"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300&lt;m≤400</w:t>
            </w:r>
          </w:p>
        </w:tc>
        <w:tc>
          <w:tcPr>
            <w:tcW w:w="1940" w:type="dxa"/>
            <w:tcBorders>
              <w:top w:val="single" w:sz="4" w:space="0" w:color="auto"/>
              <w:left w:val="nil"/>
              <w:bottom w:val="single" w:sz="4" w:space="0" w:color="auto"/>
              <w:right w:val="single" w:sz="4" w:space="0" w:color="000000"/>
            </w:tcBorders>
            <w:vAlign w:val="center"/>
          </w:tcPr>
          <w:p w14:paraId="12CCE79D"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9,24</w:t>
            </w:r>
          </w:p>
        </w:tc>
      </w:tr>
      <w:tr w:rsidR="00730FA4" w:rsidRPr="00730FA4" w14:paraId="37FF32CB" w14:textId="77777777" w:rsidTr="00077DA5">
        <w:trPr>
          <w:trHeight w:val="480"/>
          <w:jc w:val="center"/>
        </w:trPr>
        <w:tc>
          <w:tcPr>
            <w:tcW w:w="1413" w:type="dxa"/>
            <w:vMerge/>
            <w:tcBorders>
              <w:left w:val="single" w:sz="4" w:space="0" w:color="000000"/>
              <w:right w:val="single" w:sz="4" w:space="0" w:color="000000"/>
            </w:tcBorders>
            <w:vAlign w:val="center"/>
          </w:tcPr>
          <w:p w14:paraId="3CC1A833"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6C5E7A0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400&lt;m≤500</w:t>
            </w:r>
          </w:p>
        </w:tc>
        <w:tc>
          <w:tcPr>
            <w:tcW w:w="1940" w:type="dxa"/>
            <w:tcBorders>
              <w:top w:val="single" w:sz="4" w:space="0" w:color="auto"/>
              <w:left w:val="nil"/>
              <w:bottom w:val="single" w:sz="4" w:space="0" w:color="auto"/>
              <w:right w:val="single" w:sz="4" w:space="0" w:color="000000"/>
            </w:tcBorders>
            <w:vAlign w:val="center"/>
          </w:tcPr>
          <w:p w14:paraId="7F7B4B28"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9,28</w:t>
            </w:r>
          </w:p>
        </w:tc>
      </w:tr>
      <w:tr w:rsidR="00730FA4" w:rsidRPr="00730FA4" w14:paraId="7A9DD582" w14:textId="77777777" w:rsidTr="00077DA5">
        <w:trPr>
          <w:trHeight w:val="480"/>
          <w:jc w:val="center"/>
        </w:trPr>
        <w:tc>
          <w:tcPr>
            <w:tcW w:w="1413" w:type="dxa"/>
            <w:vMerge/>
            <w:tcBorders>
              <w:left w:val="single" w:sz="4" w:space="0" w:color="000000"/>
              <w:right w:val="single" w:sz="4" w:space="0" w:color="000000"/>
            </w:tcBorders>
            <w:vAlign w:val="center"/>
          </w:tcPr>
          <w:p w14:paraId="544C79ED" w14:textId="77777777" w:rsidR="00730FA4" w:rsidRPr="00730FA4" w:rsidRDefault="00730FA4" w:rsidP="00730FA4">
            <w:pPr>
              <w:spacing w:after="0" w:line="240" w:lineRule="auto"/>
              <w:rPr>
                <w:rFonts w:ascii="Aptos" w:eastAsia="Times New Roman" w:hAnsi="Aptos" w:cs="Times New Roman"/>
                <w:color w:val="000000"/>
                <w:sz w:val="22"/>
                <w:szCs w:val="22"/>
                <w:lang w:eastAsia="pl-PL"/>
              </w:rPr>
            </w:pPr>
          </w:p>
        </w:tc>
        <w:tc>
          <w:tcPr>
            <w:tcW w:w="1527" w:type="dxa"/>
            <w:tcBorders>
              <w:top w:val="single" w:sz="4" w:space="0" w:color="auto"/>
              <w:left w:val="nil"/>
              <w:bottom w:val="single" w:sz="4" w:space="0" w:color="auto"/>
              <w:right w:val="single" w:sz="4" w:space="0" w:color="000000"/>
            </w:tcBorders>
            <w:vAlign w:val="center"/>
          </w:tcPr>
          <w:p w14:paraId="14EE4D52"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500&lt;m≤600</w:t>
            </w:r>
          </w:p>
        </w:tc>
        <w:tc>
          <w:tcPr>
            <w:tcW w:w="1940" w:type="dxa"/>
            <w:tcBorders>
              <w:top w:val="single" w:sz="4" w:space="0" w:color="auto"/>
              <w:left w:val="nil"/>
              <w:bottom w:val="single" w:sz="4" w:space="0" w:color="auto"/>
              <w:right w:val="single" w:sz="4" w:space="0" w:color="000000"/>
            </w:tcBorders>
            <w:vAlign w:val="center"/>
          </w:tcPr>
          <w:p w14:paraId="1518FC90" w14:textId="77777777" w:rsidR="00730FA4" w:rsidRPr="00730FA4" w:rsidRDefault="00730FA4" w:rsidP="00730FA4">
            <w:pPr>
              <w:spacing w:after="0" w:line="240" w:lineRule="auto"/>
              <w:jc w:val="center"/>
              <w:rPr>
                <w:rFonts w:ascii="Aptos" w:eastAsia="Times New Roman" w:hAnsi="Aptos" w:cs="Times New Roman"/>
                <w:color w:val="000000"/>
                <w:sz w:val="22"/>
                <w:szCs w:val="22"/>
                <w:lang w:eastAsia="pl-PL"/>
              </w:rPr>
            </w:pPr>
            <w:r w:rsidRPr="00730FA4">
              <w:rPr>
                <w:rFonts w:ascii="Aptos" w:eastAsia="Times New Roman" w:hAnsi="Aptos" w:cs="Times New Roman"/>
                <w:color w:val="000000"/>
                <w:sz w:val="22"/>
                <w:szCs w:val="22"/>
                <w:lang w:eastAsia="pl-PL"/>
              </w:rPr>
              <w:t>9,33</w:t>
            </w:r>
          </w:p>
        </w:tc>
      </w:tr>
    </w:tbl>
    <w:p w14:paraId="7F257C08"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lastRenderedPageBreak/>
        <w:t>Stawka jednostkowa opłaty manewrowej</w:t>
      </w:r>
    </w:p>
    <w:p w14:paraId="5C14431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art. 33 ust. 8 Ustawy, opłata manewrowa to opłata pobierana za usługi wykonywane </w:t>
      </w:r>
      <w:r w:rsidRPr="00730FA4">
        <w:rPr>
          <w:rFonts w:ascii="Aptos" w:eastAsia="Calibri" w:hAnsi="Aptos" w:cs="Times New Roman"/>
          <w:sz w:val="22"/>
          <w:szCs w:val="22"/>
        </w:rPr>
        <w:br/>
        <w:t xml:space="preserve">w ramach minimalnego dostępu do infrastruktury kolejowej, związane ze zrealizowanymi manewrami. </w:t>
      </w:r>
    </w:p>
    <w:p w14:paraId="105E3FFE"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Ze względu na ograniczenia techniczno-ruchowe w infrastrukturze kolejowej, brak jest możliwości wykonywania na chwilę obecną manewrów na liniach kolejowych zarządzanych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i pobierania z tego tytułu stosownych opłat. Informacja ta zawarta została również </w:t>
      </w:r>
      <w:r w:rsidRPr="00730FA4">
        <w:rPr>
          <w:rFonts w:ascii="Aptos" w:eastAsia="Calibri" w:hAnsi="Aptos" w:cs="Times New Roman"/>
          <w:sz w:val="22"/>
          <w:szCs w:val="22"/>
        </w:rPr>
        <w:br/>
        <w:t>w Projekcie Regulaminu sieci 2026/2027. Wobec powyższego zarządca nie przewiduje pobierania od przewoźników kolejowych opłaty manewrowej.</w:t>
      </w:r>
    </w:p>
    <w:p w14:paraId="0AC9B211" w14:textId="77777777" w:rsidR="00730FA4" w:rsidRPr="00730FA4" w:rsidRDefault="00730FA4" w:rsidP="00730FA4">
      <w:pPr>
        <w:spacing w:after="0"/>
        <w:ind w:firstLine="360"/>
        <w:jc w:val="both"/>
        <w:rPr>
          <w:rFonts w:ascii="Aptos" w:eastAsia="Calibri" w:hAnsi="Aptos" w:cs="Times New Roman"/>
          <w:sz w:val="22"/>
          <w:szCs w:val="22"/>
        </w:rPr>
      </w:pPr>
    </w:p>
    <w:p w14:paraId="76C0F1E4"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Opłata za obsługę wniosku o przydzielenie zdolności przepustowej</w:t>
      </w:r>
    </w:p>
    <w:p w14:paraId="630CAF1D" w14:textId="77777777" w:rsidR="00730FA4" w:rsidRPr="00730FA4" w:rsidRDefault="00730FA4" w:rsidP="00730FA4">
      <w:pPr>
        <w:spacing w:after="0"/>
        <w:ind w:firstLine="360"/>
        <w:jc w:val="both"/>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pobiera od aplikantów opłaty za obsługę wniosku o przydzielenie zdolności przepustowej. Usługa konstrukcji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i przydzielania tras w ramach </w:t>
      </w:r>
      <w:proofErr w:type="spellStart"/>
      <w:r w:rsidRPr="00730FA4">
        <w:rPr>
          <w:rFonts w:ascii="Aptos" w:eastAsia="Calibri" w:hAnsi="Aptos" w:cs="Times New Roman"/>
          <w:sz w:val="22"/>
          <w:szCs w:val="22"/>
        </w:rPr>
        <w:t>rjp</w:t>
      </w:r>
      <w:proofErr w:type="spellEnd"/>
      <w:r w:rsidRPr="00730FA4">
        <w:rPr>
          <w:rFonts w:ascii="Aptos" w:eastAsia="Calibri" w:hAnsi="Aptos" w:cs="Times New Roman"/>
          <w:sz w:val="22"/>
          <w:szCs w:val="22"/>
        </w:rPr>
        <w:t xml:space="preserve"> prowadzona jest dla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przez PKP Polskie Linie Kolejowe S.A. (dalej zwane PLK) w ramach zawartej umowy o współpracy zarządców w zakresie połączenia dróg kolejowych. Powyższa opłata pobierana jest zgodnie</w:t>
      </w:r>
    </w:p>
    <w:p w14:paraId="78A6CBF7"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z Cennikiem PLK.</w:t>
      </w:r>
    </w:p>
    <w:p w14:paraId="31EBBA2B" w14:textId="77777777" w:rsidR="00730FA4" w:rsidRPr="00730FA4" w:rsidRDefault="00730FA4" w:rsidP="00730FA4">
      <w:pPr>
        <w:spacing w:after="0"/>
        <w:jc w:val="both"/>
        <w:rPr>
          <w:rFonts w:ascii="Aptos" w:eastAsia="Calibri" w:hAnsi="Aptos" w:cs="Times New Roman"/>
          <w:sz w:val="22"/>
          <w:szCs w:val="22"/>
        </w:rPr>
      </w:pPr>
    </w:p>
    <w:p w14:paraId="3B51CBC7"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Opłata za postój pojazdów kolejowych</w:t>
      </w:r>
    </w:p>
    <w:p w14:paraId="4C03680F"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Zgodnie z art. 33 ust. 10 Ustawy maksymalny czas postoju pojazdów kolejowych w ramach minimalnego dostępu do infrastruktury kolejowej w odniesieniu, do którego nie pobiera się opłat za przydzieloną zdolność określono na poziomie 7 godzin. </w:t>
      </w:r>
    </w:p>
    <w:p w14:paraId="39BBEE54"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 xml:space="preserve">Z uwagi na fakt, że na liniach kolejowych zarządzanych przez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występują przypadki postoju pojazdów kolejowych w ramach minimalnego dostępu do infrastruktury kolejowej dłuższe niż 7 godzin,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pobiera opłaty za przydzieloną zdolność przepustową dla potrzeb postoju pojazdów kolejowych w ramach minimalnego dostępu do infrastruktury kolejowej.</w:t>
      </w:r>
    </w:p>
    <w:p w14:paraId="79B2CF0C" w14:textId="77777777" w:rsidR="00730FA4" w:rsidRPr="00730FA4" w:rsidRDefault="00730FA4" w:rsidP="00730FA4">
      <w:pPr>
        <w:spacing w:after="0"/>
        <w:ind w:firstLine="360"/>
        <w:jc w:val="both"/>
        <w:rPr>
          <w:rFonts w:ascii="Aptos" w:eastAsia="Calibri" w:hAnsi="Aptos" w:cs="Times New Roman"/>
          <w:sz w:val="22"/>
          <w:szCs w:val="22"/>
        </w:rPr>
      </w:pPr>
    </w:p>
    <w:p w14:paraId="5BBE0AF3" w14:textId="77777777" w:rsidR="00730FA4" w:rsidRPr="00730FA4" w:rsidRDefault="00730FA4" w:rsidP="00730FA4">
      <w:pPr>
        <w:numPr>
          <w:ilvl w:val="0"/>
          <w:numId w:val="12"/>
        </w:numPr>
        <w:spacing w:after="0"/>
        <w:ind w:left="36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Opłaty rezerwacyjne</w:t>
      </w:r>
    </w:p>
    <w:p w14:paraId="24B6F567" w14:textId="77777777" w:rsidR="00730FA4" w:rsidRPr="00730FA4" w:rsidRDefault="00730FA4" w:rsidP="00730FA4">
      <w:pPr>
        <w:spacing w:after="0"/>
        <w:ind w:firstLine="360"/>
        <w:jc w:val="both"/>
        <w:rPr>
          <w:rFonts w:ascii="Aptos" w:eastAsia="Calibri" w:hAnsi="Aptos" w:cs="Times New Roman"/>
          <w:sz w:val="22"/>
          <w:szCs w:val="22"/>
        </w:rPr>
      </w:pPr>
      <w:r w:rsidRPr="00730FA4">
        <w:rPr>
          <w:rFonts w:ascii="Aptos" w:eastAsia="Calibri" w:hAnsi="Aptos" w:cs="Times New Roman"/>
          <w:sz w:val="22"/>
          <w:szCs w:val="22"/>
        </w:rPr>
        <w:t>Stosownie do § 20 i 23 Rozporządzenia zmieniającego pobiera się opłaty rezerwacyjne.</w:t>
      </w:r>
    </w:p>
    <w:p w14:paraId="19F14431"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xml:space="preserve">Zgodnie z zawartą, pomiędzy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i PLK, umową o współpracy zarządców w zakresie połączenia dróg kolejowych, usługa przydzielania zdolności przepustowej prowadzona jest przez PLK.</w:t>
      </w:r>
    </w:p>
    <w:p w14:paraId="57D1C21F" w14:textId="77777777" w:rsidR="00730FA4" w:rsidRPr="00730FA4" w:rsidRDefault="00730FA4" w:rsidP="00730FA4">
      <w:pPr>
        <w:spacing w:after="0"/>
        <w:jc w:val="both"/>
        <w:rPr>
          <w:rFonts w:ascii="Aptos" w:eastAsia="Calibri" w:hAnsi="Aptos" w:cs="Times New Roman"/>
          <w:sz w:val="22"/>
          <w:szCs w:val="22"/>
        </w:rPr>
      </w:pPr>
    </w:p>
    <w:p w14:paraId="2511138D"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t>Opłata rezerwacyjna pobierana od aplikantów za niewykorzystanie przydzielonej zdolności przepustowej, jeżeli:</w:t>
      </w:r>
    </w:p>
    <w:p w14:paraId="1B27DE78" w14:textId="77777777" w:rsidR="00730FA4" w:rsidRPr="00730FA4" w:rsidRDefault="00730FA4" w:rsidP="00730FA4">
      <w:pPr>
        <w:numPr>
          <w:ilvl w:val="0"/>
          <w:numId w:val="22"/>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aplikant niebędący przewoźnikiem nie wskaże przewoźnika kolejowego, który ma wykorzystać przydzieloną zdolność przepustową, albo przewoźnik kolejowy wskazany przez aplikanta nie zawrze 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Umowy o wykorzystanie;</w:t>
      </w:r>
    </w:p>
    <w:p w14:paraId="638E57B1" w14:textId="77777777" w:rsidR="00730FA4" w:rsidRPr="00730FA4" w:rsidRDefault="00730FA4" w:rsidP="00730FA4">
      <w:pPr>
        <w:numPr>
          <w:ilvl w:val="0"/>
          <w:numId w:val="22"/>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aplikant będący przewoźnikiem nie zawrze z </w:t>
      </w: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Umowy o wykorzystanie;</w:t>
      </w:r>
    </w:p>
    <w:p w14:paraId="66C700AF" w14:textId="77777777" w:rsidR="00730FA4" w:rsidRPr="00730FA4" w:rsidRDefault="00730FA4" w:rsidP="00730FA4">
      <w:pPr>
        <w:spacing w:after="0"/>
        <w:jc w:val="both"/>
        <w:rPr>
          <w:rFonts w:ascii="Aptos" w:eastAsia="Calibri" w:hAnsi="Aptos" w:cs="Times New Roman"/>
          <w:sz w:val="22"/>
          <w:szCs w:val="22"/>
        </w:rPr>
      </w:pPr>
      <w:r w:rsidRPr="00730FA4">
        <w:rPr>
          <w:rFonts w:ascii="Aptos" w:eastAsia="Calibri" w:hAnsi="Aptos" w:cs="Times New Roman"/>
          <w:sz w:val="22"/>
          <w:szCs w:val="22"/>
        </w:rPr>
        <w:t>– wynosi 100% opłaty podstawowej za planowany przejazd pociągu, nie mniej jednak niż 1000 zł.</w:t>
      </w:r>
    </w:p>
    <w:p w14:paraId="7B721C2D" w14:textId="77777777" w:rsidR="00730FA4" w:rsidRPr="00730FA4" w:rsidRDefault="00730FA4" w:rsidP="00730FA4">
      <w:pPr>
        <w:spacing w:after="0"/>
        <w:jc w:val="both"/>
        <w:rPr>
          <w:rFonts w:ascii="Aptos" w:eastAsia="Calibri" w:hAnsi="Aptos" w:cs="Times New Roman"/>
          <w:sz w:val="22"/>
          <w:szCs w:val="22"/>
        </w:rPr>
      </w:pPr>
    </w:p>
    <w:p w14:paraId="63AFEC0C" w14:textId="77777777" w:rsidR="00730FA4" w:rsidRPr="00730FA4" w:rsidRDefault="00730FA4" w:rsidP="00730FA4">
      <w:pPr>
        <w:spacing w:after="0"/>
        <w:ind w:firstLine="709"/>
        <w:jc w:val="both"/>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pobiera opłaty rezerwacyjnej, jeżeli przewoźnik wystąpił do Prezesa UTK o wydanie decyzji w sprawie wykorzystania zdolności przepustowej i Prezes UTK wydał decyzję, o której mowa w art. 30d Ustawy.</w:t>
      </w:r>
    </w:p>
    <w:p w14:paraId="6EFF7261" w14:textId="77777777" w:rsidR="00730FA4" w:rsidRPr="00730FA4" w:rsidRDefault="00730FA4" w:rsidP="00730FA4">
      <w:pPr>
        <w:spacing w:after="0"/>
        <w:jc w:val="both"/>
        <w:rPr>
          <w:rFonts w:ascii="Aptos" w:eastAsia="Calibri" w:hAnsi="Aptos" w:cs="Times New Roman"/>
          <w:sz w:val="22"/>
          <w:szCs w:val="22"/>
        </w:rPr>
      </w:pPr>
    </w:p>
    <w:p w14:paraId="58D3F443" w14:textId="77777777" w:rsidR="00730FA4" w:rsidRPr="00730FA4" w:rsidRDefault="00730FA4" w:rsidP="00730FA4">
      <w:pPr>
        <w:numPr>
          <w:ilvl w:val="1"/>
          <w:numId w:val="12"/>
        </w:numPr>
        <w:spacing w:after="0"/>
        <w:ind w:left="720"/>
        <w:contextualSpacing/>
        <w:jc w:val="both"/>
        <w:rPr>
          <w:rFonts w:ascii="Aptos" w:eastAsia="Calibri" w:hAnsi="Aptos" w:cs="Times New Roman"/>
          <w:b/>
          <w:bCs/>
          <w:sz w:val="22"/>
          <w:szCs w:val="22"/>
        </w:rPr>
      </w:pPr>
      <w:r w:rsidRPr="00730FA4">
        <w:rPr>
          <w:rFonts w:ascii="Aptos" w:eastAsia="Calibri" w:hAnsi="Aptos" w:cs="Times New Roman"/>
          <w:b/>
          <w:bCs/>
          <w:sz w:val="22"/>
          <w:szCs w:val="22"/>
        </w:rPr>
        <w:lastRenderedPageBreak/>
        <w:t>W przypadku niewykorzystania przez przewoźnika, z przyczyn leżących po jego stronie, całej przydzielonej trasy pociągu albo jej części opłata rezerwacyjna za niewykorzystany odcinek przydzielonej trasy pociągu wynosi:</w:t>
      </w:r>
    </w:p>
    <w:p w14:paraId="564EA673"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100% opłaty podstawowej za planowany przejazd pociągu, jeżeli rezygnacja </w:t>
      </w:r>
      <w:r w:rsidRPr="00730FA4">
        <w:rPr>
          <w:rFonts w:ascii="Aptos" w:eastAsia="Calibri" w:hAnsi="Aptos" w:cs="Times New Roman"/>
          <w:sz w:val="22"/>
          <w:szCs w:val="22"/>
        </w:rPr>
        <w:br/>
        <w:t>z przydzielonej trasy pociągu nie została złożona;</w:t>
      </w:r>
    </w:p>
    <w:p w14:paraId="22546A23"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25% opłaty podstawowej za planowany przejazd pociągu w przypadku złożenia rezygnacji z przydzielonej trasy pociągu w terminie krótszym niż 12 godzin przed planowym uruchomieniem pociągu;</w:t>
      </w:r>
    </w:p>
    <w:p w14:paraId="1B788AD2"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20% opłaty podstawowej za planowany przejazd pociągu w przypadku złożenia rezygnacji z przydzielonej trasy pociągu w terminie nie krótszym niż 12 godzin i krótszym niż 36 godzin przed planowym uruchomieniem pociągu;</w:t>
      </w:r>
    </w:p>
    <w:p w14:paraId="7A72666A"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15% opłaty podstawowej za planowany przejazd pociągu w przypadku złożenia rezygnacji z przydzielonej trasy pociągu w terminie nie krótszym niż 36 godzin i krótszym niż 72 godziny przed planowym uruchomieniem pociągu;</w:t>
      </w:r>
    </w:p>
    <w:p w14:paraId="11CFDF54"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10% opłaty podstawowej za planowany przejazd pociągu w przypadku złożenia rezygnacji z przydzielonej trasy pociągu w terminie nie krótszym niż 72 godziny i nie dłuższym niż 30 dni przed planowym uruchomieniem pociągu;</w:t>
      </w:r>
    </w:p>
    <w:p w14:paraId="6EB765DD" w14:textId="77777777" w:rsidR="00730FA4" w:rsidRPr="00730FA4" w:rsidRDefault="00730FA4" w:rsidP="00730FA4">
      <w:pPr>
        <w:numPr>
          <w:ilvl w:val="0"/>
          <w:numId w:val="23"/>
        </w:numPr>
        <w:spacing w:after="0"/>
        <w:ind w:left="360"/>
        <w:contextualSpacing/>
        <w:jc w:val="both"/>
        <w:rPr>
          <w:rFonts w:ascii="Aptos" w:eastAsia="Calibri" w:hAnsi="Aptos" w:cs="Times New Roman"/>
          <w:sz w:val="22"/>
          <w:szCs w:val="22"/>
        </w:rPr>
      </w:pPr>
      <w:r w:rsidRPr="00730FA4">
        <w:rPr>
          <w:rFonts w:ascii="Aptos" w:eastAsia="Calibri" w:hAnsi="Aptos" w:cs="Times New Roman"/>
          <w:sz w:val="22"/>
          <w:szCs w:val="22"/>
        </w:rPr>
        <w:t xml:space="preserve">0% opłaty podstawowej za planowany przejazd pociągu w przypadku złożenia rezygnacji </w:t>
      </w:r>
      <w:r w:rsidRPr="00730FA4">
        <w:rPr>
          <w:rFonts w:ascii="Aptos" w:eastAsia="Calibri" w:hAnsi="Aptos" w:cs="Times New Roman"/>
          <w:sz w:val="22"/>
          <w:szCs w:val="22"/>
        </w:rPr>
        <w:br/>
        <w:t>z przydzielonej trasy pociągu w terminie dłuższym niż 30 dni przed planowanym uruchomieniem pociągu.</w:t>
      </w:r>
    </w:p>
    <w:p w14:paraId="0CCBD303" w14:textId="77777777" w:rsidR="00730FA4" w:rsidRPr="00730FA4" w:rsidRDefault="00730FA4" w:rsidP="00730FA4">
      <w:pPr>
        <w:spacing w:after="0"/>
        <w:jc w:val="both"/>
        <w:rPr>
          <w:rFonts w:ascii="Aptos" w:eastAsia="Calibri" w:hAnsi="Aptos" w:cs="Times New Roman"/>
          <w:sz w:val="22"/>
          <w:szCs w:val="22"/>
        </w:rPr>
      </w:pPr>
    </w:p>
    <w:p w14:paraId="026ADA28" w14:textId="77777777" w:rsidR="00730FA4" w:rsidRPr="00730FA4" w:rsidRDefault="00730FA4" w:rsidP="00730FA4">
      <w:pPr>
        <w:numPr>
          <w:ilvl w:val="1"/>
          <w:numId w:val="12"/>
        </w:numPr>
        <w:spacing w:after="0"/>
        <w:ind w:left="720"/>
        <w:contextualSpacing/>
        <w:jc w:val="both"/>
        <w:rPr>
          <w:rFonts w:ascii="Aptos" w:eastAsia="Calibri" w:hAnsi="Aptos" w:cs="Times New Roman"/>
          <w:sz w:val="22"/>
          <w:szCs w:val="22"/>
        </w:rPr>
      </w:pPr>
      <w:r w:rsidRPr="00730FA4">
        <w:rPr>
          <w:rFonts w:ascii="Aptos" w:eastAsia="Calibri" w:hAnsi="Aptos" w:cs="Times New Roman"/>
          <w:sz w:val="22"/>
          <w:szCs w:val="22"/>
        </w:rPr>
        <w:t>Opłata rezerwacyjna, o której mowa w ust. 12.2 wynosi 0% opłaty podstawowej za planowany przejazd pociągu w przypadku, gdy niewykorzystanie trasy pociągu jest następstwem wniosku o przydzielenie trasy pociągu dotyczącego modyfikacji przydzielonej trasy pociągu, złożonego w ramach zmiany rozkładu jazdy.</w:t>
      </w:r>
    </w:p>
    <w:p w14:paraId="583FEF9F" w14:textId="77777777" w:rsidR="00730FA4" w:rsidRPr="00730FA4" w:rsidRDefault="00730FA4" w:rsidP="00730FA4">
      <w:pPr>
        <w:spacing w:after="0"/>
        <w:ind w:left="720"/>
        <w:contextualSpacing/>
        <w:jc w:val="both"/>
        <w:rPr>
          <w:rFonts w:ascii="Aptos" w:eastAsia="Calibri" w:hAnsi="Aptos" w:cs="Times New Roman"/>
          <w:sz w:val="22"/>
          <w:szCs w:val="22"/>
        </w:rPr>
      </w:pPr>
    </w:p>
    <w:p w14:paraId="27D87E5B" w14:textId="77777777" w:rsidR="00730FA4" w:rsidRPr="00730FA4" w:rsidRDefault="00730FA4" w:rsidP="00730FA4">
      <w:pPr>
        <w:numPr>
          <w:ilvl w:val="1"/>
          <w:numId w:val="12"/>
        </w:numPr>
        <w:spacing w:after="0"/>
        <w:ind w:left="720"/>
        <w:contextualSpacing/>
        <w:jc w:val="both"/>
        <w:rPr>
          <w:rFonts w:ascii="Aptos" w:eastAsia="Calibri" w:hAnsi="Aptos" w:cs="Times New Roman"/>
          <w:sz w:val="22"/>
          <w:szCs w:val="22"/>
        </w:rPr>
      </w:pPr>
      <w:r w:rsidRPr="00730FA4">
        <w:rPr>
          <w:rFonts w:ascii="Aptos" w:eastAsia="Calibri" w:hAnsi="Aptos" w:cs="Times New Roman"/>
          <w:sz w:val="22"/>
          <w:szCs w:val="22"/>
        </w:rPr>
        <w:t>W przypadku niewykorzystania części przydzielonej zdolności przepustowej będącego następstwem dokonania przez przewoźnika modyfikacji parametrów przydzielonej trasy pociągu w zakresie zmniejszenia planowanej masy pociągu, będzie pobierana opłata rezerwacyjna w wysokości 50% zmniejszenia opłaty podstawowej będącego następstwem zmniejszenia masy pociągu.</w:t>
      </w:r>
    </w:p>
    <w:p w14:paraId="37744080" w14:textId="77777777" w:rsidR="00730FA4" w:rsidRPr="00730FA4" w:rsidRDefault="00730FA4" w:rsidP="00730FA4">
      <w:pPr>
        <w:spacing w:after="0"/>
        <w:jc w:val="both"/>
        <w:rPr>
          <w:rFonts w:ascii="Aptos" w:eastAsia="Calibri" w:hAnsi="Aptos" w:cs="Times New Roman"/>
          <w:sz w:val="22"/>
          <w:szCs w:val="22"/>
        </w:rPr>
      </w:pPr>
    </w:p>
    <w:p w14:paraId="01DB475E" w14:textId="77777777" w:rsidR="00730FA4" w:rsidRPr="00730FA4" w:rsidRDefault="00730FA4" w:rsidP="00730FA4">
      <w:pPr>
        <w:numPr>
          <w:ilvl w:val="1"/>
          <w:numId w:val="12"/>
        </w:numPr>
        <w:spacing w:after="0"/>
        <w:ind w:left="720"/>
        <w:contextualSpacing/>
        <w:jc w:val="both"/>
        <w:rPr>
          <w:rFonts w:ascii="Aptos" w:eastAsia="Calibri" w:hAnsi="Aptos" w:cs="Times New Roman"/>
          <w:sz w:val="22"/>
          <w:szCs w:val="22"/>
        </w:rPr>
      </w:pPr>
      <w:r w:rsidRPr="00730FA4">
        <w:rPr>
          <w:rFonts w:ascii="Aptos" w:eastAsia="Calibri" w:hAnsi="Aptos" w:cs="Times New Roman"/>
          <w:sz w:val="22"/>
          <w:szCs w:val="22"/>
        </w:rPr>
        <w:t>Opłaty rezerwacyjnej nie pobiera się w przypadku niezrealizowania przejazdu z przyczyn leżących po stronie Dolnośląskiej Służby Dróg i Kolei we Wrocławiu lub w przypadku wystąpienia sytuacji nadzwyczajnej.</w:t>
      </w:r>
    </w:p>
    <w:p w14:paraId="544DA4F5" w14:textId="77777777" w:rsidR="00730FA4" w:rsidRPr="00730FA4" w:rsidRDefault="00730FA4" w:rsidP="00730FA4">
      <w:pPr>
        <w:ind w:left="720"/>
        <w:contextualSpacing/>
        <w:rPr>
          <w:rFonts w:ascii="Aptos" w:eastAsia="Calibri" w:hAnsi="Aptos" w:cs="Times New Roman"/>
          <w:sz w:val="22"/>
          <w:szCs w:val="22"/>
        </w:rPr>
      </w:pPr>
    </w:p>
    <w:p w14:paraId="41BE339B" w14:textId="77777777" w:rsidR="00730FA4" w:rsidRPr="00730FA4" w:rsidRDefault="00730FA4" w:rsidP="00730FA4">
      <w:pPr>
        <w:numPr>
          <w:ilvl w:val="0"/>
          <w:numId w:val="12"/>
        </w:numPr>
        <w:spacing w:after="0"/>
        <w:ind w:left="360"/>
        <w:contextualSpacing/>
        <w:rPr>
          <w:rFonts w:ascii="Aptos" w:eastAsia="Calibri" w:hAnsi="Aptos" w:cs="Times New Roman"/>
          <w:b/>
          <w:bCs/>
          <w:sz w:val="22"/>
          <w:szCs w:val="22"/>
        </w:rPr>
      </w:pPr>
      <w:r w:rsidRPr="00730FA4">
        <w:rPr>
          <w:rFonts w:ascii="Aptos" w:eastAsia="Calibri" w:hAnsi="Aptos" w:cs="Times New Roman"/>
          <w:b/>
          <w:bCs/>
          <w:sz w:val="22"/>
          <w:szCs w:val="22"/>
        </w:rPr>
        <w:t>Opłaty dodatkowe</w:t>
      </w:r>
    </w:p>
    <w:p w14:paraId="38CEA1AB" w14:textId="77777777" w:rsidR="00730FA4" w:rsidRPr="00730FA4" w:rsidRDefault="00730FA4" w:rsidP="00730FA4">
      <w:pPr>
        <w:ind w:firstLine="360"/>
        <w:rPr>
          <w:rFonts w:ascii="Aptos" w:eastAsia="Calibri" w:hAnsi="Aptos" w:cs="Times New Roman"/>
          <w:sz w:val="22"/>
          <w:szCs w:val="22"/>
        </w:rPr>
      </w:pPr>
      <w:proofErr w:type="spellStart"/>
      <w:r w:rsidRPr="00730FA4">
        <w:rPr>
          <w:rFonts w:ascii="Aptos" w:eastAsia="Calibri" w:hAnsi="Aptos" w:cs="Times New Roman"/>
          <w:sz w:val="22"/>
          <w:szCs w:val="22"/>
        </w:rPr>
        <w:t>DSDiK</w:t>
      </w:r>
      <w:proofErr w:type="spellEnd"/>
      <w:r w:rsidRPr="00730FA4">
        <w:rPr>
          <w:rFonts w:ascii="Aptos" w:eastAsia="Calibri" w:hAnsi="Aptos" w:cs="Times New Roman"/>
          <w:sz w:val="22"/>
          <w:szCs w:val="22"/>
        </w:rPr>
        <w:t xml:space="preserve"> nie przewiduje pobierania opłat, o których mowa w art. 33 ust. 12 Ustawy.</w:t>
      </w:r>
    </w:p>
    <w:p w14:paraId="6A1CE739" w14:textId="77777777" w:rsidR="00730FA4" w:rsidRPr="00730FA4" w:rsidRDefault="00730FA4" w:rsidP="00730FA4">
      <w:pPr>
        <w:rPr>
          <w:rFonts w:ascii="Aptos" w:eastAsia="Calibri" w:hAnsi="Aptos" w:cs="Times New Roman"/>
          <w:sz w:val="22"/>
          <w:szCs w:val="22"/>
        </w:rPr>
      </w:pPr>
    </w:p>
    <w:bookmarkEnd w:id="65"/>
    <w:bookmarkEnd w:id="66"/>
    <w:p w14:paraId="3775BFAC" w14:textId="77777777" w:rsidR="00730FA4" w:rsidRDefault="00730FA4" w:rsidP="00730FA4">
      <w:pPr>
        <w:spacing w:after="0" w:line="276" w:lineRule="auto"/>
        <w:jc w:val="both"/>
        <w:rPr>
          <w:sz w:val="22"/>
          <w:szCs w:val="22"/>
        </w:rPr>
      </w:pPr>
    </w:p>
    <w:p w14:paraId="14E64A98" w14:textId="77777777" w:rsidR="00730FA4" w:rsidRDefault="00730FA4" w:rsidP="00730FA4">
      <w:pPr>
        <w:spacing w:after="0" w:line="276" w:lineRule="auto"/>
        <w:jc w:val="both"/>
        <w:rPr>
          <w:sz w:val="22"/>
          <w:szCs w:val="22"/>
        </w:rPr>
      </w:pPr>
    </w:p>
    <w:p w14:paraId="488AB0BB" w14:textId="77777777" w:rsidR="00730FA4" w:rsidRDefault="00730FA4" w:rsidP="00730FA4">
      <w:pPr>
        <w:spacing w:after="0" w:line="276" w:lineRule="auto"/>
        <w:jc w:val="both"/>
        <w:rPr>
          <w:sz w:val="22"/>
          <w:szCs w:val="22"/>
        </w:rPr>
      </w:pPr>
    </w:p>
    <w:p w14:paraId="250C8511" w14:textId="660CD581" w:rsidR="00730FA4" w:rsidRPr="006267E0" w:rsidRDefault="00730FA4" w:rsidP="00730FA4">
      <w:pPr>
        <w:spacing w:after="0" w:line="276" w:lineRule="auto"/>
        <w:jc w:val="both"/>
        <w:rPr>
          <w:sz w:val="22"/>
          <w:szCs w:val="22"/>
        </w:rPr>
        <w:sectPr w:rsidR="00730FA4" w:rsidRPr="006267E0" w:rsidSect="006267E0">
          <w:pgSz w:w="11910" w:h="16840"/>
          <w:pgMar w:top="1640" w:right="1060" w:bottom="1200" w:left="1060" w:header="708" w:footer="920" w:gutter="0"/>
          <w:cols w:space="708"/>
        </w:sectPr>
      </w:pPr>
    </w:p>
    <w:p w14:paraId="70AA11AA" w14:textId="583FC6A5" w:rsidR="00A63966" w:rsidRPr="00A63966" w:rsidRDefault="00042575" w:rsidP="00730FA4">
      <w:pPr>
        <w:spacing w:after="0" w:line="276" w:lineRule="auto"/>
        <w:jc w:val="both"/>
        <w:rPr>
          <w:sz w:val="22"/>
          <w:szCs w:val="22"/>
        </w:rPr>
      </w:pPr>
      <w:r>
        <w:rPr>
          <w:rFonts w:ascii="Aptos" w:hAnsi="Aptos"/>
          <w:noProof/>
          <w:lang w:eastAsia="pl-PL"/>
        </w:rPr>
        <w:lastRenderedPageBreak/>
        <w:drawing>
          <wp:inline distT="0" distB="0" distL="0" distR="0" wp14:anchorId="21B47CB0" wp14:editId="24203020">
            <wp:extent cx="5759450" cy="530225"/>
            <wp:effectExtent l="0" t="0" r="0" b="3175"/>
            <wp:docPr id="42705566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759450" cy="530225"/>
                    </a:xfrm>
                    <a:prstGeom prst="rect">
                      <a:avLst/>
                    </a:prstGeom>
                    <a:noFill/>
                    <a:ln>
                      <a:noFill/>
                    </a:ln>
                  </pic:spPr>
                </pic:pic>
              </a:graphicData>
            </a:graphic>
          </wp:inline>
        </w:drawing>
      </w:r>
    </w:p>
    <w:p w14:paraId="5DB52576" w14:textId="5F4BC4CE" w:rsidR="00A63966" w:rsidRDefault="00A63966" w:rsidP="00A63966">
      <w:pPr>
        <w:spacing w:line="276" w:lineRule="auto"/>
        <w:jc w:val="right"/>
        <w:rPr>
          <w:b/>
          <w:bCs/>
          <w:sz w:val="20"/>
          <w:szCs w:val="20"/>
        </w:rPr>
      </w:pPr>
      <w:r w:rsidRPr="00A63966">
        <w:rPr>
          <w:b/>
          <w:bCs/>
          <w:sz w:val="20"/>
          <w:szCs w:val="20"/>
        </w:rPr>
        <w:t xml:space="preserve">Załącznik nr </w:t>
      </w:r>
      <w:r w:rsidR="0040269E">
        <w:rPr>
          <w:b/>
          <w:bCs/>
          <w:sz w:val="20"/>
          <w:szCs w:val="20"/>
        </w:rPr>
        <w:t>9</w:t>
      </w:r>
      <w:r w:rsidRPr="00A63966">
        <w:rPr>
          <w:b/>
          <w:bCs/>
          <w:sz w:val="20"/>
          <w:szCs w:val="20"/>
        </w:rPr>
        <w:t xml:space="preserve"> </w:t>
      </w:r>
    </w:p>
    <w:p w14:paraId="1DC3C80F" w14:textId="05C4660F" w:rsidR="00A63966" w:rsidRPr="00640007" w:rsidRDefault="00A63966" w:rsidP="00A63966">
      <w:pPr>
        <w:spacing w:after="0"/>
        <w:rPr>
          <w:rFonts w:cstheme="minorHAnsi"/>
          <w:color w:val="000000" w:themeColor="text1"/>
        </w:rPr>
      </w:pPr>
      <w:r w:rsidRPr="00640007">
        <w:rPr>
          <w:rFonts w:cstheme="minorHAnsi"/>
          <w:color w:val="000000" w:themeColor="text1"/>
        </w:rPr>
        <w:t>……………………………………….</w:t>
      </w:r>
      <w:r>
        <w:rPr>
          <w:rFonts w:cstheme="minorHAnsi"/>
          <w:color w:val="000000" w:themeColor="text1"/>
        </w:rPr>
        <w:t xml:space="preserve">                                                              </w:t>
      </w:r>
      <w:r w:rsidRPr="00640007">
        <w:rPr>
          <w:rFonts w:cstheme="minorHAnsi"/>
          <w:color w:val="000000" w:themeColor="text1"/>
        </w:rPr>
        <w:t>……………………………………….</w:t>
      </w:r>
    </w:p>
    <w:p w14:paraId="4C2342A7" w14:textId="66A53885" w:rsidR="00A63966" w:rsidRPr="00640007" w:rsidRDefault="00A63966" w:rsidP="00A63966">
      <w:pPr>
        <w:tabs>
          <w:tab w:val="left" w:pos="7922"/>
        </w:tabs>
        <w:spacing w:after="0"/>
        <w:rPr>
          <w:rFonts w:cstheme="minorHAnsi"/>
          <w:i/>
          <w:color w:val="000000" w:themeColor="text1"/>
          <w:sz w:val="18"/>
        </w:rPr>
      </w:pPr>
      <w:r w:rsidRPr="00640007">
        <w:rPr>
          <w:rFonts w:cstheme="minorHAnsi"/>
          <w:i/>
          <w:color w:val="000000" w:themeColor="text1"/>
          <w:sz w:val="18"/>
        </w:rPr>
        <w:t>(pieczęć</w:t>
      </w:r>
      <w:r w:rsidRPr="00640007">
        <w:rPr>
          <w:rFonts w:cstheme="minorHAnsi"/>
          <w:i/>
          <w:color w:val="000000" w:themeColor="text1"/>
          <w:spacing w:val="-3"/>
          <w:sz w:val="18"/>
        </w:rPr>
        <w:t xml:space="preserve"> </w:t>
      </w:r>
      <w:r w:rsidRPr="00640007">
        <w:rPr>
          <w:rFonts w:cstheme="minorHAnsi"/>
          <w:i/>
          <w:color w:val="000000" w:themeColor="text1"/>
          <w:sz w:val="18"/>
        </w:rPr>
        <w:t>firmowa</w:t>
      </w:r>
      <w:r w:rsidRPr="00640007">
        <w:rPr>
          <w:rFonts w:cstheme="minorHAnsi"/>
          <w:i/>
          <w:color w:val="000000" w:themeColor="text1"/>
          <w:spacing w:val="-3"/>
          <w:sz w:val="18"/>
        </w:rPr>
        <w:t xml:space="preserve"> </w:t>
      </w:r>
      <w:proofErr w:type="gramStart"/>
      <w:r w:rsidRPr="00640007">
        <w:rPr>
          <w:rFonts w:cstheme="minorHAnsi"/>
          <w:i/>
          <w:color w:val="000000" w:themeColor="text1"/>
          <w:sz w:val="18"/>
        </w:rPr>
        <w:t>Aplikanta)</w:t>
      </w:r>
      <w:r>
        <w:rPr>
          <w:rFonts w:cstheme="minorHAnsi"/>
          <w:i/>
          <w:color w:val="000000" w:themeColor="text1"/>
          <w:sz w:val="18"/>
        </w:rPr>
        <w:t xml:space="preserve">   </w:t>
      </w:r>
      <w:proofErr w:type="gramEnd"/>
      <w:r>
        <w:rPr>
          <w:rFonts w:cstheme="minorHAnsi"/>
          <w:i/>
          <w:color w:val="000000" w:themeColor="text1"/>
          <w:sz w:val="18"/>
        </w:rPr>
        <w:t xml:space="preserve">                                                                                                                                </w:t>
      </w:r>
      <w:proofErr w:type="gramStart"/>
      <w:r>
        <w:rPr>
          <w:rFonts w:cstheme="minorHAnsi"/>
          <w:i/>
          <w:color w:val="000000" w:themeColor="text1"/>
          <w:sz w:val="18"/>
        </w:rPr>
        <w:t xml:space="preserve">   </w:t>
      </w:r>
      <w:r w:rsidRPr="00640007">
        <w:rPr>
          <w:rFonts w:cstheme="minorHAnsi"/>
          <w:i/>
          <w:color w:val="000000" w:themeColor="text1"/>
          <w:sz w:val="18"/>
        </w:rPr>
        <w:t>(</w:t>
      </w:r>
      <w:proofErr w:type="gramEnd"/>
      <w:r w:rsidRPr="00640007">
        <w:rPr>
          <w:rFonts w:cstheme="minorHAnsi"/>
          <w:i/>
          <w:color w:val="000000" w:themeColor="text1"/>
          <w:sz w:val="18"/>
        </w:rPr>
        <w:t>miejsce i data)</w:t>
      </w:r>
    </w:p>
    <w:p w14:paraId="1CEF274F" w14:textId="77777777" w:rsidR="00A63966" w:rsidRDefault="00A63966" w:rsidP="00A63966">
      <w:pPr>
        <w:spacing w:line="276" w:lineRule="auto"/>
        <w:rPr>
          <w:b/>
          <w:bCs/>
          <w:sz w:val="20"/>
          <w:szCs w:val="20"/>
        </w:rPr>
      </w:pPr>
    </w:p>
    <w:p w14:paraId="6497DD8A" w14:textId="77777777" w:rsidR="00A63966" w:rsidRPr="00640007" w:rsidRDefault="00A63966" w:rsidP="00A63966">
      <w:pPr>
        <w:spacing w:after="0"/>
        <w:jc w:val="center"/>
        <w:rPr>
          <w:b/>
          <w:bCs/>
          <w:color w:val="000000" w:themeColor="text1"/>
        </w:rPr>
      </w:pPr>
      <w:r w:rsidRPr="00640007">
        <w:rPr>
          <w:b/>
          <w:bCs/>
          <w:color w:val="000000" w:themeColor="text1"/>
        </w:rPr>
        <w:t>Województwo Dolnośląskie</w:t>
      </w:r>
    </w:p>
    <w:p w14:paraId="311AEE1F" w14:textId="77777777" w:rsidR="00A63966" w:rsidRPr="00640007" w:rsidRDefault="00A63966" w:rsidP="00A63966">
      <w:pPr>
        <w:spacing w:after="0"/>
        <w:jc w:val="center"/>
        <w:rPr>
          <w:b/>
          <w:bCs/>
          <w:color w:val="000000" w:themeColor="text1"/>
        </w:rPr>
      </w:pPr>
      <w:r w:rsidRPr="00640007">
        <w:rPr>
          <w:b/>
          <w:bCs/>
          <w:color w:val="000000" w:themeColor="text1"/>
        </w:rPr>
        <w:t>Dolnośląska Służba Dróg i Kolei we Wrocławiu</w:t>
      </w:r>
    </w:p>
    <w:p w14:paraId="712DDFD2" w14:textId="77777777" w:rsidR="00A63966" w:rsidRPr="00640007" w:rsidRDefault="00A63966" w:rsidP="00A63966">
      <w:pPr>
        <w:spacing w:after="0"/>
        <w:jc w:val="center"/>
        <w:rPr>
          <w:rFonts w:cstheme="minorHAnsi"/>
          <w:i/>
          <w:color w:val="000000" w:themeColor="text1"/>
        </w:rPr>
      </w:pPr>
      <w:r w:rsidRPr="00640007">
        <w:rPr>
          <w:rFonts w:cstheme="minorHAnsi"/>
          <w:i/>
          <w:color w:val="000000" w:themeColor="text1"/>
        </w:rPr>
        <w:t>Departament Kolei</w:t>
      </w:r>
    </w:p>
    <w:p w14:paraId="07F05CD9" w14:textId="77777777" w:rsidR="00A63966" w:rsidRPr="00640007" w:rsidRDefault="00A63966" w:rsidP="00A63966">
      <w:pPr>
        <w:spacing w:after="0"/>
        <w:jc w:val="center"/>
        <w:rPr>
          <w:color w:val="000000" w:themeColor="text1"/>
        </w:rPr>
      </w:pPr>
      <w:r w:rsidRPr="00640007">
        <w:rPr>
          <w:color w:val="000000" w:themeColor="text1"/>
        </w:rPr>
        <w:t>ul. Krakowska</w:t>
      </w:r>
      <w:r w:rsidRPr="00640007">
        <w:rPr>
          <w:color w:val="000000" w:themeColor="text1"/>
          <w:spacing w:val="-6"/>
        </w:rPr>
        <w:t xml:space="preserve"> </w:t>
      </w:r>
      <w:r w:rsidRPr="00640007">
        <w:rPr>
          <w:color w:val="000000" w:themeColor="text1"/>
        </w:rPr>
        <w:t>28</w:t>
      </w:r>
    </w:p>
    <w:p w14:paraId="2B26B77E" w14:textId="77777777" w:rsidR="00A63966" w:rsidRPr="00640007" w:rsidRDefault="00A63966" w:rsidP="00A63966">
      <w:pPr>
        <w:spacing w:after="0"/>
        <w:jc w:val="center"/>
        <w:rPr>
          <w:rFonts w:cstheme="minorHAnsi"/>
          <w:color w:val="000000" w:themeColor="text1"/>
        </w:rPr>
      </w:pPr>
      <w:r w:rsidRPr="00640007">
        <w:rPr>
          <w:rFonts w:cstheme="minorHAnsi"/>
          <w:color w:val="000000" w:themeColor="text1"/>
        </w:rPr>
        <w:t>50-425</w:t>
      </w:r>
      <w:r w:rsidRPr="00640007">
        <w:rPr>
          <w:rFonts w:cstheme="minorHAnsi"/>
          <w:color w:val="000000" w:themeColor="text1"/>
          <w:spacing w:val="-8"/>
        </w:rPr>
        <w:t xml:space="preserve"> </w:t>
      </w:r>
      <w:r w:rsidRPr="00640007">
        <w:rPr>
          <w:rFonts w:cstheme="minorHAnsi"/>
          <w:color w:val="000000" w:themeColor="text1"/>
        </w:rPr>
        <w:t>Wrocław</w:t>
      </w:r>
    </w:p>
    <w:p w14:paraId="075A1B44" w14:textId="77777777" w:rsidR="00A63966" w:rsidRPr="00640007" w:rsidRDefault="00A63966" w:rsidP="00A63966">
      <w:pPr>
        <w:spacing w:after="0"/>
        <w:jc w:val="center"/>
        <w:rPr>
          <w:rFonts w:cstheme="minorHAnsi"/>
          <w:color w:val="000000" w:themeColor="text1"/>
        </w:rPr>
      </w:pPr>
      <w:r w:rsidRPr="00640007">
        <w:rPr>
          <w:rFonts w:cstheme="minorHAnsi"/>
          <w:color w:val="000000" w:themeColor="text1"/>
        </w:rPr>
        <w:t>kancelaria</w:t>
      </w:r>
      <w:hyperlink r:id="rId24">
        <w:r w:rsidRPr="00640007">
          <w:rPr>
            <w:rFonts w:cstheme="minorHAnsi"/>
            <w:color w:val="000000" w:themeColor="text1"/>
            <w:u w:val="single" w:color="0000FF"/>
          </w:rPr>
          <w:t>@dsdik.wroc.pl</w:t>
        </w:r>
      </w:hyperlink>
    </w:p>
    <w:p w14:paraId="029EB25C" w14:textId="6D2DB905" w:rsidR="00A63966" w:rsidRPr="00A63966" w:rsidRDefault="00A63966" w:rsidP="00A3292A">
      <w:pPr>
        <w:pStyle w:val="Nagwek2"/>
      </w:pPr>
      <w:bookmarkStart w:id="68" w:name="_Toc217382915"/>
      <w:bookmarkStart w:id="69" w:name="_Toc225158724"/>
      <w:r w:rsidRPr="00A63966">
        <w:t>Wniosek o zawarcie umowy o przydzielenie zdolności</w:t>
      </w:r>
      <w:bookmarkStart w:id="70" w:name="_Toc217382916"/>
      <w:bookmarkEnd w:id="68"/>
      <w:r w:rsidR="00A3292A">
        <w:t xml:space="preserve"> </w:t>
      </w:r>
      <w:r w:rsidR="00A3292A">
        <w:br/>
      </w:r>
      <w:r w:rsidRPr="00A63966">
        <w:t>przepustowej w rozkładzie jazdy pociągów 2025/2026</w:t>
      </w:r>
      <w:bookmarkEnd w:id="69"/>
      <w:bookmarkEnd w:id="70"/>
    </w:p>
    <w:p w14:paraId="691A4D24" w14:textId="7F9F2E76" w:rsidR="00A63966" w:rsidRPr="00A63966" w:rsidRDefault="00A63966" w:rsidP="00A63966">
      <w:pPr>
        <w:spacing w:line="276" w:lineRule="auto"/>
        <w:jc w:val="center"/>
        <w:rPr>
          <w:b/>
          <w:bCs/>
          <w:sz w:val="20"/>
          <w:szCs w:val="20"/>
        </w:rPr>
      </w:pPr>
      <w:r w:rsidRPr="00A63966">
        <w:rPr>
          <w:b/>
          <w:bCs/>
          <w:sz w:val="20"/>
          <w:szCs w:val="20"/>
        </w:rPr>
        <w:t>Część A</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3594"/>
      </w:tblGrid>
      <w:tr w:rsidR="00A63966" w:rsidRPr="00A63966" w14:paraId="0AB79635" w14:textId="77777777" w:rsidTr="00A63966">
        <w:trPr>
          <w:trHeight w:val="621"/>
        </w:trPr>
        <w:tc>
          <w:tcPr>
            <w:tcW w:w="9406" w:type="dxa"/>
            <w:gridSpan w:val="2"/>
            <w:shd w:val="clear" w:color="auto" w:fill="FAD3B4"/>
          </w:tcPr>
          <w:p w14:paraId="310E3FF0" w14:textId="77777777" w:rsidR="00A63966" w:rsidRPr="00A63966" w:rsidRDefault="00A63966" w:rsidP="00A63966">
            <w:pPr>
              <w:spacing w:line="276" w:lineRule="auto"/>
              <w:rPr>
                <w:b/>
                <w:bCs/>
                <w:sz w:val="20"/>
                <w:szCs w:val="20"/>
              </w:rPr>
            </w:pPr>
            <w:r w:rsidRPr="00A63966">
              <w:rPr>
                <w:b/>
                <w:bCs/>
                <w:sz w:val="20"/>
                <w:szCs w:val="20"/>
              </w:rPr>
              <w:t>Dane Aplikanta</w:t>
            </w:r>
          </w:p>
        </w:tc>
      </w:tr>
      <w:tr w:rsidR="00A63966" w:rsidRPr="00A63966" w14:paraId="2589870A" w14:textId="77777777" w:rsidTr="00A63966">
        <w:trPr>
          <w:trHeight w:val="366"/>
        </w:trPr>
        <w:tc>
          <w:tcPr>
            <w:tcW w:w="5812" w:type="dxa"/>
            <w:shd w:val="clear" w:color="auto" w:fill="FAD3B4"/>
          </w:tcPr>
          <w:p w14:paraId="400A35B0" w14:textId="77777777" w:rsidR="00A63966" w:rsidRPr="00A63966" w:rsidRDefault="00A63966" w:rsidP="00A63966">
            <w:pPr>
              <w:spacing w:line="276" w:lineRule="auto"/>
              <w:rPr>
                <w:b/>
                <w:bCs/>
                <w:i/>
                <w:sz w:val="20"/>
                <w:szCs w:val="20"/>
              </w:rPr>
            </w:pPr>
            <w:r w:rsidRPr="00A63966">
              <w:rPr>
                <w:b/>
                <w:bCs/>
                <w:i/>
                <w:sz w:val="20"/>
                <w:szCs w:val="20"/>
              </w:rPr>
              <w:t>1) nazwa Aplikanta:</w:t>
            </w:r>
          </w:p>
        </w:tc>
        <w:tc>
          <w:tcPr>
            <w:tcW w:w="3594" w:type="dxa"/>
          </w:tcPr>
          <w:p w14:paraId="62BA70E2" w14:textId="77777777" w:rsidR="00A63966" w:rsidRPr="00A63966" w:rsidRDefault="00A63966" w:rsidP="00A63966">
            <w:pPr>
              <w:spacing w:line="276" w:lineRule="auto"/>
              <w:rPr>
                <w:b/>
                <w:bCs/>
                <w:sz w:val="20"/>
                <w:szCs w:val="20"/>
              </w:rPr>
            </w:pPr>
          </w:p>
        </w:tc>
      </w:tr>
      <w:tr w:rsidR="00A63966" w:rsidRPr="00A63966" w14:paraId="3B698F75" w14:textId="77777777" w:rsidTr="00A63966">
        <w:trPr>
          <w:trHeight w:val="364"/>
        </w:trPr>
        <w:tc>
          <w:tcPr>
            <w:tcW w:w="5812" w:type="dxa"/>
            <w:shd w:val="clear" w:color="auto" w:fill="FAD3B4"/>
          </w:tcPr>
          <w:p w14:paraId="280E448E" w14:textId="77777777" w:rsidR="00A63966" w:rsidRPr="00A63966" w:rsidRDefault="00A63966" w:rsidP="00A63966">
            <w:pPr>
              <w:spacing w:line="276" w:lineRule="auto"/>
              <w:rPr>
                <w:b/>
                <w:bCs/>
                <w:i/>
                <w:sz w:val="20"/>
                <w:szCs w:val="20"/>
              </w:rPr>
            </w:pPr>
            <w:r w:rsidRPr="00A63966">
              <w:rPr>
                <w:b/>
                <w:bCs/>
                <w:i/>
                <w:sz w:val="20"/>
                <w:szCs w:val="20"/>
              </w:rPr>
              <w:t>2) siedziba:</w:t>
            </w:r>
          </w:p>
        </w:tc>
        <w:tc>
          <w:tcPr>
            <w:tcW w:w="3594" w:type="dxa"/>
          </w:tcPr>
          <w:p w14:paraId="4668BEB9" w14:textId="77777777" w:rsidR="00A63966" w:rsidRPr="00A63966" w:rsidRDefault="00A63966" w:rsidP="00A63966">
            <w:pPr>
              <w:spacing w:line="276" w:lineRule="auto"/>
              <w:rPr>
                <w:b/>
                <w:bCs/>
                <w:sz w:val="20"/>
                <w:szCs w:val="20"/>
              </w:rPr>
            </w:pPr>
          </w:p>
        </w:tc>
      </w:tr>
      <w:tr w:rsidR="00A63966" w:rsidRPr="00A63966" w14:paraId="0D8A7EE2" w14:textId="77777777" w:rsidTr="00A63966">
        <w:trPr>
          <w:trHeight w:val="364"/>
        </w:trPr>
        <w:tc>
          <w:tcPr>
            <w:tcW w:w="5812" w:type="dxa"/>
            <w:shd w:val="clear" w:color="auto" w:fill="FAD3B4"/>
          </w:tcPr>
          <w:p w14:paraId="5BB14395" w14:textId="77777777" w:rsidR="00A63966" w:rsidRPr="00A63966" w:rsidRDefault="00A63966" w:rsidP="00A63966">
            <w:pPr>
              <w:spacing w:line="276" w:lineRule="auto"/>
              <w:rPr>
                <w:b/>
                <w:bCs/>
                <w:i/>
                <w:sz w:val="20"/>
                <w:szCs w:val="20"/>
              </w:rPr>
            </w:pPr>
            <w:r w:rsidRPr="00A63966">
              <w:rPr>
                <w:b/>
                <w:bCs/>
                <w:i/>
                <w:sz w:val="20"/>
                <w:szCs w:val="20"/>
              </w:rPr>
              <w:t>3) kod pocztowy i adres:</w:t>
            </w:r>
          </w:p>
        </w:tc>
        <w:tc>
          <w:tcPr>
            <w:tcW w:w="3594" w:type="dxa"/>
          </w:tcPr>
          <w:p w14:paraId="3A7AA14B" w14:textId="77777777" w:rsidR="00A63966" w:rsidRPr="00A63966" w:rsidRDefault="00A63966" w:rsidP="00A63966">
            <w:pPr>
              <w:spacing w:line="276" w:lineRule="auto"/>
              <w:rPr>
                <w:b/>
                <w:bCs/>
                <w:sz w:val="20"/>
                <w:szCs w:val="20"/>
              </w:rPr>
            </w:pPr>
          </w:p>
        </w:tc>
      </w:tr>
      <w:tr w:rsidR="00A63966" w:rsidRPr="00A63966" w14:paraId="4E58A6A5" w14:textId="77777777" w:rsidTr="00A63966">
        <w:trPr>
          <w:trHeight w:val="364"/>
        </w:trPr>
        <w:tc>
          <w:tcPr>
            <w:tcW w:w="5812" w:type="dxa"/>
            <w:shd w:val="clear" w:color="auto" w:fill="FAD3B4"/>
          </w:tcPr>
          <w:p w14:paraId="15326644" w14:textId="77777777" w:rsidR="00A63966" w:rsidRPr="00A63966" w:rsidRDefault="00A63966" w:rsidP="00A63966">
            <w:pPr>
              <w:spacing w:line="276" w:lineRule="auto"/>
              <w:rPr>
                <w:b/>
                <w:bCs/>
                <w:i/>
                <w:sz w:val="20"/>
                <w:szCs w:val="20"/>
              </w:rPr>
            </w:pPr>
            <w:r w:rsidRPr="00A63966">
              <w:rPr>
                <w:b/>
                <w:bCs/>
                <w:i/>
                <w:sz w:val="20"/>
                <w:szCs w:val="20"/>
              </w:rPr>
              <w:t>4) NIP:</w:t>
            </w:r>
          </w:p>
        </w:tc>
        <w:tc>
          <w:tcPr>
            <w:tcW w:w="3594" w:type="dxa"/>
          </w:tcPr>
          <w:p w14:paraId="498A0117" w14:textId="77777777" w:rsidR="00A63966" w:rsidRPr="00A63966" w:rsidRDefault="00A63966" w:rsidP="00A63966">
            <w:pPr>
              <w:spacing w:line="276" w:lineRule="auto"/>
              <w:rPr>
                <w:b/>
                <w:bCs/>
                <w:sz w:val="20"/>
                <w:szCs w:val="20"/>
              </w:rPr>
            </w:pPr>
          </w:p>
        </w:tc>
      </w:tr>
      <w:tr w:rsidR="00A63966" w:rsidRPr="00A63966" w14:paraId="7E2AF2AE" w14:textId="77777777" w:rsidTr="00A63966">
        <w:trPr>
          <w:trHeight w:val="364"/>
        </w:trPr>
        <w:tc>
          <w:tcPr>
            <w:tcW w:w="5812" w:type="dxa"/>
            <w:shd w:val="clear" w:color="auto" w:fill="FAD3B4"/>
          </w:tcPr>
          <w:p w14:paraId="39FDF93C" w14:textId="77777777" w:rsidR="00A63966" w:rsidRPr="00A63966" w:rsidRDefault="00A63966" w:rsidP="00A63966">
            <w:pPr>
              <w:spacing w:line="276" w:lineRule="auto"/>
              <w:rPr>
                <w:b/>
                <w:bCs/>
                <w:i/>
                <w:sz w:val="20"/>
                <w:szCs w:val="20"/>
              </w:rPr>
            </w:pPr>
            <w:r w:rsidRPr="00A63966">
              <w:rPr>
                <w:b/>
                <w:bCs/>
                <w:i/>
                <w:sz w:val="20"/>
                <w:szCs w:val="20"/>
              </w:rPr>
              <w:t>5) REGON:</w:t>
            </w:r>
          </w:p>
        </w:tc>
        <w:tc>
          <w:tcPr>
            <w:tcW w:w="3594" w:type="dxa"/>
          </w:tcPr>
          <w:p w14:paraId="5F4F3ED9" w14:textId="77777777" w:rsidR="00A63966" w:rsidRPr="00A63966" w:rsidRDefault="00A63966" w:rsidP="00A63966">
            <w:pPr>
              <w:spacing w:line="276" w:lineRule="auto"/>
              <w:rPr>
                <w:b/>
                <w:bCs/>
                <w:sz w:val="20"/>
                <w:szCs w:val="20"/>
              </w:rPr>
            </w:pPr>
          </w:p>
        </w:tc>
      </w:tr>
      <w:tr w:rsidR="00A63966" w:rsidRPr="00A63966" w14:paraId="16186D8D" w14:textId="77777777" w:rsidTr="00A63966">
        <w:trPr>
          <w:trHeight w:val="565"/>
        </w:trPr>
        <w:tc>
          <w:tcPr>
            <w:tcW w:w="9406" w:type="dxa"/>
            <w:gridSpan w:val="2"/>
            <w:shd w:val="clear" w:color="auto" w:fill="FAD3B4"/>
          </w:tcPr>
          <w:p w14:paraId="50ACF3F9" w14:textId="77777777" w:rsidR="00A63966" w:rsidRPr="00A63966" w:rsidRDefault="00A63966" w:rsidP="00A63966">
            <w:pPr>
              <w:spacing w:line="276" w:lineRule="auto"/>
              <w:rPr>
                <w:b/>
                <w:bCs/>
                <w:sz w:val="20"/>
                <w:szCs w:val="20"/>
              </w:rPr>
            </w:pPr>
            <w:r w:rsidRPr="00A63966">
              <w:rPr>
                <w:b/>
                <w:bCs/>
                <w:sz w:val="20"/>
                <w:szCs w:val="20"/>
              </w:rPr>
              <w:t>dotyczy osób prawnych wpisanych do KRS</w:t>
            </w:r>
          </w:p>
        </w:tc>
      </w:tr>
      <w:tr w:rsidR="00A63966" w:rsidRPr="00A63966" w14:paraId="29E727F3" w14:textId="77777777" w:rsidTr="00A63966">
        <w:trPr>
          <w:trHeight w:val="364"/>
        </w:trPr>
        <w:tc>
          <w:tcPr>
            <w:tcW w:w="5812" w:type="dxa"/>
            <w:shd w:val="clear" w:color="auto" w:fill="FAD3B4"/>
          </w:tcPr>
          <w:p w14:paraId="422F88BF" w14:textId="77777777" w:rsidR="00A63966" w:rsidRPr="00A63966" w:rsidRDefault="00A63966" w:rsidP="00A63966">
            <w:pPr>
              <w:spacing w:line="276" w:lineRule="auto"/>
              <w:rPr>
                <w:b/>
                <w:bCs/>
                <w:i/>
                <w:sz w:val="20"/>
                <w:szCs w:val="20"/>
              </w:rPr>
            </w:pPr>
            <w:r w:rsidRPr="00A63966">
              <w:rPr>
                <w:b/>
                <w:bCs/>
                <w:i/>
                <w:sz w:val="20"/>
                <w:szCs w:val="20"/>
              </w:rPr>
              <w:t>nr KRS:</w:t>
            </w:r>
          </w:p>
        </w:tc>
        <w:tc>
          <w:tcPr>
            <w:tcW w:w="3594" w:type="dxa"/>
          </w:tcPr>
          <w:p w14:paraId="349DEF03" w14:textId="77777777" w:rsidR="00A63966" w:rsidRPr="00A63966" w:rsidRDefault="00A63966" w:rsidP="00A63966">
            <w:pPr>
              <w:spacing w:line="276" w:lineRule="auto"/>
              <w:rPr>
                <w:b/>
                <w:bCs/>
                <w:sz w:val="20"/>
                <w:szCs w:val="20"/>
              </w:rPr>
            </w:pPr>
          </w:p>
        </w:tc>
      </w:tr>
      <w:tr w:rsidR="00A63966" w:rsidRPr="00A63966" w14:paraId="12B250F3" w14:textId="77777777" w:rsidTr="00A63966">
        <w:trPr>
          <w:trHeight w:val="674"/>
        </w:trPr>
        <w:tc>
          <w:tcPr>
            <w:tcW w:w="5812" w:type="dxa"/>
            <w:shd w:val="clear" w:color="auto" w:fill="FAD3B4"/>
          </w:tcPr>
          <w:p w14:paraId="23F4514C" w14:textId="77777777" w:rsidR="00A63966" w:rsidRPr="00A63966" w:rsidRDefault="00A63966" w:rsidP="00A63966">
            <w:pPr>
              <w:spacing w:line="276" w:lineRule="auto"/>
              <w:rPr>
                <w:b/>
                <w:bCs/>
                <w:i/>
                <w:sz w:val="20"/>
                <w:szCs w:val="20"/>
              </w:rPr>
            </w:pPr>
            <w:r w:rsidRPr="00A63966">
              <w:rPr>
                <w:b/>
                <w:bCs/>
                <w:i/>
                <w:sz w:val="20"/>
                <w:szCs w:val="20"/>
              </w:rPr>
              <w:t>spółka zarejestrowana w rejestrze przedsiębiorców prowadzonym przez Sąd Rejonowy w:</w:t>
            </w:r>
          </w:p>
        </w:tc>
        <w:tc>
          <w:tcPr>
            <w:tcW w:w="3594" w:type="dxa"/>
          </w:tcPr>
          <w:p w14:paraId="6EDF970A" w14:textId="77777777" w:rsidR="00A63966" w:rsidRPr="00A63966" w:rsidRDefault="00A63966" w:rsidP="00A63966">
            <w:pPr>
              <w:spacing w:line="276" w:lineRule="auto"/>
              <w:rPr>
                <w:b/>
                <w:bCs/>
                <w:sz w:val="20"/>
                <w:szCs w:val="20"/>
              </w:rPr>
            </w:pPr>
          </w:p>
        </w:tc>
      </w:tr>
      <w:tr w:rsidR="00A63966" w:rsidRPr="00A63966" w14:paraId="2BEF40E8" w14:textId="77777777" w:rsidTr="00A63966">
        <w:trPr>
          <w:trHeight w:val="428"/>
        </w:trPr>
        <w:tc>
          <w:tcPr>
            <w:tcW w:w="5812" w:type="dxa"/>
            <w:shd w:val="clear" w:color="auto" w:fill="FAD3B4"/>
          </w:tcPr>
          <w:p w14:paraId="5DD8268F" w14:textId="3BB49586" w:rsidR="00A63966" w:rsidRPr="00A63966" w:rsidRDefault="00A63966" w:rsidP="00A63966">
            <w:pPr>
              <w:spacing w:line="276" w:lineRule="auto"/>
              <w:rPr>
                <w:b/>
                <w:bCs/>
                <w:i/>
                <w:sz w:val="20"/>
                <w:szCs w:val="20"/>
              </w:rPr>
            </w:pPr>
            <w:r w:rsidRPr="00A63966">
              <w:rPr>
                <w:b/>
                <w:bCs/>
                <w:i/>
                <w:sz w:val="20"/>
                <w:szCs w:val="20"/>
              </w:rPr>
              <w:t>nr Wydziału Gospodarczego Krajowego Rejestru Sądowego:</w:t>
            </w:r>
          </w:p>
        </w:tc>
        <w:tc>
          <w:tcPr>
            <w:tcW w:w="3594" w:type="dxa"/>
          </w:tcPr>
          <w:p w14:paraId="484C2333" w14:textId="77777777" w:rsidR="00A63966" w:rsidRPr="00A63966" w:rsidRDefault="00A63966" w:rsidP="00A63966">
            <w:pPr>
              <w:spacing w:line="276" w:lineRule="auto"/>
              <w:rPr>
                <w:b/>
                <w:bCs/>
                <w:sz w:val="20"/>
                <w:szCs w:val="20"/>
              </w:rPr>
            </w:pPr>
          </w:p>
        </w:tc>
      </w:tr>
      <w:tr w:rsidR="00A63966" w:rsidRPr="00A63966" w14:paraId="6C898CD7" w14:textId="77777777" w:rsidTr="00A63966">
        <w:trPr>
          <w:trHeight w:val="563"/>
        </w:trPr>
        <w:tc>
          <w:tcPr>
            <w:tcW w:w="9406" w:type="dxa"/>
            <w:gridSpan w:val="2"/>
            <w:shd w:val="clear" w:color="auto" w:fill="FAD3B4"/>
          </w:tcPr>
          <w:p w14:paraId="1499D4E8" w14:textId="77777777" w:rsidR="00A63966" w:rsidRPr="00A63966" w:rsidRDefault="00A63966" w:rsidP="00A63966">
            <w:pPr>
              <w:spacing w:line="276" w:lineRule="auto"/>
              <w:rPr>
                <w:b/>
                <w:bCs/>
                <w:sz w:val="20"/>
                <w:szCs w:val="20"/>
              </w:rPr>
            </w:pPr>
            <w:r w:rsidRPr="00A63966">
              <w:rPr>
                <w:b/>
                <w:bCs/>
                <w:sz w:val="20"/>
                <w:szCs w:val="20"/>
              </w:rPr>
              <w:t>dotyczy spółek kapitałowych</w:t>
            </w:r>
          </w:p>
        </w:tc>
      </w:tr>
      <w:tr w:rsidR="00A63966" w:rsidRPr="00A63966" w14:paraId="666F646F" w14:textId="77777777" w:rsidTr="00A63966">
        <w:trPr>
          <w:trHeight w:val="364"/>
        </w:trPr>
        <w:tc>
          <w:tcPr>
            <w:tcW w:w="5812" w:type="dxa"/>
            <w:shd w:val="clear" w:color="auto" w:fill="FAD3B4"/>
          </w:tcPr>
          <w:p w14:paraId="73ECF5A9" w14:textId="77777777" w:rsidR="00A63966" w:rsidRPr="00A63966" w:rsidRDefault="00A63966" w:rsidP="00A63966">
            <w:pPr>
              <w:spacing w:line="276" w:lineRule="auto"/>
              <w:rPr>
                <w:b/>
                <w:bCs/>
                <w:i/>
                <w:sz w:val="20"/>
                <w:szCs w:val="20"/>
              </w:rPr>
            </w:pPr>
            <w:r w:rsidRPr="00A63966">
              <w:rPr>
                <w:b/>
                <w:bCs/>
                <w:i/>
                <w:sz w:val="20"/>
                <w:szCs w:val="20"/>
              </w:rPr>
              <w:t>Spółka z o.o. - wysokość kapitału zakładowego:</w:t>
            </w:r>
          </w:p>
        </w:tc>
        <w:tc>
          <w:tcPr>
            <w:tcW w:w="3594" w:type="dxa"/>
          </w:tcPr>
          <w:p w14:paraId="6499416A" w14:textId="77777777" w:rsidR="00A63966" w:rsidRPr="00A63966" w:rsidRDefault="00A63966" w:rsidP="00A63966">
            <w:pPr>
              <w:spacing w:line="276" w:lineRule="auto"/>
              <w:rPr>
                <w:b/>
                <w:bCs/>
                <w:sz w:val="20"/>
                <w:szCs w:val="20"/>
              </w:rPr>
            </w:pPr>
          </w:p>
        </w:tc>
      </w:tr>
      <w:tr w:rsidR="00A63966" w:rsidRPr="00A63966" w14:paraId="12CB91F9" w14:textId="77777777" w:rsidTr="00A63966">
        <w:trPr>
          <w:trHeight w:val="674"/>
        </w:trPr>
        <w:tc>
          <w:tcPr>
            <w:tcW w:w="5812" w:type="dxa"/>
            <w:shd w:val="clear" w:color="auto" w:fill="FAD3B4"/>
          </w:tcPr>
          <w:p w14:paraId="1F54A093" w14:textId="414D8D37" w:rsidR="00A63966" w:rsidRPr="00A63966" w:rsidRDefault="00A63966" w:rsidP="00A63966">
            <w:pPr>
              <w:spacing w:line="276" w:lineRule="auto"/>
              <w:rPr>
                <w:b/>
                <w:bCs/>
                <w:i/>
                <w:sz w:val="20"/>
                <w:szCs w:val="20"/>
              </w:rPr>
            </w:pPr>
            <w:r w:rsidRPr="00A63966">
              <w:rPr>
                <w:b/>
                <w:bCs/>
                <w:i/>
                <w:sz w:val="20"/>
                <w:szCs w:val="20"/>
              </w:rPr>
              <w:t>Spółka akcyjna – wysokość kapitału zakładowego</w:t>
            </w:r>
            <w:r>
              <w:rPr>
                <w:b/>
                <w:bCs/>
                <w:i/>
                <w:sz w:val="20"/>
                <w:szCs w:val="20"/>
              </w:rPr>
              <w:t xml:space="preserve"> </w:t>
            </w:r>
            <w:r w:rsidRPr="00A63966">
              <w:rPr>
                <w:b/>
                <w:bCs/>
                <w:i/>
                <w:sz w:val="20"/>
                <w:szCs w:val="20"/>
              </w:rPr>
              <w:t>w całości wpłaconego:</w:t>
            </w:r>
          </w:p>
        </w:tc>
        <w:tc>
          <w:tcPr>
            <w:tcW w:w="3594" w:type="dxa"/>
          </w:tcPr>
          <w:p w14:paraId="0CA0E05A" w14:textId="77777777" w:rsidR="00A63966" w:rsidRPr="00A63966" w:rsidRDefault="00A63966" w:rsidP="00A63966">
            <w:pPr>
              <w:spacing w:line="276" w:lineRule="auto"/>
              <w:rPr>
                <w:b/>
                <w:bCs/>
                <w:sz w:val="20"/>
                <w:szCs w:val="20"/>
              </w:rPr>
            </w:pPr>
          </w:p>
        </w:tc>
      </w:tr>
      <w:tr w:rsidR="00A63966" w:rsidRPr="00A63966" w14:paraId="7034F153" w14:textId="77777777" w:rsidTr="00A63966">
        <w:trPr>
          <w:trHeight w:val="873"/>
        </w:trPr>
        <w:tc>
          <w:tcPr>
            <w:tcW w:w="9406" w:type="dxa"/>
            <w:gridSpan w:val="2"/>
            <w:shd w:val="clear" w:color="auto" w:fill="FAD3B4"/>
          </w:tcPr>
          <w:p w14:paraId="26ABB68E" w14:textId="77777777" w:rsidR="00A63966" w:rsidRPr="00A63966" w:rsidRDefault="00A63966" w:rsidP="00A63966">
            <w:pPr>
              <w:spacing w:line="276" w:lineRule="auto"/>
              <w:rPr>
                <w:b/>
                <w:bCs/>
                <w:sz w:val="20"/>
                <w:szCs w:val="20"/>
              </w:rPr>
            </w:pPr>
            <w:r w:rsidRPr="00A63966">
              <w:rPr>
                <w:b/>
                <w:bCs/>
                <w:sz w:val="20"/>
                <w:szCs w:val="20"/>
              </w:rPr>
              <w:t>Charakter Aplikanta</w:t>
            </w:r>
          </w:p>
          <w:p w14:paraId="248728CC"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67A8C01E" w14:textId="77777777" w:rsidTr="00A63966">
        <w:trPr>
          <w:trHeight w:val="364"/>
        </w:trPr>
        <w:tc>
          <w:tcPr>
            <w:tcW w:w="5812" w:type="dxa"/>
            <w:shd w:val="clear" w:color="auto" w:fill="FAD3B4"/>
          </w:tcPr>
          <w:p w14:paraId="3A1AE77A" w14:textId="77777777" w:rsidR="00A63966" w:rsidRPr="00A63966" w:rsidRDefault="00A63966" w:rsidP="00A63966">
            <w:pPr>
              <w:spacing w:line="276" w:lineRule="auto"/>
              <w:rPr>
                <w:b/>
                <w:bCs/>
                <w:i/>
                <w:sz w:val="20"/>
                <w:szCs w:val="20"/>
              </w:rPr>
            </w:pPr>
            <w:r w:rsidRPr="00A63966">
              <w:rPr>
                <w:b/>
                <w:bCs/>
                <w:i/>
                <w:sz w:val="20"/>
                <w:szCs w:val="20"/>
              </w:rPr>
              <w:t>Aplikant będący przewoźnikiem:</w:t>
            </w:r>
          </w:p>
        </w:tc>
        <w:tc>
          <w:tcPr>
            <w:tcW w:w="3594" w:type="dxa"/>
          </w:tcPr>
          <w:p w14:paraId="352F0392" w14:textId="77777777" w:rsidR="00A63966" w:rsidRPr="00A63966" w:rsidRDefault="00A63966" w:rsidP="00A63966">
            <w:pPr>
              <w:spacing w:line="276" w:lineRule="auto"/>
              <w:rPr>
                <w:b/>
                <w:bCs/>
                <w:sz w:val="20"/>
                <w:szCs w:val="20"/>
              </w:rPr>
            </w:pPr>
          </w:p>
        </w:tc>
      </w:tr>
      <w:tr w:rsidR="00A63966" w:rsidRPr="00A63966" w14:paraId="4F51CBF0" w14:textId="77777777" w:rsidTr="00A63966">
        <w:trPr>
          <w:trHeight w:val="673"/>
        </w:trPr>
        <w:tc>
          <w:tcPr>
            <w:tcW w:w="5812" w:type="dxa"/>
            <w:shd w:val="clear" w:color="auto" w:fill="FAD3B4"/>
          </w:tcPr>
          <w:p w14:paraId="41036B72" w14:textId="55BF29E9" w:rsidR="00A63966" w:rsidRPr="00A63966" w:rsidRDefault="00A63966" w:rsidP="00A63966">
            <w:pPr>
              <w:spacing w:line="276" w:lineRule="auto"/>
              <w:rPr>
                <w:b/>
                <w:bCs/>
                <w:i/>
                <w:sz w:val="20"/>
                <w:szCs w:val="20"/>
              </w:rPr>
            </w:pPr>
            <w:r w:rsidRPr="00A63966">
              <w:rPr>
                <w:b/>
                <w:bCs/>
                <w:i/>
                <w:sz w:val="20"/>
                <w:szCs w:val="20"/>
              </w:rPr>
              <w:lastRenderedPageBreak/>
              <w:t>Aplikant będący organizatorem publicznego</w:t>
            </w:r>
            <w:r>
              <w:rPr>
                <w:b/>
                <w:bCs/>
                <w:i/>
                <w:sz w:val="20"/>
                <w:szCs w:val="20"/>
              </w:rPr>
              <w:t xml:space="preserve"> </w:t>
            </w:r>
            <w:r w:rsidRPr="00A63966">
              <w:rPr>
                <w:b/>
                <w:bCs/>
                <w:i/>
                <w:sz w:val="20"/>
                <w:szCs w:val="20"/>
              </w:rPr>
              <w:t>transportu zbiorowego:</w:t>
            </w:r>
          </w:p>
        </w:tc>
        <w:tc>
          <w:tcPr>
            <w:tcW w:w="3594" w:type="dxa"/>
          </w:tcPr>
          <w:p w14:paraId="3B3DDCF1" w14:textId="77777777" w:rsidR="00A63966" w:rsidRPr="00A63966" w:rsidRDefault="00A63966" w:rsidP="00A63966">
            <w:pPr>
              <w:spacing w:line="276" w:lineRule="auto"/>
              <w:rPr>
                <w:b/>
                <w:bCs/>
                <w:sz w:val="20"/>
                <w:szCs w:val="20"/>
              </w:rPr>
            </w:pPr>
          </w:p>
        </w:tc>
      </w:tr>
      <w:tr w:rsidR="00A63966" w:rsidRPr="00A63966" w14:paraId="6F8ABD16" w14:textId="77777777" w:rsidTr="00A63966">
        <w:trPr>
          <w:trHeight w:val="365"/>
        </w:trPr>
        <w:tc>
          <w:tcPr>
            <w:tcW w:w="5812" w:type="dxa"/>
            <w:shd w:val="clear" w:color="auto" w:fill="FAD3B4"/>
          </w:tcPr>
          <w:p w14:paraId="10098D7B" w14:textId="77777777" w:rsidR="00A63966" w:rsidRPr="00A63966" w:rsidRDefault="00A63966" w:rsidP="00A63966">
            <w:pPr>
              <w:spacing w:line="276" w:lineRule="auto"/>
              <w:rPr>
                <w:b/>
                <w:bCs/>
                <w:i/>
                <w:sz w:val="20"/>
                <w:szCs w:val="20"/>
              </w:rPr>
            </w:pPr>
            <w:r w:rsidRPr="00A63966">
              <w:rPr>
                <w:b/>
                <w:bCs/>
                <w:i/>
                <w:sz w:val="20"/>
                <w:szCs w:val="20"/>
              </w:rPr>
              <w:t>Aplikant niebędący przewoźnikiem:</w:t>
            </w:r>
          </w:p>
        </w:tc>
        <w:tc>
          <w:tcPr>
            <w:tcW w:w="3594" w:type="dxa"/>
          </w:tcPr>
          <w:p w14:paraId="5985729C" w14:textId="77777777" w:rsidR="00A63966" w:rsidRPr="00A63966" w:rsidRDefault="00A63966" w:rsidP="00A63966">
            <w:pPr>
              <w:spacing w:line="276" w:lineRule="auto"/>
              <w:rPr>
                <w:b/>
                <w:bCs/>
                <w:sz w:val="20"/>
                <w:szCs w:val="20"/>
              </w:rPr>
            </w:pPr>
          </w:p>
        </w:tc>
      </w:tr>
      <w:tr w:rsidR="00A63966" w:rsidRPr="00A63966" w14:paraId="5C191B04" w14:textId="77777777" w:rsidTr="00A63966">
        <w:trPr>
          <w:trHeight w:val="292"/>
        </w:trPr>
        <w:tc>
          <w:tcPr>
            <w:tcW w:w="9406" w:type="dxa"/>
            <w:gridSpan w:val="2"/>
            <w:shd w:val="clear" w:color="auto" w:fill="FAD3B4"/>
          </w:tcPr>
          <w:p w14:paraId="3884DCD8" w14:textId="77777777" w:rsidR="00A63966" w:rsidRPr="00A63966" w:rsidRDefault="00A63966" w:rsidP="00A63966">
            <w:pPr>
              <w:spacing w:line="276" w:lineRule="auto"/>
              <w:rPr>
                <w:b/>
                <w:bCs/>
                <w:sz w:val="20"/>
                <w:szCs w:val="20"/>
              </w:rPr>
            </w:pPr>
            <w:r w:rsidRPr="00A63966">
              <w:rPr>
                <w:b/>
                <w:bCs/>
                <w:sz w:val="20"/>
                <w:szCs w:val="20"/>
              </w:rPr>
              <w:t>Planowany zakres zamawianej zdolności przepustowej:</w:t>
            </w:r>
          </w:p>
        </w:tc>
      </w:tr>
      <w:tr w:rsidR="00A63966" w:rsidRPr="00A63966" w14:paraId="6D361775" w14:textId="77777777" w:rsidTr="00A63966">
        <w:trPr>
          <w:trHeight w:val="808"/>
        </w:trPr>
        <w:tc>
          <w:tcPr>
            <w:tcW w:w="9406" w:type="dxa"/>
            <w:gridSpan w:val="2"/>
          </w:tcPr>
          <w:p w14:paraId="4A2E4C68" w14:textId="77777777" w:rsidR="00A63966" w:rsidRPr="00A63966" w:rsidRDefault="00A63966" w:rsidP="00A63966">
            <w:pPr>
              <w:spacing w:line="276" w:lineRule="auto"/>
              <w:rPr>
                <w:b/>
                <w:bCs/>
                <w:sz w:val="20"/>
                <w:szCs w:val="20"/>
              </w:rPr>
            </w:pPr>
          </w:p>
        </w:tc>
      </w:tr>
      <w:tr w:rsidR="00A63966" w:rsidRPr="00A63966" w14:paraId="42762DBE" w14:textId="77777777" w:rsidTr="00A63966">
        <w:trPr>
          <w:trHeight w:val="873"/>
        </w:trPr>
        <w:tc>
          <w:tcPr>
            <w:tcW w:w="9406" w:type="dxa"/>
            <w:gridSpan w:val="2"/>
            <w:shd w:val="clear" w:color="auto" w:fill="FAD3B4"/>
          </w:tcPr>
          <w:p w14:paraId="4F2ED000" w14:textId="77777777" w:rsidR="00A63966" w:rsidRPr="00A63966" w:rsidRDefault="00A63966" w:rsidP="00A63966">
            <w:pPr>
              <w:spacing w:line="276" w:lineRule="auto"/>
              <w:rPr>
                <w:b/>
                <w:bCs/>
                <w:sz w:val="20"/>
                <w:szCs w:val="20"/>
              </w:rPr>
            </w:pPr>
            <w:r w:rsidRPr="00A63966">
              <w:rPr>
                <w:b/>
                <w:bCs/>
                <w:sz w:val="20"/>
                <w:szCs w:val="20"/>
              </w:rPr>
              <w:t>Zdolność przepustowa wykorzystywana do przewozu:</w:t>
            </w:r>
          </w:p>
          <w:p w14:paraId="51EE6A70"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73F4F32D" w14:textId="77777777" w:rsidTr="00A63966">
        <w:trPr>
          <w:trHeight w:val="367"/>
        </w:trPr>
        <w:tc>
          <w:tcPr>
            <w:tcW w:w="5812" w:type="dxa"/>
            <w:shd w:val="clear" w:color="auto" w:fill="FAD3B4"/>
          </w:tcPr>
          <w:p w14:paraId="4AC5B0CF" w14:textId="77777777" w:rsidR="00A63966" w:rsidRPr="00A63966" w:rsidRDefault="00A63966" w:rsidP="00A63966">
            <w:pPr>
              <w:spacing w:line="276" w:lineRule="auto"/>
              <w:rPr>
                <w:b/>
                <w:bCs/>
                <w:i/>
                <w:sz w:val="20"/>
                <w:szCs w:val="20"/>
              </w:rPr>
            </w:pPr>
            <w:r w:rsidRPr="00A63966">
              <w:rPr>
                <w:b/>
                <w:bCs/>
                <w:i/>
                <w:sz w:val="20"/>
                <w:szCs w:val="20"/>
              </w:rPr>
              <w:t>osób:</w:t>
            </w:r>
          </w:p>
        </w:tc>
        <w:tc>
          <w:tcPr>
            <w:tcW w:w="3594" w:type="dxa"/>
          </w:tcPr>
          <w:p w14:paraId="1D1CC66D" w14:textId="77777777" w:rsidR="00A63966" w:rsidRPr="00A63966" w:rsidRDefault="00A63966" w:rsidP="00A63966">
            <w:pPr>
              <w:spacing w:line="276" w:lineRule="auto"/>
              <w:rPr>
                <w:b/>
                <w:bCs/>
                <w:sz w:val="20"/>
                <w:szCs w:val="20"/>
              </w:rPr>
            </w:pPr>
          </w:p>
        </w:tc>
      </w:tr>
      <w:tr w:rsidR="00A63966" w:rsidRPr="00A63966" w14:paraId="582B5C2B" w14:textId="77777777" w:rsidTr="00A63966">
        <w:trPr>
          <w:trHeight w:val="364"/>
        </w:trPr>
        <w:tc>
          <w:tcPr>
            <w:tcW w:w="5812" w:type="dxa"/>
            <w:shd w:val="clear" w:color="auto" w:fill="FAD3B4"/>
          </w:tcPr>
          <w:p w14:paraId="1721EC4D" w14:textId="77777777" w:rsidR="00A63966" w:rsidRPr="00A63966" w:rsidRDefault="00A63966" w:rsidP="00A63966">
            <w:pPr>
              <w:spacing w:line="276" w:lineRule="auto"/>
              <w:rPr>
                <w:b/>
                <w:bCs/>
                <w:i/>
                <w:sz w:val="20"/>
                <w:szCs w:val="20"/>
              </w:rPr>
            </w:pPr>
            <w:r w:rsidRPr="00A63966">
              <w:rPr>
                <w:b/>
                <w:bCs/>
                <w:i/>
                <w:sz w:val="20"/>
                <w:szCs w:val="20"/>
              </w:rPr>
              <w:t>rzeczy:</w:t>
            </w:r>
          </w:p>
        </w:tc>
        <w:tc>
          <w:tcPr>
            <w:tcW w:w="3594" w:type="dxa"/>
          </w:tcPr>
          <w:p w14:paraId="0B730FA1" w14:textId="77777777" w:rsidR="00A63966" w:rsidRPr="00A63966" w:rsidRDefault="00A63966" w:rsidP="00A63966">
            <w:pPr>
              <w:spacing w:line="276" w:lineRule="auto"/>
              <w:rPr>
                <w:b/>
                <w:bCs/>
                <w:sz w:val="20"/>
                <w:szCs w:val="20"/>
              </w:rPr>
            </w:pPr>
          </w:p>
        </w:tc>
      </w:tr>
      <w:tr w:rsidR="00A63966" w:rsidRPr="00A63966" w14:paraId="15683FCF" w14:textId="77777777" w:rsidTr="00A63966">
        <w:trPr>
          <w:trHeight w:val="364"/>
        </w:trPr>
        <w:tc>
          <w:tcPr>
            <w:tcW w:w="5812" w:type="dxa"/>
            <w:shd w:val="clear" w:color="auto" w:fill="FAD3B4"/>
          </w:tcPr>
          <w:p w14:paraId="127BBECE" w14:textId="77777777" w:rsidR="00A63966" w:rsidRPr="00A63966" w:rsidRDefault="00A63966" w:rsidP="00A63966">
            <w:pPr>
              <w:spacing w:line="276" w:lineRule="auto"/>
              <w:rPr>
                <w:b/>
                <w:bCs/>
                <w:i/>
                <w:sz w:val="20"/>
                <w:szCs w:val="20"/>
              </w:rPr>
            </w:pPr>
            <w:r w:rsidRPr="00A63966">
              <w:rPr>
                <w:b/>
                <w:bCs/>
                <w:i/>
                <w:sz w:val="20"/>
                <w:szCs w:val="20"/>
              </w:rPr>
              <w:t>osób i rzeczy:</w:t>
            </w:r>
          </w:p>
        </w:tc>
        <w:tc>
          <w:tcPr>
            <w:tcW w:w="3594" w:type="dxa"/>
          </w:tcPr>
          <w:p w14:paraId="3053AEDE" w14:textId="77777777" w:rsidR="00A63966" w:rsidRPr="00A63966" w:rsidRDefault="00A63966" w:rsidP="00A63966">
            <w:pPr>
              <w:spacing w:line="276" w:lineRule="auto"/>
              <w:rPr>
                <w:b/>
                <w:bCs/>
                <w:sz w:val="20"/>
                <w:szCs w:val="20"/>
              </w:rPr>
            </w:pPr>
          </w:p>
        </w:tc>
      </w:tr>
      <w:tr w:rsidR="00A63966" w:rsidRPr="00A63966" w14:paraId="33F91214" w14:textId="77777777" w:rsidTr="00A63966">
        <w:trPr>
          <w:trHeight w:val="873"/>
        </w:trPr>
        <w:tc>
          <w:tcPr>
            <w:tcW w:w="9406" w:type="dxa"/>
            <w:gridSpan w:val="2"/>
            <w:shd w:val="clear" w:color="auto" w:fill="FAD3B4"/>
          </w:tcPr>
          <w:p w14:paraId="5B64B4C6" w14:textId="77777777" w:rsidR="00A63966" w:rsidRPr="00A63966" w:rsidRDefault="00A63966" w:rsidP="00A63966">
            <w:pPr>
              <w:spacing w:line="276" w:lineRule="auto"/>
              <w:rPr>
                <w:b/>
                <w:bCs/>
                <w:sz w:val="20"/>
                <w:szCs w:val="20"/>
              </w:rPr>
            </w:pPr>
            <w:r w:rsidRPr="00A63966">
              <w:rPr>
                <w:b/>
                <w:bCs/>
                <w:sz w:val="20"/>
                <w:szCs w:val="20"/>
              </w:rPr>
              <w:t>Przewóz osób:</w:t>
            </w:r>
          </w:p>
          <w:p w14:paraId="41780232"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563AADF9" w14:textId="77777777" w:rsidTr="00A63966">
        <w:trPr>
          <w:trHeight w:val="364"/>
        </w:trPr>
        <w:tc>
          <w:tcPr>
            <w:tcW w:w="5812" w:type="dxa"/>
            <w:shd w:val="clear" w:color="auto" w:fill="FAD3B4"/>
          </w:tcPr>
          <w:p w14:paraId="753761E7" w14:textId="77777777" w:rsidR="00A63966" w:rsidRPr="00A63966" w:rsidRDefault="00A63966" w:rsidP="00A63966">
            <w:pPr>
              <w:spacing w:line="276" w:lineRule="auto"/>
              <w:rPr>
                <w:b/>
                <w:bCs/>
                <w:i/>
                <w:sz w:val="20"/>
                <w:szCs w:val="20"/>
              </w:rPr>
            </w:pPr>
            <w:r w:rsidRPr="00A63966">
              <w:rPr>
                <w:b/>
                <w:bCs/>
                <w:i/>
                <w:sz w:val="20"/>
                <w:szCs w:val="20"/>
              </w:rPr>
              <w:t>okazjonalny:</w:t>
            </w:r>
          </w:p>
        </w:tc>
        <w:tc>
          <w:tcPr>
            <w:tcW w:w="3594" w:type="dxa"/>
          </w:tcPr>
          <w:p w14:paraId="68B3D68C" w14:textId="77777777" w:rsidR="00A63966" w:rsidRPr="00A63966" w:rsidRDefault="00A63966" w:rsidP="00A63966">
            <w:pPr>
              <w:spacing w:line="276" w:lineRule="auto"/>
              <w:rPr>
                <w:b/>
                <w:bCs/>
                <w:sz w:val="20"/>
                <w:szCs w:val="20"/>
              </w:rPr>
            </w:pPr>
          </w:p>
        </w:tc>
      </w:tr>
      <w:tr w:rsidR="00A63966" w:rsidRPr="00A63966" w14:paraId="45F8FAE7" w14:textId="77777777" w:rsidTr="00A63966">
        <w:trPr>
          <w:trHeight w:val="366"/>
        </w:trPr>
        <w:tc>
          <w:tcPr>
            <w:tcW w:w="5812" w:type="dxa"/>
            <w:shd w:val="clear" w:color="auto" w:fill="FAD3B4"/>
          </w:tcPr>
          <w:p w14:paraId="2430FFA0" w14:textId="77777777" w:rsidR="00A63966" w:rsidRPr="00A63966" w:rsidRDefault="00A63966" w:rsidP="00A63966">
            <w:pPr>
              <w:spacing w:line="276" w:lineRule="auto"/>
              <w:rPr>
                <w:b/>
                <w:bCs/>
                <w:i/>
                <w:sz w:val="20"/>
                <w:szCs w:val="20"/>
              </w:rPr>
            </w:pPr>
            <w:r w:rsidRPr="00A63966">
              <w:rPr>
                <w:b/>
                <w:bCs/>
                <w:i/>
                <w:sz w:val="20"/>
                <w:szCs w:val="20"/>
              </w:rPr>
              <w:t>inny niż okazjonalny:</w:t>
            </w:r>
          </w:p>
        </w:tc>
        <w:tc>
          <w:tcPr>
            <w:tcW w:w="3594" w:type="dxa"/>
          </w:tcPr>
          <w:p w14:paraId="06CB729F" w14:textId="77777777" w:rsidR="00A63966" w:rsidRPr="00A63966" w:rsidRDefault="00A63966" w:rsidP="00A63966">
            <w:pPr>
              <w:spacing w:line="276" w:lineRule="auto"/>
              <w:rPr>
                <w:b/>
                <w:bCs/>
                <w:sz w:val="20"/>
                <w:szCs w:val="20"/>
              </w:rPr>
            </w:pPr>
          </w:p>
        </w:tc>
      </w:tr>
      <w:tr w:rsidR="00A63966" w:rsidRPr="00A63966" w14:paraId="0B3D041A" w14:textId="77777777" w:rsidTr="00A63966">
        <w:trPr>
          <w:trHeight w:val="873"/>
        </w:trPr>
        <w:tc>
          <w:tcPr>
            <w:tcW w:w="9406" w:type="dxa"/>
            <w:gridSpan w:val="2"/>
            <w:shd w:val="clear" w:color="auto" w:fill="FAD3B4"/>
          </w:tcPr>
          <w:p w14:paraId="7BBE5225" w14:textId="77777777" w:rsidR="00A63966" w:rsidRPr="00A63966" w:rsidRDefault="00A63966" w:rsidP="00A63966">
            <w:pPr>
              <w:spacing w:line="276" w:lineRule="auto"/>
              <w:rPr>
                <w:b/>
                <w:bCs/>
                <w:sz w:val="20"/>
                <w:szCs w:val="20"/>
              </w:rPr>
            </w:pPr>
            <w:r w:rsidRPr="00A63966">
              <w:rPr>
                <w:b/>
                <w:bCs/>
                <w:sz w:val="20"/>
                <w:szCs w:val="20"/>
              </w:rPr>
              <w:t>Przydzielenie zdolności przepustowej w ramach rozkładu jazdy pociągów (RJP)</w:t>
            </w:r>
          </w:p>
          <w:p w14:paraId="4F625AAA" w14:textId="77777777" w:rsidR="00A63966" w:rsidRPr="00A63966" w:rsidRDefault="00A63966" w:rsidP="00A63966">
            <w:pPr>
              <w:spacing w:line="276" w:lineRule="auto"/>
              <w:rPr>
                <w:b/>
                <w:bCs/>
                <w:sz w:val="20"/>
                <w:szCs w:val="20"/>
              </w:rPr>
            </w:pPr>
            <w:r w:rsidRPr="00A63966">
              <w:rPr>
                <w:b/>
                <w:bCs/>
                <w:sz w:val="20"/>
                <w:szCs w:val="20"/>
              </w:rPr>
              <w:t>/znacznik wyboru - TAK/</w:t>
            </w:r>
          </w:p>
        </w:tc>
      </w:tr>
      <w:tr w:rsidR="00A63966" w:rsidRPr="00A63966" w14:paraId="41E29B89" w14:textId="77777777" w:rsidTr="00A63966">
        <w:trPr>
          <w:trHeight w:val="364"/>
        </w:trPr>
        <w:tc>
          <w:tcPr>
            <w:tcW w:w="5812" w:type="dxa"/>
            <w:shd w:val="clear" w:color="auto" w:fill="FAD3B4"/>
          </w:tcPr>
          <w:p w14:paraId="3ED312D7" w14:textId="77777777" w:rsidR="00A63966" w:rsidRPr="00A63966" w:rsidRDefault="00A63966" w:rsidP="00A63966">
            <w:pPr>
              <w:spacing w:line="276" w:lineRule="auto"/>
              <w:rPr>
                <w:b/>
                <w:bCs/>
                <w:i/>
                <w:sz w:val="20"/>
                <w:szCs w:val="20"/>
              </w:rPr>
            </w:pPr>
            <w:r w:rsidRPr="00A63966">
              <w:rPr>
                <w:b/>
                <w:bCs/>
                <w:i/>
                <w:sz w:val="20"/>
                <w:szCs w:val="20"/>
              </w:rPr>
              <w:t>rocznego i indywidualnego:</w:t>
            </w:r>
          </w:p>
        </w:tc>
        <w:tc>
          <w:tcPr>
            <w:tcW w:w="3594" w:type="dxa"/>
          </w:tcPr>
          <w:p w14:paraId="4286A131" w14:textId="77777777" w:rsidR="00A63966" w:rsidRPr="00A63966" w:rsidRDefault="00A63966" w:rsidP="00A63966">
            <w:pPr>
              <w:spacing w:line="276" w:lineRule="auto"/>
              <w:rPr>
                <w:b/>
                <w:bCs/>
                <w:sz w:val="20"/>
                <w:szCs w:val="20"/>
              </w:rPr>
            </w:pPr>
          </w:p>
        </w:tc>
      </w:tr>
      <w:tr w:rsidR="00A63966" w:rsidRPr="00A63966" w14:paraId="1032E11A" w14:textId="77777777" w:rsidTr="00A63966">
        <w:trPr>
          <w:trHeight w:val="364"/>
        </w:trPr>
        <w:tc>
          <w:tcPr>
            <w:tcW w:w="5812" w:type="dxa"/>
            <w:shd w:val="clear" w:color="auto" w:fill="FAD3B4"/>
          </w:tcPr>
          <w:p w14:paraId="2D759C3B" w14:textId="77777777" w:rsidR="00A63966" w:rsidRPr="00A63966" w:rsidRDefault="00A63966" w:rsidP="00A63966">
            <w:pPr>
              <w:spacing w:line="276" w:lineRule="auto"/>
              <w:rPr>
                <w:b/>
                <w:bCs/>
                <w:i/>
                <w:sz w:val="20"/>
                <w:szCs w:val="20"/>
              </w:rPr>
            </w:pPr>
            <w:r w:rsidRPr="00A63966">
              <w:rPr>
                <w:b/>
                <w:bCs/>
                <w:i/>
                <w:sz w:val="20"/>
                <w:szCs w:val="20"/>
              </w:rPr>
              <w:t>tylko indywidualnego:</w:t>
            </w:r>
          </w:p>
        </w:tc>
        <w:tc>
          <w:tcPr>
            <w:tcW w:w="3594" w:type="dxa"/>
          </w:tcPr>
          <w:p w14:paraId="13F74586" w14:textId="77777777" w:rsidR="00A63966" w:rsidRPr="00A63966" w:rsidRDefault="00A63966" w:rsidP="00A63966">
            <w:pPr>
              <w:spacing w:line="276" w:lineRule="auto"/>
              <w:rPr>
                <w:b/>
                <w:bCs/>
                <w:sz w:val="20"/>
                <w:szCs w:val="20"/>
              </w:rPr>
            </w:pPr>
          </w:p>
        </w:tc>
      </w:tr>
      <w:tr w:rsidR="00A63966" w:rsidRPr="00A63966" w14:paraId="0E136DB2" w14:textId="77777777" w:rsidTr="00A63966">
        <w:trPr>
          <w:trHeight w:val="873"/>
        </w:trPr>
        <w:tc>
          <w:tcPr>
            <w:tcW w:w="9406" w:type="dxa"/>
            <w:gridSpan w:val="2"/>
            <w:shd w:val="clear" w:color="auto" w:fill="FAD3B4"/>
          </w:tcPr>
          <w:p w14:paraId="0AF25780" w14:textId="77777777" w:rsidR="00A63966" w:rsidRPr="00A63966" w:rsidRDefault="00A63966" w:rsidP="00A63966">
            <w:pPr>
              <w:spacing w:line="276" w:lineRule="auto"/>
              <w:rPr>
                <w:b/>
                <w:bCs/>
                <w:sz w:val="20"/>
                <w:szCs w:val="20"/>
              </w:rPr>
            </w:pPr>
            <w:r w:rsidRPr="00A63966">
              <w:rPr>
                <w:b/>
                <w:bCs/>
                <w:sz w:val="20"/>
                <w:szCs w:val="20"/>
              </w:rPr>
              <w:t>Osoba uprawniona do składania wniosków o przydzielenie Aplikantowi dostępu do Internetowego Systemu Zamawiania Trasy Pociągu (ISZTP)</w:t>
            </w:r>
          </w:p>
        </w:tc>
      </w:tr>
      <w:tr w:rsidR="00A63966" w:rsidRPr="00A63966" w14:paraId="6F70131E" w14:textId="77777777" w:rsidTr="00A63966">
        <w:trPr>
          <w:trHeight w:val="366"/>
        </w:trPr>
        <w:tc>
          <w:tcPr>
            <w:tcW w:w="5812" w:type="dxa"/>
            <w:shd w:val="clear" w:color="auto" w:fill="FAD3B4"/>
          </w:tcPr>
          <w:p w14:paraId="1A63EEE1" w14:textId="77777777" w:rsidR="00A63966" w:rsidRPr="00A63966" w:rsidRDefault="00A63966" w:rsidP="00A63966">
            <w:pPr>
              <w:spacing w:line="276" w:lineRule="auto"/>
              <w:rPr>
                <w:b/>
                <w:bCs/>
                <w:i/>
                <w:sz w:val="20"/>
                <w:szCs w:val="20"/>
              </w:rPr>
            </w:pPr>
            <w:r w:rsidRPr="00A63966">
              <w:rPr>
                <w:b/>
                <w:bCs/>
                <w:i/>
                <w:sz w:val="20"/>
                <w:szCs w:val="20"/>
              </w:rPr>
              <w:t>Imię i nazwisko</w:t>
            </w:r>
          </w:p>
        </w:tc>
        <w:tc>
          <w:tcPr>
            <w:tcW w:w="3594" w:type="dxa"/>
          </w:tcPr>
          <w:p w14:paraId="06CFDD79" w14:textId="77777777" w:rsidR="00A63966" w:rsidRPr="00A63966" w:rsidRDefault="00A63966" w:rsidP="00A63966">
            <w:pPr>
              <w:spacing w:line="276" w:lineRule="auto"/>
              <w:rPr>
                <w:b/>
                <w:bCs/>
                <w:sz w:val="20"/>
                <w:szCs w:val="20"/>
              </w:rPr>
            </w:pPr>
          </w:p>
        </w:tc>
      </w:tr>
      <w:tr w:rsidR="00A63966" w:rsidRPr="00A63966" w14:paraId="72A11D05" w14:textId="77777777" w:rsidTr="00A63966">
        <w:trPr>
          <w:trHeight w:val="364"/>
        </w:trPr>
        <w:tc>
          <w:tcPr>
            <w:tcW w:w="5812" w:type="dxa"/>
            <w:shd w:val="clear" w:color="auto" w:fill="FAD3B4"/>
          </w:tcPr>
          <w:p w14:paraId="399A4D86" w14:textId="77777777" w:rsidR="00A63966" w:rsidRPr="00A63966" w:rsidRDefault="00A63966" w:rsidP="00A63966">
            <w:pPr>
              <w:spacing w:line="276" w:lineRule="auto"/>
              <w:rPr>
                <w:b/>
                <w:bCs/>
                <w:i/>
                <w:sz w:val="20"/>
                <w:szCs w:val="20"/>
              </w:rPr>
            </w:pPr>
            <w:r w:rsidRPr="00A63966">
              <w:rPr>
                <w:b/>
                <w:bCs/>
                <w:i/>
                <w:sz w:val="20"/>
                <w:szCs w:val="20"/>
              </w:rPr>
              <w:t>adres korespondencyjny:</w:t>
            </w:r>
          </w:p>
        </w:tc>
        <w:tc>
          <w:tcPr>
            <w:tcW w:w="3594" w:type="dxa"/>
          </w:tcPr>
          <w:p w14:paraId="6F9CEF9C" w14:textId="77777777" w:rsidR="00A63966" w:rsidRPr="00A63966" w:rsidRDefault="00A63966" w:rsidP="00A63966">
            <w:pPr>
              <w:spacing w:line="276" w:lineRule="auto"/>
              <w:rPr>
                <w:b/>
                <w:bCs/>
                <w:sz w:val="20"/>
                <w:szCs w:val="20"/>
              </w:rPr>
            </w:pPr>
          </w:p>
        </w:tc>
      </w:tr>
      <w:tr w:rsidR="00A63966" w:rsidRPr="00A63966" w14:paraId="341E64C9" w14:textId="77777777" w:rsidTr="00A63966">
        <w:trPr>
          <w:trHeight w:val="364"/>
        </w:trPr>
        <w:tc>
          <w:tcPr>
            <w:tcW w:w="5812" w:type="dxa"/>
            <w:shd w:val="clear" w:color="auto" w:fill="FAD3B4"/>
          </w:tcPr>
          <w:p w14:paraId="29E331A5" w14:textId="77777777" w:rsidR="00A63966" w:rsidRPr="00A63966" w:rsidRDefault="00A63966" w:rsidP="00A63966">
            <w:pPr>
              <w:spacing w:line="276" w:lineRule="auto"/>
              <w:rPr>
                <w:b/>
                <w:bCs/>
                <w:i/>
                <w:sz w:val="20"/>
                <w:szCs w:val="20"/>
              </w:rPr>
            </w:pPr>
            <w:r w:rsidRPr="00A63966">
              <w:rPr>
                <w:b/>
                <w:bCs/>
                <w:i/>
                <w:sz w:val="20"/>
                <w:szCs w:val="20"/>
              </w:rPr>
              <w:t>e-mail:</w:t>
            </w:r>
          </w:p>
        </w:tc>
        <w:tc>
          <w:tcPr>
            <w:tcW w:w="3594" w:type="dxa"/>
          </w:tcPr>
          <w:p w14:paraId="0BF43EEB" w14:textId="77777777" w:rsidR="00A63966" w:rsidRPr="00A63966" w:rsidRDefault="00A63966" w:rsidP="00A63966">
            <w:pPr>
              <w:spacing w:line="276" w:lineRule="auto"/>
              <w:rPr>
                <w:b/>
                <w:bCs/>
                <w:sz w:val="20"/>
                <w:szCs w:val="20"/>
              </w:rPr>
            </w:pPr>
          </w:p>
        </w:tc>
      </w:tr>
      <w:tr w:rsidR="00A63966" w:rsidRPr="00A63966" w14:paraId="3ECB8732" w14:textId="77777777" w:rsidTr="00A63966">
        <w:trPr>
          <w:trHeight w:val="364"/>
        </w:trPr>
        <w:tc>
          <w:tcPr>
            <w:tcW w:w="5812" w:type="dxa"/>
            <w:shd w:val="clear" w:color="auto" w:fill="FAD3B4"/>
          </w:tcPr>
          <w:p w14:paraId="0D0D3B54" w14:textId="77777777" w:rsidR="00A63966" w:rsidRPr="00A63966" w:rsidRDefault="00A63966" w:rsidP="00A63966">
            <w:pPr>
              <w:spacing w:line="276" w:lineRule="auto"/>
              <w:rPr>
                <w:b/>
                <w:bCs/>
                <w:i/>
                <w:sz w:val="20"/>
                <w:szCs w:val="20"/>
              </w:rPr>
            </w:pPr>
            <w:r w:rsidRPr="00A63966">
              <w:rPr>
                <w:b/>
                <w:bCs/>
                <w:i/>
                <w:sz w:val="20"/>
                <w:szCs w:val="20"/>
              </w:rPr>
              <w:t>tel.:</w:t>
            </w:r>
          </w:p>
        </w:tc>
        <w:tc>
          <w:tcPr>
            <w:tcW w:w="3594" w:type="dxa"/>
          </w:tcPr>
          <w:p w14:paraId="4FA9C3DB" w14:textId="77777777" w:rsidR="00A63966" w:rsidRPr="00A63966" w:rsidRDefault="00A63966" w:rsidP="00A63966">
            <w:pPr>
              <w:spacing w:line="276" w:lineRule="auto"/>
              <w:rPr>
                <w:b/>
                <w:bCs/>
                <w:sz w:val="20"/>
                <w:szCs w:val="20"/>
              </w:rPr>
            </w:pPr>
          </w:p>
        </w:tc>
      </w:tr>
    </w:tbl>
    <w:p w14:paraId="210E4C74" w14:textId="77777777" w:rsidR="00A63966" w:rsidRPr="00A63966" w:rsidRDefault="00A63966" w:rsidP="00A63966">
      <w:pPr>
        <w:spacing w:line="276" w:lineRule="auto"/>
        <w:rPr>
          <w:b/>
          <w:bCs/>
          <w:sz w:val="20"/>
          <w:szCs w:val="20"/>
        </w:rPr>
        <w:sectPr w:rsidR="00A63966" w:rsidRPr="00A63966" w:rsidSect="00042575">
          <w:pgSz w:w="11910" w:h="16840"/>
          <w:pgMar w:top="851" w:right="1060" w:bottom="1120" w:left="1060" w:header="708" w:footer="920" w:gutter="0"/>
          <w:cols w:space="708"/>
        </w:sectPr>
      </w:pPr>
    </w:p>
    <w:p w14:paraId="7DE6A595" w14:textId="77777777" w:rsidR="00A63966" w:rsidRPr="00A63966" w:rsidRDefault="00A63966" w:rsidP="00A63966">
      <w:pPr>
        <w:spacing w:line="276" w:lineRule="auto"/>
        <w:rPr>
          <w:b/>
          <w:bCs/>
          <w:sz w:val="2"/>
          <w:szCs w:val="2"/>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6"/>
        <w:gridCol w:w="4400"/>
      </w:tblGrid>
      <w:tr w:rsidR="00A63966" w:rsidRPr="00A63966" w14:paraId="1AD05498" w14:textId="77777777" w:rsidTr="00A63966">
        <w:trPr>
          <w:trHeight w:val="873"/>
        </w:trPr>
        <w:tc>
          <w:tcPr>
            <w:tcW w:w="9406" w:type="dxa"/>
            <w:gridSpan w:val="2"/>
            <w:shd w:val="clear" w:color="auto" w:fill="FAD3B4"/>
          </w:tcPr>
          <w:p w14:paraId="146B4F73" w14:textId="77777777" w:rsidR="00A63966" w:rsidRPr="00A63966" w:rsidRDefault="00A63966" w:rsidP="00A63966">
            <w:pPr>
              <w:spacing w:line="276" w:lineRule="auto"/>
              <w:rPr>
                <w:b/>
                <w:bCs/>
                <w:sz w:val="20"/>
                <w:szCs w:val="20"/>
              </w:rPr>
            </w:pPr>
            <w:r w:rsidRPr="00A63966">
              <w:rPr>
                <w:b/>
                <w:bCs/>
                <w:sz w:val="20"/>
                <w:szCs w:val="20"/>
              </w:rPr>
              <w:t>Dane kontaktowe Aplikanta do przekazywania informacji związanych</w:t>
            </w:r>
          </w:p>
          <w:p w14:paraId="73D3AE3D" w14:textId="77777777" w:rsidR="00A63966" w:rsidRPr="00A63966" w:rsidRDefault="00A63966" w:rsidP="00A63966">
            <w:pPr>
              <w:spacing w:line="276" w:lineRule="auto"/>
              <w:rPr>
                <w:b/>
                <w:bCs/>
                <w:sz w:val="20"/>
                <w:szCs w:val="20"/>
              </w:rPr>
            </w:pPr>
            <w:r w:rsidRPr="00A63966">
              <w:rPr>
                <w:b/>
                <w:bCs/>
                <w:sz w:val="20"/>
                <w:szCs w:val="20"/>
              </w:rPr>
              <w:t>z wykonywaniem umowy</w:t>
            </w:r>
          </w:p>
        </w:tc>
      </w:tr>
      <w:tr w:rsidR="00A63966" w:rsidRPr="00A63966" w14:paraId="58175B95" w14:textId="77777777" w:rsidTr="00A63966">
        <w:trPr>
          <w:trHeight w:val="364"/>
        </w:trPr>
        <w:tc>
          <w:tcPr>
            <w:tcW w:w="5006" w:type="dxa"/>
            <w:shd w:val="clear" w:color="auto" w:fill="FAD3B4"/>
          </w:tcPr>
          <w:p w14:paraId="454A1D91" w14:textId="77777777" w:rsidR="00A63966" w:rsidRPr="00A63966" w:rsidRDefault="00A63966" w:rsidP="00A63966">
            <w:pPr>
              <w:spacing w:line="276" w:lineRule="auto"/>
              <w:rPr>
                <w:b/>
                <w:bCs/>
                <w:i/>
                <w:sz w:val="20"/>
                <w:szCs w:val="20"/>
              </w:rPr>
            </w:pPr>
            <w:r w:rsidRPr="00A63966">
              <w:rPr>
                <w:b/>
                <w:bCs/>
                <w:i/>
                <w:sz w:val="20"/>
                <w:szCs w:val="20"/>
              </w:rPr>
              <w:t>Imię i nazwisko</w:t>
            </w:r>
          </w:p>
        </w:tc>
        <w:tc>
          <w:tcPr>
            <w:tcW w:w="4400" w:type="dxa"/>
          </w:tcPr>
          <w:p w14:paraId="475D0F0E" w14:textId="77777777" w:rsidR="00A63966" w:rsidRPr="00A63966" w:rsidRDefault="00A63966" w:rsidP="00A63966">
            <w:pPr>
              <w:spacing w:line="276" w:lineRule="auto"/>
              <w:rPr>
                <w:b/>
                <w:bCs/>
                <w:sz w:val="20"/>
                <w:szCs w:val="20"/>
              </w:rPr>
            </w:pPr>
          </w:p>
        </w:tc>
      </w:tr>
      <w:tr w:rsidR="00A63966" w:rsidRPr="00A63966" w14:paraId="2D772540" w14:textId="77777777" w:rsidTr="00A63966">
        <w:trPr>
          <w:trHeight w:val="364"/>
        </w:trPr>
        <w:tc>
          <w:tcPr>
            <w:tcW w:w="5006" w:type="dxa"/>
            <w:shd w:val="clear" w:color="auto" w:fill="FAD3B4"/>
          </w:tcPr>
          <w:p w14:paraId="1321589F" w14:textId="77777777" w:rsidR="00A63966" w:rsidRPr="00A63966" w:rsidRDefault="00A63966" w:rsidP="00A63966">
            <w:pPr>
              <w:spacing w:line="276" w:lineRule="auto"/>
              <w:rPr>
                <w:b/>
                <w:bCs/>
                <w:i/>
                <w:sz w:val="20"/>
                <w:szCs w:val="20"/>
              </w:rPr>
            </w:pPr>
            <w:r w:rsidRPr="00A63966">
              <w:rPr>
                <w:b/>
                <w:bCs/>
                <w:i/>
                <w:sz w:val="20"/>
                <w:szCs w:val="20"/>
              </w:rPr>
              <w:t>adres:</w:t>
            </w:r>
          </w:p>
        </w:tc>
        <w:tc>
          <w:tcPr>
            <w:tcW w:w="4400" w:type="dxa"/>
          </w:tcPr>
          <w:p w14:paraId="0151780C" w14:textId="77777777" w:rsidR="00A63966" w:rsidRPr="00A63966" w:rsidRDefault="00A63966" w:rsidP="00A63966">
            <w:pPr>
              <w:spacing w:line="276" w:lineRule="auto"/>
              <w:rPr>
                <w:b/>
                <w:bCs/>
                <w:sz w:val="20"/>
                <w:szCs w:val="20"/>
              </w:rPr>
            </w:pPr>
          </w:p>
        </w:tc>
      </w:tr>
      <w:tr w:rsidR="00A63966" w:rsidRPr="00A63966" w14:paraId="41973330" w14:textId="77777777" w:rsidTr="00A63966">
        <w:trPr>
          <w:trHeight w:val="366"/>
        </w:trPr>
        <w:tc>
          <w:tcPr>
            <w:tcW w:w="5006" w:type="dxa"/>
            <w:shd w:val="clear" w:color="auto" w:fill="FAD3B4"/>
          </w:tcPr>
          <w:p w14:paraId="4EDCC744" w14:textId="77777777" w:rsidR="00A63966" w:rsidRPr="00A63966" w:rsidRDefault="00A63966" w:rsidP="00A63966">
            <w:pPr>
              <w:spacing w:line="276" w:lineRule="auto"/>
              <w:rPr>
                <w:b/>
                <w:bCs/>
                <w:i/>
                <w:sz w:val="20"/>
                <w:szCs w:val="20"/>
              </w:rPr>
            </w:pPr>
            <w:r w:rsidRPr="00A63966">
              <w:rPr>
                <w:b/>
                <w:bCs/>
                <w:i/>
                <w:sz w:val="20"/>
                <w:szCs w:val="20"/>
              </w:rPr>
              <w:t>e-mail:</w:t>
            </w:r>
          </w:p>
        </w:tc>
        <w:tc>
          <w:tcPr>
            <w:tcW w:w="4400" w:type="dxa"/>
          </w:tcPr>
          <w:p w14:paraId="06D557D5" w14:textId="77777777" w:rsidR="00A63966" w:rsidRPr="00A63966" w:rsidRDefault="00A63966" w:rsidP="00A63966">
            <w:pPr>
              <w:spacing w:line="276" w:lineRule="auto"/>
              <w:rPr>
                <w:b/>
                <w:bCs/>
                <w:sz w:val="20"/>
                <w:szCs w:val="20"/>
              </w:rPr>
            </w:pPr>
          </w:p>
        </w:tc>
      </w:tr>
      <w:tr w:rsidR="00A63966" w:rsidRPr="00A63966" w14:paraId="114D92D6" w14:textId="77777777" w:rsidTr="00A63966">
        <w:trPr>
          <w:trHeight w:val="364"/>
        </w:trPr>
        <w:tc>
          <w:tcPr>
            <w:tcW w:w="5006" w:type="dxa"/>
            <w:shd w:val="clear" w:color="auto" w:fill="FAD3B4"/>
          </w:tcPr>
          <w:p w14:paraId="609383BD" w14:textId="77777777" w:rsidR="00A63966" w:rsidRPr="00A63966" w:rsidRDefault="00A63966" w:rsidP="00A63966">
            <w:pPr>
              <w:spacing w:line="276" w:lineRule="auto"/>
              <w:rPr>
                <w:b/>
                <w:bCs/>
                <w:i/>
                <w:sz w:val="20"/>
                <w:szCs w:val="20"/>
              </w:rPr>
            </w:pPr>
            <w:r w:rsidRPr="00A63966">
              <w:rPr>
                <w:b/>
                <w:bCs/>
                <w:i/>
                <w:sz w:val="20"/>
                <w:szCs w:val="20"/>
              </w:rPr>
              <w:t>tel.:</w:t>
            </w:r>
          </w:p>
        </w:tc>
        <w:tc>
          <w:tcPr>
            <w:tcW w:w="4400" w:type="dxa"/>
          </w:tcPr>
          <w:p w14:paraId="1631D88F" w14:textId="77777777" w:rsidR="00A63966" w:rsidRPr="00A63966" w:rsidRDefault="00A63966" w:rsidP="00A63966">
            <w:pPr>
              <w:spacing w:line="276" w:lineRule="auto"/>
              <w:rPr>
                <w:b/>
                <w:bCs/>
                <w:sz w:val="20"/>
                <w:szCs w:val="20"/>
              </w:rPr>
            </w:pPr>
          </w:p>
        </w:tc>
      </w:tr>
      <w:tr w:rsidR="00A63966" w:rsidRPr="00A63966" w14:paraId="67261613" w14:textId="77777777" w:rsidTr="00A63966">
        <w:trPr>
          <w:trHeight w:val="564"/>
        </w:trPr>
        <w:tc>
          <w:tcPr>
            <w:tcW w:w="9406" w:type="dxa"/>
            <w:gridSpan w:val="2"/>
            <w:shd w:val="clear" w:color="auto" w:fill="FAD3B4"/>
          </w:tcPr>
          <w:p w14:paraId="6806C7A6" w14:textId="77777777" w:rsidR="00A63966" w:rsidRPr="00A63966" w:rsidRDefault="00A63966" w:rsidP="00A63966">
            <w:pPr>
              <w:spacing w:line="276" w:lineRule="auto"/>
              <w:rPr>
                <w:b/>
                <w:bCs/>
                <w:sz w:val="20"/>
                <w:szCs w:val="20"/>
              </w:rPr>
            </w:pPr>
            <w:r w:rsidRPr="00A63966">
              <w:rPr>
                <w:b/>
                <w:bCs/>
                <w:sz w:val="20"/>
                <w:szCs w:val="20"/>
              </w:rPr>
              <w:t>Ewentualne uwagi</w:t>
            </w:r>
          </w:p>
        </w:tc>
      </w:tr>
      <w:tr w:rsidR="00A63966" w:rsidRPr="00A63966" w14:paraId="4E3F6337" w14:textId="77777777" w:rsidTr="00A63966">
        <w:trPr>
          <w:trHeight w:val="556"/>
        </w:trPr>
        <w:tc>
          <w:tcPr>
            <w:tcW w:w="9406" w:type="dxa"/>
            <w:gridSpan w:val="2"/>
            <w:shd w:val="clear" w:color="auto" w:fill="FFFFFF"/>
          </w:tcPr>
          <w:p w14:paraId="3B29D0E3" w14:textId="77777777" w:rsidR="00A63966" w:rsidRPr="00A63966" w:rsidRDefault="00A63966" w:rsidP="00A63966">
            <w:pPr>
              <w:spacing w:line="276" w:lineRule="auto"/>
              <w:rPr>
                <w:b/>
                <w:bCs/>
                <w:sz w:val="20"/>
                <w:szCs w:val="20"/>
              </w:rPr>
            </w:pPr>
          </w:p>
        </w:tc>
      </w:tr>
    </w:tbl>
    <w:p w14:paraId="70CE0B25" w14:textId="77777777" w:rsidR="00A63966" w:rsidRPr="00A63966" w:rsidRDefault="00A63966" w:rsidP="00A63966">
      <w:pPr>
        <w:spacing w:line="276" w:lineRule="auto"/>
        <w:rPr>
          <w:b/>
          <w:bCs/>
          <w:sz w:val="12"/>
          <w:szCs w:val="12"/>
        </w:rPr>
      </w:pPr>
    </w:p>
    <w:p w14:paraId="73451BA2" w14:textId="5B5E4A12" w:rsidR="00A63966" w:rsidRPr="00A63966" w:rsidRDefault="00A63966" w:rsidP="00A63966">
      <w:pPr>
        <w:spacing w:line="276" w:lineRule="auto"/>
        <w:jc w:val="center"/>
        <w:rPr>
          <w:b/>
          <w:bCs/>
          <w:sz w:val="20"/>
          <w:szCs w:val="20"/>
        </w:rPr>
      </w:pPr>
      <w:r w:rsidRPr="00A63966">
        <w:rPr>
          <w:b/>
          <w:bCs/>
          <w:sz w:val="20"/>
          <w:szCs w:val="20"/>
        </w:rPr>
        <w:t>Część B</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535"/>
        <w:gridCol w:w="4336"/>
      </w:tblGrid>
      <w:tr w:rsidR="00A63966" w:rsidRPr="00A63966" w14:paraId="1EC20A6D" w14:textId="77777777" w:rsidTr="00A63966">
        <w:trPr>
          <w:trHeight w:val="789"/>
        </w:trPr>
        <w:tc>
          <w:tcPr>
            <w:tcW w:w="9439" w:type="dxa"/>
            <w:gridSpan w:val="3"/>
            <w:shd w:val="clear" w:color="auto" w:fill="FAD3B4"/>
          </w:tcPr>
          <w:p w14:paraId="3D4216F4" w14:textId="77777777" w:rsidR="00A63966" w:rsidRPr="00A63966" w:rsidRDefault="00A63966" w:rsidP="00A63966">
            <w:pPr>
              <w:spacing w:line="276" w:lineRule="auto"/>
              <w:rPr>
                <w:b/>
                <w:bCs/>
                <w:sz w:val="20"/>
                <w:szCs w:val="20"/>
              </w:rPr>
            </w:pPr>
            <w:r w:rsidRPr="00A63966">
              <w:rPr>
                <w:b/>
                <w:bCs/>
                <w:sz w:val="20"/>
                <w:szCs w:val="20"/>
              </w:rPr>
              <w:t>Wymagane dokumenty</w:t>
            </w:r>
          </w:p>
          <w:p w14:paraId="2B776748" w14:textId="77777777" w:rsidR="00A63966" w:rsidRPr="00A63966" w:rsidRDefault="00A63966" w:rsidP="00A63966">
            <w:pPr>
              <w:spacing w:line="276" w:lineRule="auto"/>
              <w:rPr>
                <w:b/>
                <w:bCs/>
                <w:sz w:val="20"/>
                <w:szCs w:val="20"/>
              </w:rPr>
            </w:pPr>
            <w:r w:rsidRPr="00A63966">
              <w:rPr>
                <w:b/>
                <w:bCs/>
                <w:sz w:val="20"/>
                <w:szCs w:val="20"/>
              </w:rPr>
              <w:t xml:space="preserve">/kopie dołączone do wniosku - poświadczone „za zgodność z </w:t>
            </w:r>
            <w:proofErr w:type="gramStart"/>
            <w:r w:rsidRPr="00A63966">
              <w:rPr>
                <w:b/>
                <w:bCs/>
                <w:sz w:val="20"/>
                <w:szCs w:val="20"/>
              </w:rPr>
              <w:t>oryginałem”/</w:t>
            </w:r>
            <w:proofErr w:type="gramEnd"/>
          </w:p>
        </w:tc>
      </w:tr>
      <w:tr w:rsidR="00A63966" w:rsidRPr="00A63966" w14:paraId="12ACA237" w14:textId="77777777" w:rsidTr="00A63966">
        <w:trPr>
          <w:trHeight w:val="443"/>
        </w:trPr>
        <w:tc>
          <w:tcPr>
            <w:tcW w:w="5103" w:type="dxa"/>
            <w:gridSpan w:val="2"/>
            <w:shd w:val="clear" w:color="auto" w:fill="FAD3B4"/>
          </w:tcPr>
          <w:p w14:paraId="1516C633" w14:textId="77777777" w:rsidR="00A63966" w:rsidRPr="00A63966" w:rsidRDefault="00A63966" w:rsidP="00A63966">
            <w:pPr>
              <w:spacing w:line="276" w:lineRule="auto"/>
              <w:rPr>
                <w:b/>
                <w:bCs/>
                <w:i/>
                <w:sz w:val="20"/>
                <w:szCs w:val="20"/>
              </w:rPr>
            </w:pPr>
            <w:r w:rsidRPr="00A63966">
              <w:rPr>
                <w:b/>
                <w:bCs/>
                <w:i/>
                <w:sz w:val="20"/>
                <w:szCs w:val="20"/>
              </w:rPr>
              <w:t>1) Licencja numer:</w:t>
            </w:r>
          </w:p>
        </w:tc>
        <w:tc>
          <w:tcPr>
            <w:tcW w:w="4336" w:type="dxa"/>
          </w:tcPr>
          <w:p w14:paraId="25BE5AC3" w14:textId="77777777" w:rsidR="00A63966" w:rsidRPr="00A63966" w:rsidRDefault="00A63966" w:rsidP="00A63966">
            <w:pPr>
              <w:spacing w:line="276" w:lineRule="auto"/>
              <w:rPr>
                <w:b/>
                <w:bCs/>
                <w:sz w:val="20"/>
                <w:szCs w:val="20"/>
              </w:rPr>
            </w:pPr>
          </w:p>
        </w:tc>
      </w:tr>
      <w:tr w:rsidR="00A63966" w:rsidRPr="00A63966" w14:paraId="363FE504" w14:textId="77777777" w:rsidTr="00A63966">
        <w:trPr>
          <w:trHeight w:val="370"/>
        </w:trPr>
        <w:tc>
          <w:tcPr>
            <w:tcW w:w="5103" w:type="dxa"/>
            <w:gridSpan w:val="2"/>
            <w:shd w:val="clear" w:color="auto" w:fill="FAD3B4"/>
          </w:tcPr>
          <w:p w14:paraId="09FB29CA" w14:textId="63737939" w:rsidR="00A63966" w:rsidRPr="00A63966" w:rsidRDefault="00A63966" w:rsidP="00A63966">
            <w:pPr>
              <w:spacing w:line="276" w:lineRule="auto"/>
              <w:rPr>
                <w:b/>
                <w:bCs/>
                <w:i/>
                <w:sz w:val="20"/>
                <w:szCs w:val="20"/>
              </w:rPr>
            </w:pPr>
            <w:r w:rsidRPr="00A63966">
              <w:rPr>
                <w:b/>
                <w:bCs/>
                <w:i/>
                <w:sz w:val="20"/>
                <w:szCs w:val="20"/>
              </w:rPr>
              <w:t>2) Certyfikat bezpieczeństwa – Część A</w:t>
            </w:r>
            <w:r>
              <w:rPr>
                <w:b/>
                <w:bCs/>
                <w:i/>
                <w:sz w:val="20"/>
                <w:szCs w:val="20"/>
              </w:rPr>
              <w:t xml:space="preserve"> </w:t>
            </w:r>
            <w:r w:rsidRPr="00A63966">
              <w:rPr>
                <w:b/>
                <w:bCs/>
                <w:i/>
                <w:sz w:val="20"/>
                <w:szCs w:val="20"/>
              </w:rPr>
              <w:t>numer:</w:t>
            </w:r>
          </w:p>
        </w:tc>
        <w:tc>
          <w:tcPr>
            <w:tcW w:w="4336" w:type="dxa"/>
          </w:tcPr>
          <w:p w14:paraId="037EE5BB" w14:textId="77777777" w:rsidR="00A63966" w:rsidRPr="00A63966" w:rsidRDefault="00A63966" w:rsidP="00A63966">
            <w:pPr>
              <w:spacing w:line="276" w:lineRule="auto"/>
              <w:rPr>
                <w:b/>
                <w:bCs/>
                <w:sz w:val="20"/>
                <w:szCs w:val="20"/>
              </w:rPr>
            </w:pPr>
          </w:p>
        </w:tc>
      </w:tr>
      <w:tr w:rsidR="00A63966" w:rsidRPr="00A63966" w14:paraId="1E365ADB" w14:textId="77777777" w:rsidTr="00A63966">
        <w:trPr>
          <w:trHeight w:val="476"/>
        </w:trPr>
        <w:tc>
          <w:tcPr>
            <w:tcW w:w="5103" w:type="dxa"/>
            <w:gridSpan w:val="2"/>
            <w:shd w:val="clear" w:color="auto" w:fill="FAD3B4"/>
          </w:tcPr>
          <w:p w14:paraId="0B9C5631" w14:textId="3D33D0B8" w:rsidR="00A63966" w:rsidRPr="00A63966" w:rsidRDefault="00A63966" w:rsidP="00A63966">
            <w:pPr>
              <w:spacing w:line="276" w:lineRule="auto"/>
              <w:rPr>
                <w:b/>
                <w:bCs/>
                <w:i/>
                <w:sz w:val="20"/>
                <w:szCs w:val="20"/>
              </w:rPr>
            </w:pPr>
            <w:r w:rsidRPr="00A63966">
              <w:rPr>
                <w:b/>
                <w:bCs/>
                <w:i/>
                <w:sz w:val="20"/>
                <w:szCs w:val="20"/>
              </w:rPr>
              <w:t>3) Certyfikat bezpieczeństwa – Część B</w:t>
            </w:r>
            <w:r>
              <w:rPr>
                <w:b/>
                <w:bCs/>
                <w:i/>
                <w:sz w:val="20"/>
                <w:szCs w:val="20"/>
              </w:rPr>
              <w:t xml:space="preserve"> </w:t>
            </w:r>
            <w:r w:rsidRPr="00A63966">
              <w:rPr>
                <w:b/>
                <w:bCs/>
                <w:i/>
                <w:sz w:val="20"/>
                <w:szCs w:val="20"/>
              </w:rPr>
              <w:t>numer:</w:t>
            </w:r>
          </w:p>
        </w:tc>
        <w:tc>
          <w:tcPr>
            <w:tcW w:w="4336" w:type="dxa"/>
          </w:tcPr>
          <w:p w14:paraId="07A3490E" w14:textId="77777777" w:rsidR="00A63966" w:rsidRPr="00A63966" w:rsidRDefault="00A63966" w:rsidP="00A63966">
            <w:pPr>
              <w:spacing w:line="276" w:lineRule="auto"/>
              <w:rPr>
                <w:b/>
                <w:bCs/>
                <w:sz w:val="20"/>
                <w:szCs w:val="20"/>
              </w:rPr>
            </w:pPr>
          </w:p>
        </w:tc>
      </w:tr>
      <w:tr w:rsidR="00A63966" w:rsidRPr="00A63966" w14:paraId="3D3D3161" w14:textId="77777777" w:rsidTr="00A63966">
        <w:trPr>
          <w:trHeight w:val="563"/>
        </w:trPr>
        <w:tc>
          <w:tcPr>
            <w:tcW w:w="9439" w:type="dxa"/>
            <w:gridSpan w:val="3"/>
            <w:shd w:val="clear" w:color="auto" w:fill="FAD3B4"/>
          </w:tcPr>
          <w:p w14:paraId="264842F3" w14:textId="77777777" w:rsidR="00A63966" w:rsidRPr="00A63966" w:rsidRDefault="00A63966" w:rsidP="00A63966">
            <w:pPr>
              <w:spacing w:line="276" w:lineRule="auto"/>
              <w:rPr>
                <w:b/>
                <w:bCs/>
                <w:sz w:val="20"/>
                <w:szCs w:val="20"/>
              </w:rPr>
            </w:pPr>
            <w:r w:rsidRPr="00A63966">
              <w:rPr>
                <w:b/>
                <w:bCs/>
                <w:sz w:val="20"/>
                <w:szCs w:val="20"/>
              </w:rPr>
              <w:t>Wymagane oświadczenia Przewoźnika:</w:t>
            </w:r>
          </w:p>
        </w:tc>
      </w:tr>
      <w:tr w:rsidR="00A63966" w:rsidRPr="00A63966" w14:paraId="55662704" w14:textId="77777777" w:rsidTr="00A63966">
        <w:trPr>
          <w:trHeight w:val="616"/>
        </w:trPr>
        <w:tc>
          <w:tcPr>
            <w:tcW w:w="9439" w:type="dxa"/>
            <w:gridSpan w:val="3"/>
          </w:tcPr>
          <w:p w14:paraId="6F9C2C8E" w14:textId="77777777" w:rsidR="00A63966" w:rsidRPr="00A63966" w:rsidRDefault="00A63966" w:rsidP="00A63966">
            <w:pPr>
              <w:spacing w:line="276" w:lineRule="auto"/>
              <w:jc w:val="center"/>
              <w:rPr>
                <w:b/>
                <w:bCs/>
                <w:sz w:val="20"/>
                <w:szCs w:val="20"/>
              </w:rPr>
            </w:pPr>
            <w:r w:rsidRPr="00A63966">
              <w:rPr>
                <w:b/>
                <w:bCs/>
                <w:sz w:val="20"/>
                <w:szCs w:val="20"/>
              </w:rPr>
              <w:t>Oświadczamy, że będziemy informować Województwo Dolnośląskie Dolnośląską Służbę Dróg i Kolei we Wrocławiu o zmianach, zawieszeniu lub cofnięciu licencji lub certyfikatów bezpieczeństwa.</w:t>
            </w:r>
          </w:p>
        </w:tc>
      </w:tr>
      <w:tr w:rsidR="00A63966" w:rsidRPr="00A63966" w14:paraId="396E7A93" w14:textId="77777777" w:rsidTr="00A63966">
        <w:trPr>
          <w:trHeight w:val="900"/>
        </w:trPr>
        <w:tc>
          <w:tcPr>
            <w:tcW w:w="9439" w:type="dxa"/>
            <w:gridSpan w:val="3"/>
          </w:tcPr>
          <w:p w14:paraId="7F45F254" w14:textId="0F7468B2" w:rsidR="00A63966" w:rsidRPr="00A63966" w:rsidRDefault="00A63966" w:rsidP="00A63966">
            <w:pPr>
              <w:spacing w:line="276" w:lineRule="auto"/>
              <w:jc w:val="center"/>
              <w:rPr>
                <w:b/>
                <w:bCs/>
                <w:sz w:val="20"/>
                <w:szCs w:val="20"/>
              </w:rPr>
            </w:pPr>
            <w:r w:rsidRPr="00A63966">
              <w:rPr>
                <w:b/>
                <w:bCs/>
                <w:sz w:val="20"/>
                <w:szCs w:val="20"/>
              </w:rPr>
              <w:t>Oświadczamy, że do realizacji przejazdów będziemy wykorzystywać tabor spełniający warunki określone w rozporządzeniu Ministra Infrastruktury z dnia 12 października 2005 r. w sprawie ogólnych warunków technicznych eksploatacji pojazdów kolejowych.</w:t>
            </w:r>
          </w:p>
        </w:tc>
      </w:tr>
      <w:tr w:rsidR="00A63966" w:rsidRPr="00A63966" w14:paraId="61623875" w14:textId="77777777" w:rsidTr="00A63966">
        <w:trPr>
          <w:trHeight w:val="374"/>
        </w:trPr>
        <w:tc>
          <w:tcPr>
            <w:tcW w:w="9439" w:type="dxa"/>
            <w:gridSpan w:val="3"/>
            <w:shd w:val="clear" w:color="auto" w:fill="FAD3B4"/>
          </w:tcPr>
          <w:p w14:paraId="515C6A2E" w14:textId="11D4773C" w:rsidR="00A63966" w:rsidRPr="00A63966" w:rsidRDefault="00A63966" w:rsidP="00A63966">
            <w:pPr>
              <w:spacing w:line="276" w:lineRule="auto"/>
              <w:rPr>
                <w:b/>
                <w:bCs/>
                <w:sz w:val="20"/>
                <w:szCs w:val="20"/>
              </w:rPr>
            </w:pPr>
            <w:r w:rsidRPr="00A63966">
              <w:rPr>
                <w:b/>
                <w:bCs/>
                <w:sz w:val="20"/>
                <w:szCs w:val="20"/>
              </w:rPr>
              <w:t>Rodzaje przewozu</w:t>
            </w:r>
            <w:r>
              <w:rPr>
                <w:b/>
                <w:bCs/>
                <w:sz w:val="20"/>
                <w:szCs w:val="20"/>
              </w:rPr>
              <w:t xml:space="preserve"> </w:t>
            </w:r>
            <w:r w:rsidRPr="00A63966">
              <w:rPr>
                <w:b/>
                <w:bCs/>
                <w:sz w:val="20"/>
                <w:szCs w:val="20"/>
              </w:rPr>
              <w:t>/znacznik wyboru - TAK/</w:t>
            </w:r>
          </w:p>
        </w:tc>
      </w:tr>
      <w:tr w:rsidR="00A63966" w:rsidRPr="00A63966" w14:paraId="6B8BD074" w14:textId="77777777" w:rsidTr="00A63966">
        <w:trPr>
          <w:trHeight w:val="441"/>
        </w:trPr>
        <w:tc>
          <w:tcPr>
            <w:tcW w:w="5103" w:type="dxa"/>
            <w:gridSpan w:val="2"/>
            <w:shd w:val="clear" w:color="auto" w:fill="FAD3B4"/>
          </w:tcPr>
          <w:p w14:paraId="101CC0DD" w14:textId="77777777" w:rsidR="00A63966" w:rsidRPr="00A63966" w:rsidRDefault="00A63966" w:rsidP="00A63966">
            <w:pPr>
              <w:spacing w:line="276" w:lineRule="auto"/>
              <w:rPr>
                <w:b/>
                <w:bCs/>
                <w:i/>
                <w:sz w:val="20"/>
                <w:szCs w:val="20"/>
              </w:rPr>
            </w:pPr>
            <w:r w:rsidRPr="00A63966">
              <w:rPr>
                <w:b/>
                <w:bCs/>
                <w:i/>
                <w:sz w:val="20"/>
                <w:szCs w:val="20"/>
              </w:rPr>
              <w:t>Przewóz osób:</w:t>
            </w:r>
          </w:p>
        </w:tc>
        <w:tc>
          <w:tcPr>
            <w:tcW w:w="4336" w:type="dxa"/>
          </w:tcPr>
          <w:p w14:paraId="3A1FA864" w14:textId="77777777" w:rsidR="00A63966" w:rsidRPr="00A63966" w:rsidRDefault="00A63966" w:rsidP="00A63966">
            <w:pPr>
              <w:spacing w:line="276" w:lineRule="auto"/>
              <w:rPr>
                <w:b/>
                <w:bCs/>
                <w:sz w:val="20"/>
                <w:szCs w:val="20"/>
              </w:rPr>
            </w:pPr>
          </w:p>
        </w:tc>
      </w:tr>
      <w:tr w:rsidR="00A63966" w:rsidRPr="00A63966" w14:paraId="7B60B547" w14:textId="77777777" w:rsidTr="00A63966">
        <w:trPr>
          <w:trHeight w:val="443"/>
        </w:trPr>
        <w:tc>
          <w:tcPr>
            <w:tcW w:w="5103" w:type="dxa"/>
            <w:gridSpan w:val="2"/>
            <w:shd w:val="clear" w:color="auto" w:fill="FAD3B4"/>
          </w:tcPr>
          <w:p w14:paraId="6DC8E0F5" w14:textId="77777777" w:rsidR="00A63966" w:rsidRPr="00A63966" w:rsidRDefault="00A63966" w:rsidP="00A63966">
            <w:pPr>
              <w:spacing w:line="276" w:lineRule="auto"/>
              <w:rPr>
                <w:b/>
                <w:bCs/>
                <w:i/>
                <w:sz w:val="20"/>
                <w:szCs w:val="20"/>
              </w:rPr>
            </w:pPr>
            <w:r w:rsidRPr="00A63966">
              <w:rPr>
                <w:b/>
                <w:bCs/>
                <w:i/>
                <w:sz w:val="20"/>
                <w:szCs w:val="20"/>
              </w:rPr>
              <w:t>Przewóz rzeczy:</w:t>
            </w:r>
          </w:p>
        </w:tc>
        <w:tc>
          <w:tcPr>
            <w:tcW w:w="4336" w:type="dxa"/>
          </w:tcPr>
          <w:p w14:paraId="4E6B09B8" w14:textId="77777777" w:rsidR="00A63966" w:rsidRPr="00A63966" w:rsidRDefault="00A63966" w:rsidP="00A63966">
            <w:pPr>
              <w:spacing w:line="276" w:lineRule="auto"/>
              <w:rPr>
                <w:b/>
                <w:bCs/>
                <w:sz w:val="20"/>
                <w:szCs w:val="20"/>
              </w:rPr>
            </w:pPr>
          </w:p>
        </w:tc>
      </w:tr>
      <w:tr w:rsidR="00A63966" w:rsidRPr="00A63966" w14:paraId="0F73357F" w14:textId="77777777" w:rsidTr="00A63966">
        <w:trPr>
          <w:trHeight w:val="674"/>
        </w:trPr>
        <w:tc>
          <w:tcPr>
            <w:tcW w:w="9439" w:type="dxa"/>
            <w:gridSpan w:val="3"/>
            <w:shd w:val="clear" w:color="auto" w:fill="FAD3B4"/>
          </w:tcPr>
          <w:p w14:paraId="41B31D2E" w14:textId="194D55DC" w:rsidR="00A63966" w:rsidRPr="00A63966" w:rsidRDefault="00A63966" w:rsidP="00A63966">
            <w:pPr>
              <w:spacing w:line="276" w:lineRule="auto"/>
              <w:rPr>
                <w:b/>
                <w:bCs/>
                <w:sz w:val="20"/>
                <w:szCs w:val="20"/>
              </w:rPr>
            </w:pPr>
            <w:r w:rsidRPr="00A63966">
              <w:rPr>
                <w:b/>
                <w:bCs/>
                <w:sz w:val="20"/>
                <w:szCs w:val="20"/>
              </w:rPr>
              <w:t>Dane kontaktowe Przewoźnika do przekazywania informacji związanych</w:t>
            </w:r>
            <w:r>
              <w:rPr>
                <w:b/>
                <w:bCs/>
                <w:sz w:val="20"/>
                <w:szCs w:val="20"/>
              </w:rPr>
              <w:t xml:space="preserve"> </w:t>
            </w:r>
            <w:r w:rsidRPr="00A63966">
              <w:rPr>
                <w:b/>
                <w:bCs/>
                <w:sz w:val="20"/>
                <w:szCs w:val="20"/>
              </w:rPr>
              <w:t>z wykonywaniem umowy</w:t>
            </w:r>
          </w:p>
        </w:tc>
      </w:tr>
      <w:tr w:rsidR="00A63966" w:rsidRPr="00A63966" w14:paraId="2DB3487D" w14:textId="77777777" w:rsidTr="00A63966">
        <w:trPr>
          <w:trHeight w:val="441"/>
        </w:trPr>
        <w:tc>
          <w:tcPr>
            <w:tcW w:w="3568" w:type="dxa"/>
            <w:shd w:val="clear" w:color="auto" w:fill="FAD3B4"/>
          </w:tcPr>
          <w:p w14:paraId="51D7FD10" w14:textId="77777777" w:rsidR="00A63966" w:rsidRPr="00A63966" w:rsidRDefault="00A63966" w:rsidP="00A63966">
            <w:pPr>
              <w:spacing w:line="276" w:lineRule="auto"/>
              <w:rPr>
                <w:b/>
                <w:bCs/>
                <w:i/>
                <w:sz w:val="20"/>
                <w:szCs w:val="20"/>
              </w:rPr>
            </w:pPr>
            <w:r w:rsidRPr="00A63966">
              <w:rPr>
                <w:b/>
                <w:bCs/>
                <w:i/>
                <w:sz w:val="20"/>
                <w:szCs w:val="20"/>
              </w:rPr>
              <w:t>Imię i nazwisko</w:t>
            </w:r>
          </w:p>
        </w:tc>
        <w:tc>
          <w:tcPr>
            <w:tcW w:w="5871" w:type="dxa"/>
            <w:gridSpan w:val="2"/>
          </w:tcPr>
          <w:p w14:paraId="661423EE" w14:textId="77777777" w:rsidR="00A63966" w:rsidRPr="00A63966" w:rsidRDefault="00A63966" w:rsidP="00A63966">
            <w:pPr>
              <w:spacing w:line="276" w:lineRule="auto"/>
              <w:rPr>
                <w:b/>
                <w:bCs/>
                <w:sz w:val="20"/>
                <w:szCs w:val="20"/>
              </w:rPr>
            </w:pPr>
          </w:p>
        </w:tc>
      </w:tr>
      <w:tr w:rsidR="00A63966" w:rsidRPr="00A63966" w14:paraId="01EFAFCC" w14:textId="77777777" w:rsidTr="00A63966">
        <w:trPr>
          <w:trHeight w:val="441"/>
        </w:trPr>
        <w:tc>
          <w:tcPr>
            <w:tcW w:w="3568" w:type="dxa"/>
            <w:shd w:val="clear" w:color="auto" w:fill="FAD3B4"/>
          </w:tcPr>
          <w:p w14:paraId="51F0B3E2" w14:textId="77777777" w:rsidR="00A63966" w:rsidRPr="00A63966" w:rsidRDefault="00A63966" w:rsidP="00A63966">
            <w:pPr>
              <w:spacing w:line="276" w:lineRule="auto"/>
              <w:rPr>
                <w:b/>
                <w:bCs/>
                <w:i/>
                <w:sz w:val="20"/>
                <w:szCs w:val="20"/>
              </w:rPr>
            </w:pPr>
            <w:r w:rsidRPr="00A63966">
              <w:rPr>
                <w:b/>
                <w:bCs/>
                <w:i/>
                <w:sz w:val="20"/>
                <w:szCs w:val="20"/>
              </w:rPr>
              <w:t>adres:</w:t>
            </w:r>
          </w:p>
        </w:tc>
        <w:tc>
          <w:tcPr>
            <w:tcW w:w="5871" w:type="dxa"/>
            <w:gridSpan w:val="2"/>
          </w:tcPr>
          <w:p w14:paraId="1A31C217" w14:textId="77777777" w:rsidR="00A63966" w:rsidRPr="00A63966" w:rsidRDefault="00A63966" w:rsidP="00A63966">
            <w:pPr>
              <w:spacing w:line="276" w:lineRule="auto"/>
              <w:rPr>
                <w:b/>
                <w:bCs/>
                <w:sz w:val="20"/>
                <w:szCs w:val="20"/>
              </w:rPr>
            </w:pPr>
          </w:p>
        </w:tc>
      </w:tr>
    </w:tbl>
    <w:p w14:paraId="6337C481" w14:textId="77777777" w:rsidR="00A63966" w:rsidRPr="00A63966" w:rsidRDefault="00A63966" w:rsidP="00A63966">
      <w:pPr>
        <w:spacing w:line="276" w:lineRule="auto"/>
        <w:rPr>
          <w:b/>
          <w:bCs/>
          <w:sz w:val="20"/>
          <w:szCs w:val="20"/>
        </w:rPr>
        <w:sectPr w:rsidR="00A63966" w:rsidRPr="00A63966" w:rsidSect="00A63966">
          <w:pgSz w:w="11910" w:h="16840"/>
          <w:pgMar w:top="1640" w:right="1060" w:bottom="1120" w:left="1060" w:header="708" w:footer="920" w:gutter="0"/>
          <w:cols w:space="708"/>
        </w:sectPr>
      </w:pPr>
    </w:p>
    <w:p w14:paraId="02AA287D" w14:textId="77777777" w:rsidR="00A63966" w:rsidRPr="00A63966" w:rsidRDefault="00A63966" w:rsidP="00A63966">
      <w:pPr>
        <w:spacing w:line="276" w:lineRule="auto"/>
        <w:rPr>
          <w:b/>
          <w:bCs/>
          <w:sz w:val="20"/>
          <w:szCs w:val="20"/>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4"/>
        <w:gridCol w:w="5504"/>
      </w:tblGrid>
      <w:tr w:rsidR="00A63966" w:rsidRPr="00A63966" w14:paraId="635842C8" w14:textId="77777777" w:rsidTr="00A63966">
        <w:trPr>
          <w:trHeight w:val="441"/>
        </w:trPr>
        <w:tc>
          <w:tcPr>
            <w:tcW w:w="3994" w:type="dxa"/>
            <w:shd w:val="clear" w:color="auto" w:fill="FAD3B4"/>
          </w:tcPr>
          <w:p w14:paraId="54E000B3" w14:textId="77777777" w:rsidR="00A63966" w:rsidRPr="00A63966" w:rsidRDefault="00A63966" w:rsidP="00A63966">
            <w:pPr>
              <w:spacing w:line="276" w:lineRule="auto"/>
              <w:rPr>
                <w:b/>
                <w:bCs/>
                <w:i/>
                <w:sz w:val="20"/>
                <w:szCs w:val="20"/>
              </w:rPr>
            </w:pPr>
            <w:r w:rsidRPr="00A63966">
              <w:rPr>
                <w:b/>
                <w:bCs/>
                <w:i/>
                <w:sz w:val="20"/>
                <w:szCs w:val="20"/>
              </w:rPr>
              <w:t>e-mail:</w:t>
            </w:r>
          </w:p>
        </w:tc>
        <w:tc>
          <w:tcPr>
            <w:tcW w:w="5504" w:type="dxa"/>
          </w:tcPr>
          <w:p w14:paraId="3087C333" w14:textId="77777777" w:rsidR="00A63966" w:rsidRPr="00A63966" w:rsidRDefault="00A63966" w:rsidP="00A63966">
            <w:pPr>
              <w:spacing w:line="276" w:lineRule="auto"/>
              <w:rPr>
                <w:b/>
                <w:bCs/>
                <w:sz w:val="20"/>
                <w:szCs w:val="20"/>
              </w:rPr>
            </w:pPr>
          </w:p>
        </w:tc>
      </w:tr>
      <w:tr w:rsidR="00A63966" w:rsidRPr="00A63966" w14:paraId="5C24A426" w14:textId="77777777" w:rsidTr="00A63966">
        <w:trPr>
          <w:trHeight w:val="443"/>
        </w:trPr>
        <w:tc>
          <w:tcPr>
            <w:tcW w:w="3994" w:type="dxa"/>
            <w:shd w:val="clear" w:color="auto" w:fill="FAD3B4"/>
          </w:tcPr>
          <w:p w14:paraId="4C06E8E5" w14:textId="77777777" w:rsidR="00A63966" w:rsidRPr="00A63966" w:rsidRDefault="00A63966" w:rsidP="00A63966">
            <w:pPr>
              <w:spacing w:line="276" w:lineRule="auto"/>
              <w:rPr>
                <w:b/>
                <w:bCs/>
                <w:i/>
                <w:sz w:val="20"/>
                <w:szCs w:val="20"/>
              </w:rPr>
            </w:pPr>
            <w:r w:rsidRPr="00A63966">
              <w:rPr>
                <w:b/>
                <w:bCs/>
                <w:i/>
                <w:sz w:val="20"/>
                <w:szCs w:val="20"/>
              </w:rPr>
              <w:t>tel.:</w:t>
            </w:r>
          </w:p>
        </w:tc>
        <w:tc>
          <w:tcPr>
            <w:tcW w:w="5504" w:type="dxa"/>
          </w:tcPr>
          <w:p w14:paraId="402164CB" w14:textId="77777777" w:rsidR="00A63966" w:rsidRPr="00A63966" w:rsidRDefault="00A63966" w:rsidP="00A63966">
            <w:pPr>
              <w:spacing w:line="276" w:lineRule="auto"/>
              <w:rPr>
                <w:b/>
                <w:bCs/>
                <w:sz w:val="20"/>
                <w:szCs w:val="20"/>
              </w:rPr>
            </w:pPr>
          </w:p>
        </w:tc>
      </w:tr>
      <w:tr w:rsidR="00A63966" w:rsidRPr="00A63966" w14:paraId="75A7343A" w14:textId="77777777" w:rsidTr="00A63966">
        <w:trPr>
          <w:trHeight w:val="563"/>
        </w:trPr>
        <w:tc>
          <w:tcPr>
            <w:tcW w:w="9498" w:type="dxa"/>
            <w:gridSpan w:val="2"/>
            <w:shd w:val="clear" w:color="auto" w:fill="FAD3B4"/>
          </w:tcPr>
          <w:p w14:paraId="04BA2EEF" w14:textId="77777777" w:rsidR="00A63966" w:rsidRPr="00A63966" w:rsidRDefault="00A63966" w:rsidP="00A63966">
            <w:pPr>
              <w:spacing w:line="276" w:lineRule="auto"/>
              <w:rPr>
                <w:b/>
                <w:bCs/>
                <w:sz w:val="20"/>
                <w:szCs w:val="20"/>
              </w:rPr>
            </w:pPr>
            <w:r w:rsidRPr="00A63966">
              <w:rPr>
                <w:b/>
                <w:bCs/>
                <w:sz w:val="20"/>
                <w:szCs w:val="20"/>
              </w:rPr>
              <w:t>Ewentualne uwagi</w:t>
            </w:r>
          </w:p>
        </w:tc>
      </w:tr>
      <w:tr w:rsidR="00A63966" w:rsidRPr="00A63966" w14:paraId="4857AB43" w14:textId="77777777" w:rsidTr="00A63966">
        <w:trPr>
          <w:trHeight w:val="532"/>
        </w:trPr>
        <w:tc>
          <w:tcPr>
            <w:tcW w:w="9498" w:type="dxa"/>
            <w:gridSpan w:val="2"/>
          </w:tcPr>
          <w:p w14:paraId="2A8B981F" w14:textId="77777777" w:rsidR="00A63966" w:rsidRPr="00A63966" w:rsidRDefault="00A63966" w:rsidP="00A63966">
            <w:pPr>
              <w:spacing w:line="276" w:lineRule="auto"/>
              <w:rPr>
                <w:b/>
                <w:bCs/>
                <w:sz w:val="20"/>
                <w:szCs w:val="20"/>
              </w:rPr>
            </w:pPr>
          </w:p>
        </w:tc>
      </w:tr>
    </w:tbl>
    <w:p w14:paraId="7F35DBEC" w14:textId="77777777" w:rsidR="00A63966" w:rsidRPr="00042575" w:rsidRDefault="00A63966" w:rsidP="00042575">
      <w:pPr>
        <w:rPr>
          <w:rFonts w:cstheme="minorHAnsi"/>
          <w:b/>
          <w:color w:val="000000" w:themeColor="text1"/>
          <w:sz w:val="8"/>
          <w:szCs w:val="8"/>
        </w:rPr>
      </w:pPr>
    </w:p>
    <w:p w14:paraId="0207F5F6" w14:textId="6BF7B41E" w:rsidR="00A63966" w:rsidRPr="00042575" w:rsidRDefault="00A63966" w:rsidP="00042575">
      <w:pPr>
        <w:jc w:val="center"/>
        <w:rPr>
          <w:rFonts w:cstheme="minorHAnsi"/>
          <w:b/>
          <w:color w:val="000000" w:themeColor="text1"/>
          <w:sz w:val="20"/>
          <w:szCs w:val="20"/>
        </w:rPr>
      </w:pPr>
      <w:r w:rsidRPr="00640007">
        <w:rPr>
          <w:rFonts w:cstheme="minorHAnsi"/>
          <w:b/>
          <w:color w:val="000000" w:themeColor="text1"/>
          <w:sz w:val="20"/>
          <w:szCs w:val="20"/>
        </w:rPr>
        <w:t>KLAUZULA INFORMACYJNA</w:t>
      </w:r>
    </w:p>
    <w:p w14:paraId="1B41768D" w14:textId="41A82DF4" w:rsidR="00A63966" w:rsidRPr="00042575" w:rsidRDefault="00A63966" w:rsidP="00042575">
      <w:pPr>
        <w:spacing w:line="276" w:lineRule="auto"/>
        <w:jc w:val="both"/>
        <w:rPr>
          <w:rFonts w:cstheme="minorHAnsi"/>
          <w:bCs/>
          <w:color w:val="000000" w:themeColor="text1"/>
          <w:sz w:val="14"/>
          <w:szCs w:val="14"/>
        </w:rPr>
      </w:pPr>
      <w:r w:rsidRPr="00042575">
        <w:rPr>
          <w:rFonts w:cstheme="minorHAnsi"/>
          <w:bCs/>
          <w:color w:val="000000" w:themeColor="text1"/>
          <w:sz w:val="14"/>
          <w:szCs w:val="14"/>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Pr="00042575">
        <w:rPr>
          <w:rFonts w:cstheme="minorHAnsi"/>
          <w:bCs/>
          <w:color w:val="000000" w:themeColor="text1"/>
          <w:sz w:val="14"/>
          <w:szCs w:val="14"/>
          <w:vertAlign w:val="superscript"/>
        </w:rPr>
        <w:footnoteReference w:id="1"/>
      </w:r>
      <w:r w:rsidRPr="00042575">
        <w:rPr>
          <w:rFonts w:cstheme="minorHAnsi"/>
          <w:bCs/>
          <w:color w:val="000000" w:themeColor="text1"/>
          <w:sz w:val="14"/>
          <w:szCs w:val="14"/>
        </w:rPr>
        <w:t>) – zwanym dalej „RODO” uprzejmie informuję, że:</w:t>
      </w:r>
    </w:p>
    <w:p w14:paraId="0FC306F7" w14:textId="3644E7D6" w:rsidR="00042575"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1. </w:t>
      </w:r>
      <w:r w:rsidR="00A63966" w:rsidRPr="00042575">
        <w:rPr>
          <w:rFonts w:cstheme="minorHAnsi"/>
          <w:color w:val="000000" w:themeColor="text1"/>
          <w:sz w:val="14"/>
          <w:szCs w:val="14"/>
        </w:rPr>
        <w:t>Administratorem Pani/Pana danych osobowych jest Województwo Dolnośląskie – Dolnośląska Służba Dróg i</w:t>
      </w:r>
      <w:r w:rsidR="00A63966" w:rsidRPr="00042575">
        <w:rPr>
          <w:rFonts w:cstheme="minorHAnsi"/>
          <w:color w:val="000000" w:themeColor="text1"/>
          <w:spacing w:val="-8"/>
          <w:sz w:val="14"/>
          <w:szCs w:val="14"/>
        </w:rPr>
        <w:t xml:space="preserve"> </w:t>
      </w:r>
      <w:r w:rsidR="00A63966" w:rsidRPr="00042575">
        <w:rPr>
          <w:rFonts w:cstheme="minorHAnsi"/>
          <w:color w:val="000000" w:themeColor="text1"/>
          <w:sz w:val="14"/>
          <w:szCs w:val="14"/>
        </w:rPr>
        <w:t>Kolei</w:t>
      </w:r>
      <w:r w:rsidR="00A63966" w:rsidRPr="00042575">
        <w:rPr>
          <w:rFonts w:cstheme="minorHAnsi"/>
          <w:color w:val="000000" w:themeColor="text1"/>
          <w:spacing w:val="-7"/>
          <w:sz w:val="14"/>
          <w:szCs w:val="14"/>
        </w:rPr>
        <w:t xml:space="preserve"> </w:t>
      </w:r>
      <w:r w:rsidR="00A63966" w:rsidRPr="00042575">
        <w:rPr>
          <w:rFonts w:cstheme="minorHAnsi"/>
          <w:color w:val="000000" w:themeColor="text1"/>
          <w:sz w:val="14"/>
          <w:szCs w:val="14"/>
        </w:rPr>
        <w:t>we</w:t>
      </w:r>
      <w:r w:rsidR="00A63966" w:rsidRPr="00042575">
        <w:rPr>
          <w:rFonts w:cstheme="minorHAnsi"/>
          <w:color w:val="000000" w:themeColor="text1"/>
          <w:spacing w:val="-8"/>
          <w:sz w:val="14"/>
          <w:szCs w:val="14"/>
        </w:rPr>
        <w:t xml:space="preserve"> </w:t>
      </w:r>
      <w:r w:rsidR="00A63966" w:rsidRPr="00042575">
        <w:rPr>
          <w:rFonts w:cstheme="minorHAnsi"/>
          <w:color w:val="000000" w:themeColor="text1"/>
          <w:sz w:val="14"/>
          <w:szCs w:val="14"/>
        </w:rPr>
        <w:t>Wrocławiu,</w:t>
      </w:r>
      <w:r w:rsidR="00A63966" w:rsidRPr="00042575">
        <w:rPr>
          <w:rFonts w:cstheme="minorHAnsi"/>
          <w:color w:val="000000" w:themeColor="text1"/>
          <w:spacing w:val="-6"/>
          <w:sz w:val="14"/>
          <w:szCs w:val="14"/>
        </w:rPr>
        <w:t xml:space="preserve"> </w:t>
      </w:r>
      <w:r w:rsidR="00A63966" w:rsidRPr="00042575">
        <w:rPr>
          <w:rFonts w:cstheme="minorHAnsi"/>
          <w:color w:val="000000" w:themeColor="text1"/>
          <w:sz w:val="14"/>
          <w:szCs w:val="14"/>
        </w:rPr>
        <w:t>ul.</w:t>
      </w:r>
      <w:r w:rsidR="00A63966" w:rsidRPr="00042575">
        <w:rPr>
          <w:rFonts w:cstheme="minorHAnsi"/>
          <w:color w:val="000000" w:themeColor="text1"/>
          <w:spacing w:val="-7"/>
          <w:sz w:val="14"/>
          <w:szCs w:val="14"/>
        </w:rPr>
        <w:t xml:space="preserve"> </w:t>
      </w:r>
      <w:r w:rsidR="00A63966" w:rsidRPr="00042575">
        <w:rPr>
          <w:rFonts w:cstheme="minorHAnsi"/>
          <w:color w:val="000000" w:themeColor="text1"/>
          <w:sz w:val="14"/>
          <w:szCs w:val="14"/>
        </w:rPr>
        <w:t>Krakowska</w:t>
      </w:r>
      <w:r w:rsidR="00A63966" w:rsidRPr="00042575">
        <w:rPr>
          <w:rFonts w:cstheme="minorHAnsi"/>
          <w:color w:val="000000" w:themeColor="text1"/>
          <w:spacing w:val="-6"/>
          <w:sz w:val="14"/>
          <w:szCs w:val="14"/>
        </w:rPr>
        <w:t xml:space="preserve"> </w:t>
      </w:r>
      <w:r w:rsidR="00A63966" w:rsidRPr="00042575">
        <w:rPr>
          <w:rFonts w:cstheme="minorHAnsi"/>
          <w:color w:val="000000" w:themeColor="text1"/>
          <w:sz w:val="14"/>
          <w:szCs w:val="14"/>
        </w:rPr>
        <w:t>28, 50-425 Wrocław, nr kontaktowy 71 39 17 100 w godzinach pracy 7</w:t>
      </w:r>
      <w:r w:rsidR="00A63966" w:rsidRPr="00042575">
        <w:rPr>
          <w:rFonts w:cstheme="minorHAnsi"/>
          <w:color w:val="000000" w:themeColor="text1"/>
          <w:sz w:val="14"/>
          <w:szCs w:val="14"/>
          <w:vertAlign w:val="superscript"/>
        </w:rPr>
        <w:t>00</w:t>
      </w:r>
      <w:r w:rsidR="00A63966" w:rsidRPr="00042575">
        <w:rPr>
          <w:rFonts w:cstheme="minorHAnsi"/>
          <w:color w:val="000000" w:themeColor="text1"/>
          <w:sz w:val="14"/>
          <w:szCs w:val="14"/>
        </w:rPr>
        <w:t xml:space="preserve"> - 15</w:t>
      </w:r>
      <w:r w:rsidR="00A63966" w:rsidRPr="00042575">
        <w:rPr>
          <w:rFonts w:cstheme="minorHAnsi"/>
          <w:color w:val="000000" w:themeColor="text1"/>
          <w:sz w:val="14"/>
          <w:szCs w:val="14"/>
          <w:vertAlign w:val="superscript"/>
        </w:rPr>
        <w:t>00</w:t>
      </w:r>
      <w:r w:rsidR="00A63966" w:rsidRPr="00042575">
        <w:rPr>
          <w:rFonts w:cstheme="minorHAnsi"/>
          <w:color w:val="000000" w:themeColor="text1"/>
          <w:sz w:val="14"/>
          <w:szCs w:val="14"/>
        </w:rPr>
        <w:t xml:space="preserve"> od poniedziałku do piątku, adres do doręczeń elektronicznych: AE:PL-80005-37935-TSCRU-26, e-mail:</w:t>
      </w:r>
      <w:r w:rsidR="00A63966" w:rsidRPr="00042575">
        <w:rPr>
          <w:rFonts w:cstheme="minorHAnsi"/>
          <w:color w:val="000000" w:themeColor="text1"/>
          <w:spacing w:val="-3"/>
          <w:sz w:val="14"/>
          <w:szCs w:val="14"/>
        </w:rPr>
        <w:t xml:space="preserve"> </w:t>
      </w:r>
      <w:hyperlink r:id="rId25">
        <w:r w:rsidR="00A63966" w:rsidRPr="00042575">
          <w:rPr>
            <w:rFonts w:cstheme="minorHAnsi"/>
            <w:color w:val="000000" w:themeColor="text1"/>
            <w:sz w:val="14"/>
            <w:szCs w:val="14"/>
          </w:rPr>
          <w:t>kancelaria@dsdik.wroc.pl.</w:t>
        </w:r>
      </w:hyperlink>
    </w:p>
    <w:p w14:paraId="2306AD37" w14:textId="37821671" w:rsidR="00042575"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2. </w:t>
      </w:r>
      <w:r w:rsidR="00A63966" w:rsidRPr="00042575">
        <w:rPr>
          <w:rFonts w:cstheme="minorHAnsi"/>
          <w:color w:val="000000" w:themeColor="text1"/>
          <w:sz w:val="14"/>
          <w:szCs w:val="14"/>
        </w:rPr>
        <w:t>W Dolnośląskiej Służbie Dróg i Kolei we Wrocławiu wyznaczono Inspektora Ochrony Danych, którego dane dostępne są na stronie</w:t>
      </w:r>
      <w:r>
        <w:rPr>
          <w:rFonts w:cstheme="minorHAnsi"/>
          <w:color w:val="000000" w:themeColor="text1"/>
          <w:sz w:val="14"/>
          <w:szCs w:val="14"/>
        </w:rPr>
        <w:t xml:space="preserve"> </w:t>
      </w:r>
      <w:hyperlink r:id="rId26" w:history="1">
        <w:r w:rsidRPr="009976FA">
          <w:rPr>
            <w:rStyle w:val="Hipercze"/>
            <w:rFonts w:cstheme="minorHAnsi"/>
            <w:sz w:val="14"/>
            <w:szCs w:val="14"/>
          </w:rPr>
          <w:t>www.bip.dsdik.wroc.pl</w:t>
        </w:r>
      </w:hyperlink>
      <w:r w:rsidR="00A63966" w:rsidRPr="00042575">
        <w:rPr>
          <w:rFonts w:cstheme="minorHAnsi"/>
          <w:color w:val="000000" w:themeColor="text1"/>
          <w:sz w:val="14"/>
          <w:szCs w:val="14"/>
        </w:rPr>
        <w:t xml:space="preserve"> w zakładce „Kontakty”. Do kontaktu z Inspektorem Ochrony Danych służy adres e-mail: </w:t>
      </w:r>
      <w:hyperlink r:id="rId27" w:history="1">
        <w:r w:rsidR="00A63966" w:rsidRPr="00042575">
          <w:rPr>
            <w:rStyle w:val="Hipercze"/>
            <w:rFonts w:cstheme="minorHAnsi"/>
            <w:color w:val="000000" w:themeColor="text1"/>
            <w:sz w:val="14"/>
            <w:szCs w:val="14"/>
          </w:rPr>
          <w:t>iod@dsdik.wroc.pl</w:t>
        </w:r>
      </w:hyperlink>
      <w:r w:rsidR="00A63966" w:rsidRPr="00042575">
        <w:rPr>
          <w:rFonts w:cstheme="minorHAnsi"/>
          <w:color w:val="000000" w:themeColor="text1"/>
          <w:sz w:val="14"/>
          <w:szCs w:val="14"/>
        </w:rPr>
        <w:t xml:space="preserve"> Z Inspektorem Ochrony Danych można skontaktować się również pisemnie na adres wskazany w pkt 1, z dopiskiem „Inspektor Ochrony Danych”.</w:t>
      </w:r>
    </w:p>
    <w:p w14:paraId="3790F88C" w14:textId="6C4E7719"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3. </w:t>
      </w:r>
      <w:r w:rsidR="00A63966" w:rsidRPr="00042575">
        <w:rPr>
          <w:rFonts w:cstheme="minorHAnsi"/>
          <w:color w:val="000000" w:themeColor="text1"/>
          <w:sz w:val="14"/>
          <w:szCs w:val="14"/>
        </w:rPr>
        <w:t>Dolnośląska Służba Dróg i Kolei we Wrocławiu przetwarza Państwa dane osobowe w celach oraz na podstawie następujących przepisów:</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w przypadku przedsiębiorców prowadzących jednoosobową działalność gospodarczą oraz reprezentantów lub pełnomocników spółek prawa handlowego oraz podmiotów gospodarczych prowadzących działalność w innych formach prawnych - w celu podjęcia działań związanych z zawarciem i wykonaniem odpowiedniej umowy, w tym rozliczaniem i dokumentowaniem transakcji - (art. 6 ust. 1 lit. b i c RODO);</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w celu wykonania obowiązku prawnego wynikającego z przeciwdziałaniu nadużyciom i nieprawidłowościom godzącymi w interes ekonomiczny jednostek sektora finansów publicznych w rozumieniu przepisów o finansach publicznych, przepisów podatkowych i rachunkowych oraz przepisów antykorupcyjnych, jak również rozpatrywania zgłoszeń o naruszeniach prawa - (art. 6 ust. 1 lit. c RODO).</w:t>
      </w:r>
    </w:p>
    <w:p w14:paraId="503D2CA5" w14:textId="3F219693"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4. </w:t>
      </w:r>
      <w:r w:rsidR="00A63966" w:rsidRPr="00042575">
        <w:rPr>
          <w:rFonts w:cstheme="minorHAnsi"/>
          <w:color w:val="000000" w:themeColor="text1"/>
          <w:sz w:val="14"/>
          <w:szCs w:val="14"/>
        </w:rPr>
        <w:t>Państwa dane osobowe mogą być udostępniane:</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organom władzy publicznej oraz podmiotom wykonującym zadania publiczne lub działającym na zlecenie organów władzy publicznej, w zakresie i w celach, które wynikają z przepisów powszechnie obowiązującego</w:t>
      </w:r>
      <w:r w:rsidR="00A63966" w:rsidRPr="00042575">
        <w:rPr>
          <w:rFonts w:cstheme="minorHAnsi"/>
          <w:color w:val="000000" w:themeColor="text1"/>
          <w:spacing w:val="-5"/>
          <w:sz w:val="14"/>
          <w:szCs w:val="14"/>
        </w:rPr>
        <w:t xml:space="preserve"> </w:t>
      </w:r>
      <w:r w:rsidR="00A63966" w:rsidRPr="00042575">
        <w:rPr>
          <w:rFonts w:cstheme="minorHAnsi"/>
          <w:color w:val="000000" w:themeColor="text1"/>
          <w:sz w:val="14"/>
          <w:szCs w:val="14"/>
        </w:rPr>
        <w:t>prawa, w szczególności organom kontroli;</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w zakresie zapewnienia prawa do informacji publicznej;</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podmiotom świadczącym usługi fakturowania, rozliczania należności, doręczania korespondencji i przesyłek, prawne, audytorskie, windykacyjne, archiwizacji oraz dostawcom usług informatycznych, poczty elektronicznej i hostingu.</w:t>
      </w:r>
    </w:p>
    <w:p w14:paraId="55E69254" w14:textId="704C69BB"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5. </w:t>
      </w:r>
      <w:r w:rsidR="00A63966" w:rsidRPr="00042575">
        <w:rPr>
          <w:rFonts w:cstheme="minorHAnsi"/>
          <w:color w:val="000000" w:themeColor="text1"/>
          <w:sz w:val="14"/>
          <w:szCs w:val="14"/>
        </w:rPr>
        <w:t>Państwa dane osobowe będą przetwarzane:</w:t>
      </w:r>
    </w:p>
    <w:p w14:paraId="098878EF" w14:textId="77777777" w:rsidR="00A63966" w:rsidRPr="00042575" w:rsidRDefault="00A63966" w:rsidP="00A63966">
      <w:pPr>
        <w:pStyle w:val="Akapitzlist"/>
        <w:tabs>
          <w:tab w:val="left" w:pos="1134"/>
        </w:tabs>
        <w:spacing w:line="276" w:lineRule="auto"/>
        <w:ind w:left="0" w:hanging="493"/>
        <w:jc w:val="both"/>
        <w:rPr>
          <w:rFonts w:cstheme="minorHAnsi"/>
          <w:color w:val="000000" w:themeColor="text1"/>
          <w:sz w:val="14"/>
          <w:szCs w:val="14"/>
        </w:rPr>
      </w:pPr>
      <w:r w:rsidRPr="00042575">
        <w:rPr>
          <w:rFonts w:cstheme="minorHAnsi"/>
          <w:color w:val="000000" w:themeColor="text1"/>
          <w:sz w:val="14"/>
          <w:szCs w:val="14"/>
        </w:rPr>
        <w:tab/>
        <w:t xml:space="preserve">1) przez okres niezbędny do zawarcia, wykonania, rozliczenia umowy i realizacji celów przetwarzania, przez </w:t>
      </w:r>
      <w:proofErr w:type="gramStart"/>
      <w:r w:rsidRPr="00042575">
        <w:rPr>
          <w:rFonts w:cstheme="minorHAnsi"/>
          <w:color w:val="000000" w:themeColor="text1"/>
          <w:sz w:val="14"/>
          <w:szCs w:val="14"/>
        </w:rPr>
        <w:t>okres</w:t>
      </w:r>
      <w:proofErr w:type="gramEnd"/>
      <w:r w:rsidRPr="00042575">
        <w:rPr>
          <w:rFonts w:cstheme="minorHAnsi"/>
          <w:color w:val="000000" w:themeColor="text1"/>
          <w:sz w:val="14"/>
          <w:szCs w:val="14"/>
        </w:rPr>
        <w:t xml:space="preserve"> po którym przedawnią się ewentualne roszczenia a następnie, przechowywane przez czas wynikający z przepisów ustawy z dnia 14 lipca 1983 r. o narodowym zasobie archiwalnym i archiwach;</w:t>
      </w:r>
    </w:p>
    <w:p w14:paraId="53942930" w14:textId="77777777" w:rsidR="00A63966" w:rsidRPr="00042575" w:rsidRDefault="00A63966" w:rsidP="00A63966">
      <w:pPr>
        <w:pStyle w:val="Akapitzlist"/>
        <w:tabs>
          <w:tab w:val="left" w:pos="1134"/>
        </w:tabs>
        <w:spacing w:line="276" w:lineRule="auto"/>
        <w:ind w:left="0"/>
        <w:jc w:val="both"/>
        <w:rPr>
          <w:rFonts w:cstheme="minorHAnsi"/>
          <w:color w:val="000000" w:themeColor="text1"/>
          <w:sz w:val="14"/>
          <w:szCs w:val="14"/>
        </w:rPr>
      </w:pPr>
      <w:r w:rsidRPr="00042575">
        <w:rPr>
          <w:rFonts w:cstheme="minorHAnsi"/>
          <w:color w:val="000000" w:themeColor="text1"/>
          <w:sz w:val="14"/>
          <w:szCs w:val="14"/>
        </w:rPr>
        <w:t>2)</w:t>
      </w:r>
      <w:r w:rsidRPr="00042575">
        <w:rPr>
          <w:color w:val="000000" w:themeColor="text1"/>
          <w:sz w:val="22"/>
          <w:szCs w:val="22"/>
        </w:rPr>
        <w:t xml:space="preserve"> </w:t>
      </w:r>
      <w:r w:rsidRPr="00042575">
        <w:rPr>
          <w:rFonts w:cstheme="minorHAnsi"/>
          <w:color w:val="000000" w:themeColor="text1"/>
          <w:sz w:val="14"/>
          <w:szCs w:val="14"/>
        </w:rPr>
        <w:t>w przypadku rozpatrywania zgłoszenia naruszenia prawa przez okres 3 lat po zakończeniu roku kalendarzowego, w którym zakończono postępowania następcze lub po zakończeniu postępowań zainicjowanych tymi działaniami. Dane osobowe nie mające znaczenia dla rozpatrywania zgłoszenia nie są zbierane, a w razie przypadkowego zebrania są niezwłocznie usuwane. Usunięcie danych osobowych następuje w terminie 14 dni od chwili ustalenia, że nie mają one znaczenia dla sprawy.</w:t>
      </w:r>
    </w:p>
    <w:p w14:paraId="5A7B48DD" w14:textId="75D3DD94"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6. </w:t>
      </w:r>
      <w:r w:rsidR="00A63966" w:rsidRPr="00042575">
        <w:rPr>
          <w:rFonts w:cstheme="minorHAnsi"/>
          <w:color w:val="000000" w:themeColor="text1"/>
          <w:sz w:val="14"/>
          <w:szCs w:val="14"/>
        </w:rPr>
        <w:t xml:space="preserve">W związku z przetwarzaniem  danych  osobowych przysługuje Państwu: </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dostępu do danych osobowych, w tym prawo do uzyskania kopii tych</w:t>
      </w:r>
      <w:r w:rsidR="00A63966" w:rsidRPr="00042575">
        <w:rPr>
          <w:rFonts w:cstheme="minorHAnsi"/>
          <w:color w:val="000000" w:themeColor="text1"/>
          <w:spacing w:val="-4"/>
          <w:sz w:val="14"/>
          <w:szCs w:val="14"/>
        </w:rPr>
        <w:t xml:space="preserve"> </w:t>
      </w:r>
      <w:r w:rsidR="00A63966" w:rsidRPr="00042575">
        <w:rPr>
          <w:rFonts w:cstheme="minorHAnsi"/>
          <w:color w:val="000000" w:themeColor="text1"/>
          <w:sz w:val="14"/>
          <w:szCs w:val="14"/>
        </w:rPr>
        <w:t>danych;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sprostowania danych osobowych;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usunięcia danych osobowych („prawo do bycia</w:t>
      </w:r>
      <w:r w:rsidR="00A63966" w:rsidRPr="00042575">
        <w:rPr>
          <w:rFonts w:cstheme="minorHAnsi"/>
          <w:color w:val="000000" w:themeColor="text1"/>
          <w:spacing w:val="-7"/>
          <w:sz w:val="14"/>
          <w:szCs w:val="14"/>
        </w:rPr>
        <w:t xml:space="preserve"> </w:t>
      </w:r>
      <w:r w:rsidR="00A63966" w:rsidRPr="00042575">
        <w:rPr>
          <w:rFonts w:cstheme="minorHAnsi"/>
          <w:color w:val="000000" w:themeColor="text1"/>
          <w:sz w:val="14"/>
          <w:szCs w:val="14"/>
        </w:rPr>
        <w:t>zapomnianym”);</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ograniczenia przetwarzania danych osobowych;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do przenoszenia</w:t>
      </w:r>
      <w:r w:rsidR="00A63966" w:rsidRPr="00042575">
        <w:rPr>
          <w:rFonts w:cstheme="minorHAnsi"/>
          <w:color w:val="000000" w:themeColor="text1"/>
          <w:spacing w:val="-1"/>
          <w:sz w:val="14"/>
          <w:szCs w:val="14"/>
        </w:rPr>
        <w:t xml:space="preserve"> </w:t>
      </w:r>
      <w:r w:rsidR="00A63966" w:rsidRPr="00042575">
        <w:rPr>
          <w:rFonts w:cstheme="minorHAnsi"/>
          <w:color w:val="000000" w:themeColor="text1"/>
          <w:sz w:val="14"/>
          <w:szCs w:val="14"/>
        </w:rPr>
        <w:t>danych;</w:t>
      </w:r>
      <w:r w:rsidRPr="00042575">
        <w:rPr>
          <w:rFonts w:cstheme="minorHAnsi"/>
          <w:color w:val="000000" w:themeColor="text1"/>
          <w:sz w:val="14"/>
          <w:szCs w:val="14"/>
        </w:rPr>
        <w:t xml:space="preserve"> </w:t>
      </w:r>
      <w:r w:rsidR="00A63966" w:rsidRPr="00042575">
        <w:rPr>
          <w:rFonts w:cstheme="minorHAnsi"/>
          <w:color w:val="000000" w:themeColor="text1"/>
          <w:sz w:val="14"/>
          <w:szCs w:val="14"/>
        </w:rPr>
        <w:t>prawo sprzeciwu wobec przetwarzania</w:t>
      </w:r>
      <w:r w:rsidR="00A63966" w:rsidRPr="00042575">
        <w:rPr>
          <w:rFonts w:cstheme="minorHAnsi"/>
          <w:color w:val="000000" w:themeColor="text1"/>
          <w:spacing w:val="-2"/>
          <w:sz w:val="14"/>
          <w:szCs w:val="14"/>
        </w:rPr>
        <w:t xml:space="preserve"> </w:t>
      </w:r>
      <w:r w:rsidR="00A63966" w:rsidRPr="00042575">
        <w:rPr>
          <w:rFonts w:cstheme="minorHAnsi"/>
          <w:color w:val="000000" w:themeColor="text1"/>
          <w:sz w:val="14"/>
          <w:szCs w:val="14"/>
        </w:rPr>
        <w:t xml:space="preserve">danych – w przypadku, kiedy </w:t>
      </w:r>
      <w:proofErr w:type="spellStart"/>
      <w:r w:rsidR="00A63966" w:rsidRPr="00042575">
        <w:rPr>
          <w:rFonts w:cstheme="minorHAnsi"/>
          <w:color w:val="000000" w:themeColor="text1"/>
          <w:sz w:val="14"/>
          <w:szCs w:val="14"/>
        </w:rPr>
        <w:t>DSDiK</w:t>
      </w:r>
      <w:proofErr w:type="spellEnd"/>
      <w:r w:rsidR="00A63966" w:rsidRPr="00042575">
        <w:rPr>
          <w:rFonts w:cstheme="minorHAnsi"/>
          <w:color w:val="000000" w:themeColor="text1"/>
          <w:sz w:val="14"/>
          <w:szCs w:val="14"/>
        </w:rPr>
        <w:t xml:space="preserve"> we Wrocławiu lub </w:t>
      </w:r>
      <w:proofErr w:type="spellStart"/>
      <w:r w:rsidR="00A63966" w:rsidRPr="00042575">
        <w:rPr>
          <w:rFonts w:cstheme="minorHAnsi"/>
          <w:color w:val="000000" w:themeColor="text1"/>
          <w:sz w:val="14"/>
          <w:szCs w:val="14"/>
        </w:rPr>
        <w:t>Współadministrator</w:t>
      </w:r>
      <w:proofErr w:type="spellEnd"/>
      <w:r w:rsidR="00A63966" w:rsidRPr="00042575">
        <w:rPr>
          <w:rFonts w:cstheme="minorHAnsi"/>
          <w:color w:val="000000" w:themeColor="text1"/>
          <w:sz w:val="14"/>
          <w:szCs w:val="14"/>
        </w:rPr>
        <w:t xml:space="preserve"> przetwarza Państwa dane osobowe na podstawie prawnie uzasadnionego interesu.</w:t>
      </w:r>
    </w:p>
    <w:p w14:paraId="46A7310F" w14:textId="5DC6FB6B"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7. </w:t>
      </w:r>
      <w:r w:rsidR="00A63966" w:rsidRPr="00042575">
        <w:rPr>
          <w:rFonts w:cstheme="minorHAnsi"/>
          <w:color w:val="000000" w:themeColor="text1"/>
          <w:sz w:val="14"/>
          <w:szCs w:val="14"/>
        </w:rPr>
        <w:t xml:space="preserve">W </w:t>
      </w:r>
      <w:proofErr w:type="gramStart"/>
      <w:r w:rsidR="00A63966" w:rsidRPr="00042575">
        <w:rPr>
          <w:rFonts w:cstheme="minorHAnsi"/>
          <w:color w:val="000000" w:themeColor="text1"/>
          <w:sz w:val="14"/>
          <w:szCs w:val="14"/>
        </w:rPr>
        <w:t>przypadku</w:t>
      </w:r>
      <w:proofErr w:type="gramEnd"/>
      <w:r w:rsidR="00A63966" w:rsidRPr="00042575">
        <w:rPr>
          <w:rFonts w:cstheme="minorHAnsi"/>
          <w:color w:val="000000" w:themeColor="text1"/>
          <w:sz w:val="14"/>
          <w:szCs w:val="14"/>
        </w:rPr>
        <w:t xml:space="preserve"> gdy przetwarzanie danych osobowych odbywa się na podstawie art. 6 ust. 1 lit. a RODO, przysługuje prawo do cofnięcia tej zgody </w:t>
      </w:r>
      <w:r>
        <w:rPr>
          <w:rFonts w:cstheme="minorHAnsi"/>
          <w:color w:val="000000" w:themeColor="text1"/>
          <w:sz w:val="14"/>
          <w:szCs w:val="14"/>
        </w:rPr>
        <w:br/>
      </w:r>
      <w:r w:rsidR="00A63966" w:rsidRPr="00042575">
        <w:rPr>
          <w:rFonts w:cstheme="minorHAnsi"/>
          <w:color w:val="000000" w:themeColor="text1"/>
          <w:sz w:val="14"/>
          <w:szCs w:val="14"/>
        </w:rPr>
        <w:t>w dowolnym momencie. Cofnięcie to nie ma wpływu na zgodność z prawem przetwarzania, którego dokonano na podstawie zgody przed jej</w:t>
      </w:r>
      <w:r w:rsidR="00A63966" w:rsidRPr="00042575">
        <w:rPr>
          <w:rFonts w:cstheme="minorHAnsi"/>
          <w:color w:val="000000" w:themeColor="text1"/>
          <w:spacing w:val="-15"/>
          <w:sz w:val="14"/>
          <w:szCs w:val="14"/>
        </w:rPr>
        <w:t xml:space="preserve"> </w:t>
      </w:r>
      <w:r w:rsidR="00A63966" w:rsidRPr="00042575">
        <w:rPr>
          <w:rFonts w:cstheme="minorHAnsi"/>
          <w:color w:val="000000" w:themeColor="text1"/>
          <w:sz w:val="14"/>
          <w:szCs w:val="14"/>
        </w:rPr>
        <w:t>cofnięciem.</w:t>
      </w:r>
    </w:p>
    <w:p w14:paraId="1711E012" w14:textId="6446ED66" w:rsidR="00A63966" w:rsidRPr="00042575" w:rsidRDefault="00042575" w:rsidP="00042575">
      <w:pPr>
        <w:pStyle w:val="Akapitzlist"/>
        <w:widowControl w:val="0"/>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8. </w:t>
      </w:r>
      <w:r w:rsidR="00A63966" w:rsidRPr="00042575">
        <w:rPr>
          <w:rFonts w:cstheme="minorHAnsi"/>
          <w:color w:val="000000" w:themeColor="text1"/>
          <w:sz w:val="14"/>
          <w:szCs w:val="14"/>
        </w:rPr>
        <w:t xml:space="preserve">Pani/Pana dane osobowe będą przetwarzane odpowiednio przez okres niezbędny do zawarcia, wykonania, rozliczenia umowy i realizacji celów przetwarzania, przez </w:t>
      </w:r>
      <w:proofErr w:type="gramStart"/>
      <w:r w:rsidR="00A63966" w:rsidRPr="00042575">
        <w:rPr>
          <w:rFonts w:cstheme="minorHAnsi"/>
          <w:color w:val="000000" w:themeColor="text1"/>
          <w:sz w:val="14"/>
          <w:szCs w:val="14"/>
        </w:rPr>
        <w:t>okres</w:t>
      </w:r>
      <w:proofErr w:type="gramEnd"/>
      <w:r w:rsidR="00A63966" w:rsidRPr="00042575">
        <w:rPr>
          <w:rFonts w:cstheme="minorHAnsi"/>
          <w:color w:val="000000" w:themeColor="text1"/>
          <w:sz w:val="14"/>
          <w:szCs w:val="14"/>
        </w:rPr>
        <w:t xml:space="preserve"> po którym przedawnią się ewentualne roszczenia a następnie, jeśli chodzi o materiały archiwalne, przez czas wynikający z przepisów ustawy z dnia 14 lipca 1983 r. o narodowym zasobie archiwalnym i archiwach.</w:t>
      </w:r>
    </w:p>
    <w:p w14:paraId="23CDE14A" w14:textId="15F2F47E"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9. </w:t>
      </w:r>
      <w:r w:rsidR="00A63966" w:rsidRPr="00042575">
        <w:rPr>
          <w:rFonts w:cstheme="minorHAnsi"/>
          <w:color w:val="000000" w:themeColor="text1"/>
          <w:sz w:val="14"/>
          <w:szCs w:val="14"/>
        </w:rPr>
        <w:t>Pani/Pana dane osobowe nie będą przekazywane odbiorcom spoza Europejskiego Obszaru Gospodarczego.</w:t>
      </w:r>
    </w:p>
    <w:p w14:paraId="2C48AA0D" w14:textId="0CBE66D5" w:rsidR="00A63966" w:rsidRPr="00042575" w:rsidRDefault="00042575" w:rsidP="00042575">
      <w:pPr>
        <w:pStyle w:val="Akapitzlist"/>
        <w:widowControl w:val="0"/>
        <w:tabs>
          <w:tab w:val="left" w:pos="784"/>
        </w:tabs>
        <w:autoSpaceDE w:val="0"/>
        <w:autoSpaceDN w:val="0"/>
        <w:spacing w:after="0" w:line="276"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10. </w:t>
      </w:r>
      <w:r w:rsidR="00A63966" w:rsidRPr="00042575">
        <w:rPr>
          <w:rFonts w:cstheme="minorHAnsi"/>
          <w:color w:val="000000" w:themeColor="text1"/>
          <w:sz w:val="14"/>
          <w:szCs w:val="14"/>
        </w:rPr>
        <w:t>W sprawach związanych z przetwarzaniem danych osobowych przysługuje Państwu prawo do wniesienia skargi do organu nadzorczego - Prezesa Urzędu Ochrony Danych Osobowych.</w:t>
      </w:r>
    </w:p>
    <w:p w14:paraId="61B3437C" w14:textId="5F44CD9C" w:rsidR="00A63966" w:rsidRPr="00042575" w:rsidRDefault="00042575" w:rsidP="00042575">
      <w:pPr>
        <w:pStyle w:val="Akapitzlist"/>
        <w:widowControl w:val="0"/>
        <w:tabs>
          <w:tab w:val="left" w:pos="784"/>
        </w:tabs>
        <w:autoSpaceDE w:val="0"/>
        <w:autoSpaceDN w:val="0"/>
        <w:spacing w:after="0" w:line="240" w:lineRule="auto"/>
        <w:ind w:left="0"/>
        <w:contextualSpacing w:val="0"/>
        <w:jc w:val="both"/>
        <w:rPr>
          <w:rFonts w:cstheme="minorHAnsi"/>
          <w:color w:val="000000" w:themeColor="text1"/>
          <w:sz w:val="14"/>
          <w:szCs w:val="14"/>
        </w:rPr>
      </w:pPr>
      <w:r w:rsidRPr="00042575">
        <w:rPr>
          <w:rFonts w:cstheme="minorHAnsi"/>
          <w:color w:val="000000" w:themeColor="text1"/>
          <w:sz w:val="14"/>
          <w:szCs w:val="14"/>
        </w:rPr>
        <w:t xml:space="preserve">11. </w:t>
      </w:r>
      <w:r w:rsidR="00A63966" w:rsidRPr="00042575">
        <w:rPr>
          <w:rFonts w:cstheme="minorHAnsi"/>
          <w:color w:val="000000" w:themeColor="text1"/>
          <w:sz w:val="14"/>
          <w:szCs w:val="14"/>
        </w:rPr>
        <w:t>Dane osobowe nie będą przetwarzane w sposób zautomatyzowany i nie będą</w:t>
      </w:r>
      <w:r w:rsidR="00A63966" w:rsidRPr="00042575">
        <w:rPr>
          <w:rFonts w:cstheme="minorHAnsi"/>
          <w:color w:val="000000" w:themeColor="text1"/>
          <w:spacing w:val="-13"/>
          <w:sz w:val="14"/>
          <w:szCs w:val="14"/>
        </w:rPr>
        <w:t xml:space="preserve"> </w:t>
      </w:r>
      <w:r w:rsidR="00A63966" w:rsidRPr="00042575">
        <w:rPr>
          <w:rFonts w:cstheme="minorHAnsi"/>
          <w:color w:val="000000" w:themeColor="text1"/>
          <w:sz w:val="14"/>
          <w:szCs w:val="14"/>
        </w:rPr>
        <w:t>profilowane.</w:t>
      </w:r>
    </w:p>
    <w:p w14:paraId="3A32F3B5" w14:textId="77777777" w:rsidR="00042575" w:rsidRDefault="00042575" w:rsidP="00042575">
      <w:pPr>
        <w:pStyle w:val="Default"/>
        <w:spacing w:line="276" w:lineRule="auto"/>
        <w:jc w:val="right"/>
        <w:rPr>
          <w:rFonts w:asciiTheme="minorHAnsi" w:hAnsiTheme="minorHAnsi"/>
          <w:color w:val="000000" w:themeColor="text1"/>
          <w:sz w:val="18"/>
          <w:szCs w:val="18"/>
        </w:rPr>
      </w:pPr>
    </w:p>
    <w:p w14:paraId="02C7C740" w14:textId="77777777" w:rsidR="00042575" w:rsidRDefault="00042575" w:rsidP="00042575">
      <w:pPr>
        <w:pStyle w:val="Default"/>
        <w:spacing w:line="276" w:lineRule="auto"/>
        <w:jc w:val="right"/>
        <w:rPr>
          <w:rFonts w:asciiTheme="minorHAnsi" w:hAnsiTheme="minorHAnsi"/>
          <w:color w:val="000000" w:themeColor="text1"/>
          <w:sz w:val="18"/>
          <w:szCs w:val="18"/>
        </w:rPr>
      </w:pPr>
    </w:p>
    <w:p w14:paraId="66827810" w14:textId="77777777" w:rsidR="00042575" w:rsidRDefault="00042575" w:rsidP="00042575">
      <w:pPr>
        <w:pStyle w:val="Default"/>
        <w:spacing w:line="276" w:lineRule="auto"/>
        <w:jc w:val="right"/>
        <w:rPr>
          <w:rFonts w:asciiTheme="minorHAnsi" w:hAnsiTheme="minorHAnsi"/>
          <w:color w:val="000000" w:themeColor="text1"/>
          <w:sz w:val="18"/>
          <w:szCs w:val="18"/>
        </w:rPr>
      </w:pPr>
    </w:p>
    <w:p w14:paraId="10D898AC" w14:textId="4533925B" w:rsidR="00042575" w:rsidRPr="00042575" w:rsidRDefault="00A63966" w:rsidP="00042575">
      <w:pPr>
        <w:pStyle w:val="Default"/>
        <w:spacing w:line="276" w:lineRule="auto"/>
        <w:jc w:val="right"/>
        <w:rPr>
          <w:rFonts w:asciiTheme="minorHAnsi" w:hAnsiTheme="minorHAnsi"/>
          <w:color w:val="000000" w:themeColor="text1"/>
          <w:sz w:val="18"/>
          <w:szCs w:val="18"/>
        </w:rPr>
      </w:pPr>
      <w:r w:rsidRPr="00042575">
        <w:rPr>
          <w:rFonts w:asciiTheme="minorHAnsi" w:hAnsiTheme="minorHAnsi"/>
          <w:color w:val="000000" w:themeColor="text1"/>
          <w:sz w:val="18"/>
          <w:szCs w:val="18"/>
        </w:rPr>
        <w:t>……………………………………</w:t>
      </w:r>
    </w:p>
    <w:p w14:paraId="0A61DCB7" w14:textId="653A83A1" w:rsidR="00A63966" w:rsidRPr="00042575" w:rsidRDefault="00A63966" w:rsidP="00042575">
      <w:pPr>
        <w:pStyle w:val="Default"/>
        <w:spacing w:line="276" w:lineRule="auto"/>
        <w:jc w:val="right"/>
        <w:rPr>
          <w:rFonts w:asciiTheme="minorHAnsi" w:hAnsiTheme="minorHAnsi"/>
          <w:color w:val="000000" w:themeColor="text1"/>
          <w:sz w:val="18"/>
          <w:szCs w:val="18"/>
        </w:rPr>
      </w:pPr>
      <w:r w:rsidRPr="00042575">
        <w:rPr>
          <w:rFonts w:asciiTheme="minorHAnsi" w:hAnsiTheme="minorHAnsi" w:cstheme="minorHAnsi"/>
          <w:i/>
          <w:color w:val="000000" w:themeColor="text1"/>
          <w:sz w:val="14"/>
          <w:szCs w:val="22"/>
        </w:rPr>
        <w:t>(podpis, pieczątka Aplikanta)</w:t>
      </w:r>
    </w:p>
    <w:p w14:paraId="2F885B83" w14:textId="77777777" w:rsidR="00A63966" w:rsidRDefault="00A63966" w:rsidP="00A63966">
      <w:pPr>
        <w:spacing w:line="276" w:lineRule="auto"/>
        <w:rPr>
          <w:b/>
          <w:bCs/>
          <w:sz w:val="20"/>
          <w:szCs w:val="20"/>
        </w:rPr>
      </w:pPr>
    </w:p>
    <w:p w14:paraId="61777BB3" w14:textId="77777777" w:rsidR="00042575" w:rsidRDefault="00042575" w:rsidP="00A63966">
      <w:pPr>
        <w:spacing w:line="276" w:lineRule="auto"/>
        <w:rPr>
          <w:b/>
          <w:bCs/>
          <w:sz w:val="20"/>
          <w:szCs w:val="20"/>
        </w:rPr>
      </w:pPr>
    </w:p>
    <w:p w14:paraId="623911B8" w14:textId="77777777" w:rsidR="00042575" w:rsidRDefault="00042575" w:rsidP="00A63966">
      <w:pPr>
        <w:spacing w:line="276" w:lineRule="auto"/>
        <w:rPr>
          <w:b/>
          <w:bCs/>
          <w:sz w:val="20"/>
          <w:szCs w:val="20"/>
        </w:rPr>
      </w:pPr>
    </w:p>
    <w:p w14:paraId="57EB5132" w14:textId="77777777" w:rsidR="00042575" w:rsidRPr="00A63966" w:rsidRDefault="00042575" w:rsidP="00A63966">
      <w:pPr>
        <w:spacing w:line="276" w:lineRule="auto"/>
        <w:rPr>
          <w:b/>
          <w:bCs/>
          <w:sz w:val="20"/>
          <w:szCs w:val="20"/>
        </w:rPr>
      </w:pPr>
    </w:p>
    <w:sectPr w:rsidR="00042575" w:rsidRPr="00A63966" w:rsidSect="00DE421C">
      <w:headerReference w:type="default" r:id="rId28"/>
      <w:footerReference w:type="default" r:id="rId29"/>
      <w:pgSz w:w="11906" w:h="16838" w:code="9"/>
      <w:pgMar w:top="851" w:right="1418" w:bottom="1134" w:left="1418"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F0409" w14:textId="77777777" w:rsidR="00577DCD" w:rsidRDefault="00577DCD" w:rsidP="006D36CB">
      <w:pPr>
        <w:spacing w:after="0" w:line="240" w:lineRule="auto"/>
      </w:pPr>
      <w:r>
        <w:separator/>
      </w:r>
    </w:p>
  </w:endnote>
  <w:endnote w:type="continuationSeparator" w:id="0">
    <w:p w14:paraId="740DFF99" w14:textId="77777777" w:rsidR="00577DCD" w:rsidRDefault="00577DCD" w:rsidP="006D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E10002FF" w:usb1="5000ECFF" w:usb2="0000000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66975"/>
      <w:docPartObj>
        <w:docPartGallery w:val="Page Numbers (Bottom of Page)"/>
        <w:docPartUnique/>
      </w:docPartObj>
    </w:sdtPr>
    <w:sdtEndPr/>
    <w:sdtContent>
      <w:p w14:paraId="4A6C50EE" w14:textId="170D1EDE" w:rsidR="000601C5" w:rsidRDefault="000601C5">
        <w:pPr>
          <w:pStyle w:val="Stopka"/>
          <w:jc w:val="center"/>
        </w:pPr>
        <w:r>
          <w:fldChar w:fldCharType="begin"/>
        </w:r>
        <w:r>
          <w:instrText>PAGE   \* MERGEFORMAT</w:instrText>
        </w:r>
        <w:r>
          <w:fldChar w:fldCharType="separate"/>
        </w:r>
        <w:r>
          <w:t>2</w:t>
        </w:r>
        <w:r>
          <w:fldChar w:fldCharType="end"/>
        </w:r>
      </w:p>
    </w:sdtContent>
  </w:sdt>
  <w:p w14:paraId="13F5FF3C" w14:textId="7F172F4F" w:rsidR="00582D6E" w:rsidRPr="00582D6E" w:rsidRDefault="00582D6E" w:rsidP="00582D6E">
    <w:pPr>
      <w:pStyle w:val="Stopka"/>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DA07" w14:textId="77777777" w:rsidR="00992597" w:rsidRDefault="00992597" w:rsidP="00992597">
    <w:pPr>
      <w:pStyle w:val="Stopka"/>
    </w:pPr>
    <w:r>
      <w:rPr>
        <w:noProof/>
      </w:rPr>
      <w:drawing>
        <wp:inline distT="0" distB="0" distL="0" distR="0" wp14:anchorId="3FC98336" wp14:editId="30BB77D3">
          <wp:extent cx="6120130" cy="233680"/>
          <wp:effectExtent l="0" t="0" r="1270" b="0"/>
          <wp:docPr id="78226205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65360" name="Obraz 1864065360"/>
                  <pic:cNvPicPr/>
                </pic:nvPicPr>
                <pic:blipFill>
                  <a:blip r:embed="rId1">
                    <a:extLst>
                      <a:ext uri="{28A0092B-C50C-407E-A947-70E740481C1C}">
                        <a14:useLocalDpi xmlns:a14="http://schemas.microsoft.com/office/drawing/2010/main" val="0"/>
                      </a:ext>
                    </a:extLst>
                  </a:blip>
                  <a:stretch>
                    <a:fillRect/>
                  </a:stretch>
                </pic:blipFill>
                <pic:spPr>
                  <a:xfrm>
                    <a:off x="0" y="0"/>
                    <a:ext cx="6120130" cy="233680"/>
                  </a:xfrm>
                  <a:prstGeom prst="rect">
                    <a:avLst/>
                  </a:prstGeom>
                </pic:spPr>
              </pic:pic>
            </a:graphicData>
          </a:graphic>
        </wp:inline>
      </w:drawing>
    </w:r>
  </w:p>
  <w:p w14:paraId="296E0D72" w14:textId="2C5D87D2" w:rsidR="00992597" w:rsidRPr="006F5925" w:rsidRDefault="00992597" w:rsidP="006F5925">
    <w:pPr>
      <w:pStyle w:val="Stopka"/>
      <w:rPr>
        <w:sz w:val="16"/>
        <w:szCs w:val="16"/>
      </w:rPr>
    </w:pPr>
    <w:r w:rsidRPr="006F5925">
      <w:rPr>
        <w:b/>
        <w:bCs/>
        <w:sz w:val="22"/>
        <w:szCs w:val="22"/>
      </w:rPr>
      <w:t>Dolnośląska Służba Dróg i Kolei we Wrocławiu</w:t>
    </w:r>
    <w:r w:rsidRPr="006F5925">
      <w:rPr>
        <w:sz w:val="22"/>
        <w:szCs w:val="22"/>
      </w:rPr>
      <w:t xml:space="preserve">       </w:t>
    </w:r>
    <w:r w:rsidRPr="006F5925">
      <w:rPr>
        <w:sz w:val="16"/>
        <w:szCs w:val="16"/>
      </w:rPr>
      <w:t xml:space="preserve"> </w:t>
    </w:r>
    <w:r w:rsidR="006F5925">
      <w:rPr>
        <w:sz w:val="16"/>
        <w:szCs w:val="16"/>
      </w:rPr>
      <w:tab/>
      <w:t xml:space="preserve">                            </w:t>
    </w:r>
    <w:r w:rsidRPr="006F5925">
      <w:rPr>
        <w:sz w:val="16"/>
        <w:szCs w:val="16"/>
      </w:rPr>
      <w:t xml:space="preserve">telefony kancelaria: </w:t>
    </w:r>
    <w:r w:rsidRPr="006F5925">
      <w:rPr>
        <w:b/>
        <w:bCs/>
        <w:sz w:val="16"/>
        <w:szCs w:val="16"/>
      </w:rPr>
      <w:t>71 39 17 100-102</w:t>
    </w:r>
    <w:r w:rsidRPr="006F5925">
      <w:rPr>
        <w:sz w:val="16"/>
        <w:szCs w:val="16"/>
      </w:rPr>
      <w:t xml:space="preserve">, fax: </w:t>
    </w:r>
    <w:r w:rsidRPr="006F5925">
      <w:rPr>
        <w:b/>
        <w:bCs/>
        <w:sz w:val="16"/>
        <w:szCs w:val="16"/>
      </w:rPr>
      <w:t>71 39 17 110</w:t>
    </w:r>
  </w:p>
  <w:p w14:paraId="7E068C27" w14:textId="608E48B7" w:rsidR="00992597" w:rsidRDefault="00992597" w:rsidP="00992597">
    <w:pPr>
      <w:pStyle w:val="Stopka"/>
    </w:pPr>
    <w:r w:rsidRPr="006F5925">
      <w:rPr>
        <w:b/>
        <w:bCs/>
        <w:sz w:val="22"/>
        <w:szCs w:val="22"/>
      </w:rPr>
      <w:t xml:space="preserve">ul. Krakowska 28, 50-425 Wrocław                               </w:t>
    </w:r>
    <w:r w:rsidRPr="006F5925">
      <w:rPr>
        <w:sz w:val="16"/>
        <w:szCs w:val="16"/>
      </w:rPr>
      <w:t xml:space="preserve">                                              </w:t>
    </w:r>
    <w:r w:rsidR="006F5925">
      <w:rPr>
        <w:sz w:val="16"/>
        <w:szCs w:val="16"/>
      </w:rPr>
      <w:t xml:space="preserve">                   </w:t>
    </w:r>
    <w:r w:rsidRPr="006F5925">
      <w:rPr>
        <w:sz w:val="16"/>
        <w:szCs w:val="16"/>
      </w:rPr>
      <w:t xml:space="preserve"> </w:t>
    </w:r>
    <w:r w:rsidRPr="00582D6E">
      <w:rPr>
        <w:sz w:val="18"/>
        <w:szCs w:val="18"/>
      </w:rPr>
      <w:t xml:space="preserve">e-mail: </w:t>
    </w:r>
    <w:r w:rsidRPr="007B6152">
      <w:rPr>
        <w:b/>
        <w:bCs/>
        <w:sz w:val="18"/>
        <w:szCs w:val="18"/>
      </w:rPr>
      <w:t>kancelaria@dsdik.wroc.pl</w:t>
    </w:r>
  </w:p>
  <w:p w14:paraId="5C3BA7C8" w14:textId="402A284D" w:rsidR="00992597" w:rsidRPr="007B6152" w:rsidRDefault="00992597" w:rsidP="00992597">
    <w:pPr>
      <w:pStyle w:val="Stopka"/>
      <w:jc w:val="right"/>
      <w:rPr>
        <w:sz w:val="18"/>
        <w:szCs w:val="18"/>
      </w:rPr>
    </w:pPr>
    <w:r w:rsidRPr="007B6152">
      <w:rPr>
        <w:sz w:val="18"/>
        <w:szCs w:val="18"/>
      </w:rPr>
      <w:t xml:space="preserve">adres do e-doręczeń: </w:t>
    </w:r>
    <w:r w:rsidRPr="007B6152">
      <w:rPr>
        <w:b/>
        <w:bCs/>
        <w:sz w:val="18"/>
        <w:szCs w:val="18"/>
      </w:rPr>
      <w:t>AE:PL-80005-37935-TSCRU-26</w:t>
    </w:r>
  </w:p>
  <w:p w14:paraId="77A087FB" w14:textId="02C7AECC" w:rsidR="00992597" w:rsidRPr="007B6152" w:rsidRDefault="00992597" w:rsidP="00992597">
    <w:pPr>
      <w:pStyle w:val="Stopka"/>
      <w:jc w:val="right"/>
      <w:rPr>
        <w:sz w:val="18"/>
        <w:szCs w:val="18"/>
      </w:rPr>
    </w:pPr>
    <w:r w:rsidRPr="007B6152">
      <w:rPr>
        <w:sz w:val="18"/>
        <w:szCs w:val="18"/>
      </w:rPr>
      <w:t xml:space="preserve">skrytka e-PUAP: </w:t>
    </w:r>
    <w:r w:rsidRPr="007B6152">
      <w:rPr>
        <w:b/>
        <w:bCs/>
        <w:sz w:val="18"/>
        <w:szCs w:val="18"/>
      </w:rPr>
      <w:t>/</w:t>
    </w:r>
    <w:proofErr w:type="spellStart"/>
    <w:r w:rsidRPr="007B6152">
      <w:rPr>
        <w:b/>
        <w:bCs/>
        <w:sz w:val="18"/>
        <w:szCs w:val="18"/>
      </w:rPr>
      <w:t>DSDiK</w:t>
    </w:r>
    <w:proofErr w:type="spellEnd"/>
    <w:r w:rsidRPr="007B6152">
      <w:rPr>
        <w:b/>
        <w:bCs/>
        <w:sz w:val="18"/>
        <w:szCs w:val="18"/>
      </w:rPr>
      <w:t>/</w:t>
    </w:r>
    <w:proofErr w:type="spellStart"/>
    <w:r w:rsidRPr="007B6152">
      <w:rPr>
        <w:b/>
        <w:bCs/>
        <w:sz w:val="18"/>
        <w:szCs w:val="18"/>
      </w:rPr>
      <w:t>SkrytkaESP</w:t>
    </w:r>
    <w:proofErr w:type="spellEnd"/>
    <w:r w:rsidR="007B6152">
      <w:rPr>
        <w:b/>
        <w:bCs/>
        <w:sz w:val="18"/>
        <w:szCs w:val="18"/>
      </w:rPr>
      <w:t xml:space="preserve"> </w:t>
    </w:r>
    <w:r w:rsidRPr="007B6152">
      <w:rPr>
        <w:sz w:val="18"/>
        <w:szCs w:val="18"/>
      </w:rPr>
      <w:t xml:space="preserve"> </w:t>
    </w:r>
    <w:hyperlink r:id="rId2" w:history="1">
      <w:r w:rsidRPr="007B6152">
        <w:rPr>
          <w:rStyle w:val="Hipercze"/>
          <w:sz w:val="18"/>
          <w:szCs w:val="18"/>
        </w:rPr>
        <w:t>www: dsdik.wroc.pl</w:t>
      </w:r>
    </w:hyperlink>
  </w:p>
  <w:p w14:paraId="648DB0B3" w14:textId="77777777" w:rsidR="00992597" w:rsidRPr="007B6152" w:rsidRDefault="00992597" w:rsidP="00992597">
    <w:pPr>
      <w:pStyle w:val="Stopka"/>
      <w:rPr>
        <w:sz w:val="12"/>
        <w:szCs w:val="12"/>
      </w:rPr>
    </w:pPr>
  </w:p>
  <w:p w14:paraId="621B4956" w14:textId="4A29E405" w:rsidR="00992597" w:rsidRPr="007B6152" w:rsidRDefault="00992597" w:rsidP="00992597">
    <w:pPr>
      <w:pStyle w:val="Stopka"/>
      <w:jc w:val="both"/>
      <w:rPr>
        <w:sz w:val="16"/>
        <w:szCs w:val="16"/>
      </w:rPr>
    </w:pPr>
    <w:r w:rsidRPr="007B6152">
      <w:rPr>
        <w:sz w:val="16"/>
        <w:szCs w:val="16"/>
      </w:rPr>
      <w:t xml:space="preserve">Administratorem danych osobowych jest Województwo Dolnośląskie – Dolnośląska Służba Dróg i Kolei we Wrocławiu. Dane są przetwarzane w celu rozpatrzenia sprawy i udzielenia odpowiedzi, zgodnie z obowiązującymi przepisami. Szczegóły: </w:t>
    </w:r>
    <w:hyperlink r:id="rId3" w:history="1">
      <w:r w:rsidR="007B6152" w:rsidRPr="007B6152">
        <w:rPr>
          <w:rStyle w:val="Hipercze"/>
          <w:sz w:val="16"/>
          <w:szCs w:val="16"/>
        </w:rPr>
        <w:t>www.dsdik.wroc.pl/rodo</w:t>
      </w:r>
    </w:hyperlink>
    <w:r w:rsidR="007B6152" w:rsidRPr="007B6152">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104477"/>
      <w:docPartObj>
        <w:docPartGallery w:val="Page Numbers (Bottom of Page)"/>
        <w:docPartUnique/>
      </w:docPartObj>
    </w:sdtPr>
    <w:sdtEndPr/>
    <w:sdtContent>
      <w:p w14:paraId="2D9D28FF" w14:textId="095C046E" w:rsidR="00014C90" w:rsidRDefault="00014C90">
        <w:pPr>
          <w:pStyle w:val="Stopka"/>
          <w:jc w:val="center"/>
        </w:pPr>
        <w:r>
          <w:fldChar w:fldCharType="begin"/>
        </w:r>
        <w:r>
          <w:instrText>PAGE   \* MERGEFORMAT</w:instrText>
        </w:r>
        <w:r>
          <w:fldChar w:fldCharType="separate"/>
        </w:r>
        <w:r>
          <w:t>2</w:t>
        </w:r>
        <w:r>
          <w:fldChar w:fldCharType="end"/>
        </w:r>
      </w:p>
    </w:sdtContent>
  </w:sdt>
  <w:p w14:paraId="0BF8890F" w14:textId="481D784E" w:rsidR="00DE421C" w:rsidRDefault="00DE421C">
    <w:pPr>
      <w:pStyle w:val="Tekstpodstawowy"/>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140157"/>
      <w:docPartObj>
        <w:docPartGallery w:val="Page Numbers (Bottom of Page)"/>
        <w:docPartUnique/>
      </w:docPartObj>
    </w:sdtPr>
    <w:sdtEndPr/>
    <w:sdtContent>
      <w:p w14:paraId="6E18B85F" w14:textId="5B58C3C0" w:rsidR="00014C90" w:rsidRDefault="00014C90">
        <w:pPr>
          <w:pStyle w:val="Stopka"/>
          <w:jc w:val="center"/>
        </w:pPr>
        <w:r>
          <w:fldChar w:fldCharType="begin"/>
        </w:r>
        <w:r>
          <w:instrText>PAGE   \* MERGEFORMAT</w:instrText>
        </w:r>
        <w:r>
          <w:fldChar w:fldCharType="separate"/>
        </w:r>
        <w:r>
          <w:t>2</w:t>
        </w:r>
        <w:r>
          <w:fldChar w:fldCharType="end"/>
        </w:r>
      </w:p>
    </w:sdtContent>
  </w:sdt>
  <w:p w14:paraId="6B027F18" w14:textId="77777777" w:rsidR="00DE421C" w:rsidRDefault="00DE421C">
    <w:pPr>
      <w:pStyle w:val="Tekstpodstawowy"/>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FB97" w14:textId="77777777" w:rsidR="00DE421C" w:rsidRDefault="00DE421C">
    <w:pPr>
      <w:pStyle w:val="Tekstpodstawowy"/>
      <w:spacing w:line="14" w:lineRule="auto"/>
      <w:rPr>
        <w:sz w:val="14"/>
      </w:rPr>
    </w:pPr>
    <w:r>
      <w:rPr>
        <w:noProof/>
      </w:rPr>
      <mc:AlternateContent>
        <mc:Choice Requires="wps">
          <w:drawing>
            <wp:anchor distT="0" distB="0" distL="114300" distR="114300" simplePos="0" relativeHeight="251656704" behindDoc="1" locked="0" layoutInCell="1" allowOverlap="1" wp14:anchorId="65B8BE17" wp14:editId="7B615424">
              <wp:simplePos x="0" y="0"/>
              <wp:positionH relativeFrom="page">
                <wp:posOffset>3670300</wp:posOffset>
              </wp:positionH>
              <wp:positionV relativeFrom="page">
                <wp:posOffset>9917430</wp:posOffset>
              </wp:positionV>
              <wp:extent cx="219710" cy="165735"/>
              <wp:effectExtent l="0" t="0" r="0" b="0"/>
              <wp:wrapNone/>
              <wp:docPr id="67003935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156BAF5B" w14:textId="77777777" w:rsidR="00DE421C" w:rsidRDefault="00DE421C">
                          <w:pPr>
                            <w:pStyle w:val="Tekstpodstawowy"/>
                            <w:spacing w:line="245" w:lineRule="exact"/>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B8BE17" id="_x0000_t202" coordsize="21600,21600" o:spt="202" path="m,l,21600r21600,l21600,xe">
              <v:stroke joinstyle="miter"/>
              <v:path gradientshapeok="t" o:connecttype="rect"/>
            </v:shapetype>
            <v:shape id="Pole tekstowe 1" o:spid="_x0000_s1026" type="#_x0000_t202" style="position:absolute;margin-left:289pt;margin-top:780.9pt;width:17.3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" filled="f" stroked="f">
              <v:textbox inset="0,0,0,0">
                <w:txbxContent>
                  <w:p w14:paraId="156BAF5B" w14:textId="77777777" w:rsidR="00DE421C" w:rsidRDefault="00DE421C">
                    <w:pPr>
                      <w:pStyle w:val="Tekstpodstawowy"/>
                      <w:spacing w:line="245" w:lineRule="exact"/>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B083A" w14:textId="77777777" w:rsidR="00577DCD" w:rsidRDefault="00577DCD" w:rsidP="006D36CB">
      <w:pPr>
        <w:spacing w:after="0" w:line="240" w:lineRule="auto"/>
      </w:pPr>
      <w:r>
        <w:separator/>
      </w:r>
    </w:p>
  </w:footnote>
  <w:footnote w:type="continuationSeparator" w:id="0">
    <w:p w14:paraId="321171D9" w14:textId="77777777" w:rsidR="00577DCD" w:rsidRDefault="00577DCD" w:rsidP="006D36CB">
      <w:pPr>
        <w:spacing w:after="0" w:line="240" w:lineRule="auto"/>
      </w:pPr>
      <w:r>
        <w:continuationSeparator/>
      </w:r>
    </w:p>
  </w:footnote>
  <w:footnote w:id="1">
    <w:p w14:paraId="675D1D6A" w14:textId="77777777" w:rsidR="00A63966" w:rsidRPr="00860A68" w:rsidRDefault="00A63966" w:rsidP="00A63966">
      <w:pPr>
        <w:pStyle w:val="Tekstprzypisudolnego"/>
        <w:rPr>
          <w:rFonts w:asciiTheme="minorHAnsi" w:hAnsiTheme="minorHAnsi" w:cstheme="minorHAnsi"/>
          <w:sz w:val="16"/>
          <w:szCs w:val="16"/>
        </w:rPr>
      </w:pPr>
      <w:r w:rsidRPr="00860A68">
        <w:rPr>
          <w:rStyle w:val="Odwoanieprzypisudolnego"/>
          <w:rFonts w:asciiTheme="minorHAnsi" w:hAnsiTheme="minorHAnsi" w:cstheme="minorHAnsi"/>
          <w:sz w:val="16"/>
          <w:szCs w:val="16"/>
        </w:rPr>
        <w:footnoteRef/>
      </w:r>
      <w:r w:rsidRPr="00860A68">
        <w:rPr>
          <w:rFonts w:asciiTheme="minorHAnsi" w:hAnsiTheme="minorHAnsi" w:cstheme="minorHAnsi"/>
          <w:sz w:val="16"/>
          <w:szCs w:val="16"/>
        </w:rPr>
        <w:t xml:space="preserve"> Sprostowanie (Dz. Urz. UE L 127 z 23.05.2018, str. 2, L 74 z 04.03.2021, str.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4DC8" w14:textId="0CF58345" w:rsidR="008438B6" w:rsidRPr="00582D6E" w:rsidRDefault="008438B6" w:rsidP="00582D6E">
    <w:pPr>
      <w:pStyle w:val="Nagwek"/>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3861" w14:textId="34E04576" w:rsidR="008438B6" w:rsidRDefault="00992597">
    <w:pPr>
      <w:pStyle w:val="Nagwek"/>
    </w:pPr>
    <w:r>
      <w:rPr>
        <w:noProof/>
      </w:rPr>
      <w:drawing>
        <wp:inline distT="0" distB="0" distL="0" distR="0" wp14:anchorId="2BA08A12" wp14:editId="55740E7F">
          <wp:extent cx="6120130" cy="551815"/>
          <wp:effectExtent l="0" t="0" r="0" b="635"/>
          <wp:docPr id="195461136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44894" name="Obraz 286744894"/>
                  <pic:cNvPicPr/>
                </pic:nvPicPr>
                <pic:blipFill>
                  <a:blip r:embed="rId1">
                    <a:extLst>
                      <a:ext uri="{28A0092B-C50C-407E-A947-70E740481C1C}">
                        <a14:useLocalDpi xmlns:a14="http://schemas.microsoft.com/office/drawing/2010/main" val="0"/>
                      </a:ext>
                    </a:extLst>
                  </a:blip>
                  <a:stretch>
                    <a:fillRect/>
                  </a:stretch>
                </pic:blipFill>
                <pic:spPr>
                  <a:xfrm>
                    <a:off x="0" y="0"/>
                    <a:ext cx="6120130" cy="551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E976" w14:textId="77777777" w:rsidR="00DE421C" w:rsidRPr="00F0010B" w:rsidRDefault="00DE421C" w:rsidP="00F0010B">
    <w:pPr>
      <w:tabs>
        <w:tab w:val="center" w:pos="4536"/>
        <w:tab w:val="left" w:pos="4820"/>
        <w:tab w:val="left" w:pos="5100"/>
        <w:tab w:val="right" w:pos="9070"/>
      </w:tabs>
      <w:rPr>
        <w:rFonts w:ascii="Times New Roman" w:eastAsia="Times New Roman" w:hAnsi="Times New Roman" w:cs="Times New Roman"/>
        <w:lang w:eastAsia="pl-P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E96B" w14:textId="77777777" w:rsidR="00DE421C" w:rsidRDefault="00DE421C" w:rsidP="004403A5">
    <w:pPr>
      <w:pStyle w:val="Nagwek"/>
    </w:pPr>
  </w:p>
  <w:p w14:paraId="7FFB8388" w14:textId="77777777" w:rsidR="006267E0" w:rsidRPr="004403A5" w:rsidRDefault="006267E0" w:rsidP="004403A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6600" w14:textId="77777777" w:rsidR="00DE421C" w:rsidRPr="006267E0" w:rsidRDefault="00DE421C" w:rsidP="004403A5">
    <w:pPr>
      <w:pStyle w:val="Nagwek"/>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592"/>
    <w:multiLevelType w:val="multilevel"/>
    <w:tmpl w:val="0812D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141A0"/>
    <w:multiLevelType w:val="multilevel"/>
    <w:tmpl w:val="0812D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C6908"/>
    <w:multiLevelType w:val="hybridMultilevel"/>
    <w:tmpl w:val="1ABC0776"/>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6D64DE"/>
    <w:multiLevelType w:val="hybridMultilevel"/>
    <w:tmpl w:val="D21C14C2"/>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6E596F"/>
    <w:multiLevelType w:val="hybridMultilevel"/>
    <w:tmpl w:val="8F74F540"/>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EA5D4F"/>
    <w:multiLevelType w:val="hybridMultilevel"/>
    <w:tmpl w:val="2DDCBF2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066E1"/>
    <w:multiLevelType w:val="hybridMultilevel"/>
    <w:tmpl w:val="148CBF1E"/>
    <w:lvl w:ilvl="0" w:tplc="AE08D854">
      <w:start w:val="1"/>
      <w:numFmt w:val="decimal"/>
      <w:lvlText w:val="%1."/>
      <w:lvlJc w:val="left"/>
      <w:pPr>
        <w:ind w:left="478" w:hanging="360"/>
        <w:jc w:val="right"/>
      </w:pPr>
      <w:rPr>
        <w:rFonts w:ascii="Carlito" w:eastAsia="Carlito" w:hAnsi="Carlito" w:cs="Carlito" w:hint="default"/>
        <w:w w:val="100"/>
        <w:sz w:val="22"/>
        <w:szCs w:val="22"/>
        <w:lang w:val="pl-PL" w:eastAsia="en-US" w:bidi="ar-SA"/>
      </w:rPr>
    </w:lvl>
    <w:lvl w:ilvl="1" w:tplc="90E2A704">
      <w:start w:val="1"/>
      <w:numFmt w:val="decimal"/>
      <w:lvlText w:val="%2)"/>
      <w:lvlJc w:val="left"/>
      <w:pPr>
        <w:ind w:left="992" w:hanging="425"/>
      </w:pPr>
      <w:rPr>
        <w:rFonts w:ascii="Carlito" w:eastAsia="Carlito" w:hAnsi="Carlito" w:cs="Carlito" w:hint="default"/>
        <w:color w:val="auto"/>
        <w:w w:val="100"/>
        <w:sz w:val="22"/>
        <w:szCs w:val="22"/>
        <w:lang w:val="pl-PL" w:eastAsia="en-US" w:bidi="ar-SA"/>
      </w:rPr>
    </w:lvl>
    <w:lvl w:ilvl="2" w:tplc="BBDEB780">
      <w:numFmt w:val="bullet"/>
      <w:lvlText w:val="•"/>
      <w:lvlJc w:val="left"/>
      <w:pPr>
        <w:ind w:left="2660" w:hanging="425"/>
      </w:pPr>
      <w:rPr>
        <w:rFonts w:hint="default"/>
        <w:lang w:val="pl-PL" w:eastAsia="en-US" w:bidi="ar-SA"/>
      </w:rPr>
    </w:lvl>
    <w:lvl w:ilvl="3" w:tplc="38B4D470">
      <w:numFmt w:val="bullet"/>
      <w:lvlText w:val="•"/>
      <w:lvlJc w:val="left"/>
      <w:pPr>
        <w:ind w:left="3501" w:hanging="425"/>
      </w:pPr>
      <w:rPr>
        <w:rFonts w:hint="default"/>
        <w:lang w:val="pl-PL" w:eastAsia="en-US" w:bidi="ar-SA"/>
      </w:rPr>
    </w:lvl>
    <w:lvl w:ilvl="4" w:tplc="51D4A22E">
      <w:numFmt w:val="bullet"/>
      <w:lvlText w:val="•"/>
      <w:lvlJc w:val="left"/>
      <w:pPr>
        <w:ind w:left="4342" w:hanging="425"/>
      </w:pPr>
      <w:rPr>
        <w:rFonts w:hint="default"/>
        <w:lang w:val="pl-PL" w:eastAsia="en-US" w:bidi="ar-SA"/>
      </w:rPr>
    </w:lvl>
    <w:lvl w:ilvl="5" w:tplc="578C08EA">
      <w:numFmt w:val="bullet"/>
      <w:lvlText w:val="•"/>
      <w:lvlJc w:val="left"/>
      <w:pPr>
        <w:ind w:left="5182" w:hanging="425"/>
      </w:pPr>
      <w:rPr>
        <w:rFonts w:hint="default"/>
        <w:lang w:val="pl-PL" w:eastAsia="en-US" w:bidi="ar-SA"/>
      </w:rPr>
    </w:lvl>
    <w:lvl w:ilvl="6" w:tplc="67B62A46">
      <w:numFmt w:val="bullet"/>
      <w:lvlText w:val="•"/>
      <w:lvlJc w:val="left"/>
      <w:pPr>
        <w:ind w:left="6023" w:hanging="425"/>
      </w:pPr>
      <w:rPr>
        <w:rFonts w:hint="default"/>
        <w:lang w:val="pl-PL" w:eastAsia="en-US" w:bidi="ar-SA"/>
      </w:rPr>
    </w:lvl>
    <w:lvl w:ilvl="7" w:tplc="26E21E6A">
      <w:numFmt w:val="bullet"/>
      <w:lvlText w:val="•"/>
      <w:lvlJc w:val="left"/>
      <w:pPr>
        <w:ind w:left="6864" w:hanging="425"/>
      </w:pPr>
      <w:rPr>
        <w:rFonts w:hint="default"/>
        <w:lang w:val="pl-PL" w:eastAsia="en-US" w:bidi="ar-SA"/>
      </w:rPr>
    </w:lvl>
    <w:lvl w:ilvl="8" w:tplc="1366719A">
      <w:numFmt w:val="bullet"/>
      <w:lvlText w:val="•"/>
      <w:lvlJc w:val="left"/>
      <w:pPr>
        <w:ind w:left="7704" w:hanging="425"/>
      </w:pPr>
      <w:rPr>
        <w:rFonts w:hint="default"/>
        <w:lang w:val="pl-PL" w:eastAsia="en-US" w:bidi="ar-SA"/>
      </w:rPr>
    </w:lvl>
  </w:abstractNum>
  <w:abstractNum w:abstractNumId="7" w15:restartNumberingAfterBreak="0">
    <w:nsid w:val="1CC024D7"/>
    <w:multiLevelType w:val="hybridMultilevel"/>
    <w:tmpl w:val="5E0C58A0"/>
    <w:lvl w:ilvl="0" w:tplc="CAB8A862">
      <w:start w:val="1"/>
      <w:numFmt w:val="decimal"/>
      <w:lvlText w:val="%1)"/>
      <w:lvlJc w:val="left"/>
      <w:pPr>
        <w:ind w:left="720" w:hanging="360"/>
      </w:pPr>
      <w:rPr>
        <w:rFonts w:ascii="Carlito" w:eastAsia="Carlito" w:hAnsi="Carlito" w:cs="Carlito" w:hint="default"/>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61370F"/>
    <w:multiLevelType w:val="hybridMultilevel"/>
    <w:tmpl w:val="BEE28148"/>
    <w:lvl w:ilvl="0" w:tplc="8E8AAE0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001BD1"/>
    <w:multiLevelType w:val="hybridMultilevel"/>
    <w:tmpl w:val="2500BC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20463"/>
    <w:multiLevelType w:val="hybridMultilevel"/>
    <w:tmpl w:val="F3102E94"/>
    <w:lvl w:ilvl="0" w:tplc="654CACAA">
      <w:start w:val="1"/>
      <w:numFmt w:val="decimal"/>
      <w:lvlText w:val="%1."/>
      <w:lvlJc w:val="left"/>
      <w:pPr>
        <w:ind w:left="552" w:hanging="197"/>
      </w:pPr>
      <w:rPr>
        <w:rFonts w:ascii="Carlito" w:eastAsia="Carlito" w:hAnsi="Carlito" w:cs="Carlito" w:hint="default"/>
        <w:w w:val="99"/>
        <w:sz w:val="20"/>
        <w:szCs w:val="20"/>
        <w:lang w:val="pl-PL" w:eastAsia="en-US" w:bidi="ar-SA"/>
      </w:rPr>
    </w:lvl>
    <w:lvl w:ilvl="1" w:tplc="992469BA">
      <w:numFmt w:val="bullet"/>
      <w:lvlText w:val="•"/>
      <w:lvlJc w:val="left"/>
      <w:pPr>
        <w:ind w:left="1482" w:hanging="197"/>
      </w:pPr>
      <w:rPr>
        <w:rFonts w:hint="default"/>
        <w:lang w:val="pl-PL" w:eastAsia="en-US" w:bidi="ar-SA"/>
      </w:rPr>
    </w:lvl>
    <w:lvl w:ilvl="2" w:tplc="A1E8E938">
      <w:numFmt w:val="bullet"/>
      <w:lvlText w:val="•"/>
      <w:lvlJc w:val="left"/>
      <w:pPr>
        <w:ind w:left="2405" w:hanging="197"/>
      </w:pPr>
      <w:rPr>
        <w:rFonts w:hint="default"/>
        <w:lang w:val="pl-PL" w:eastAsia="en-US" w:bidi="ar-SA"/>
      </w:rPr>
    </w:lvl>
    <w:lvl w:ilvl="3" w:tplc="C5AE5FD2">
      <w:numFmt w:val="bullet"/>
      <w:lvlText w:val="•"/>
      <w:lvlJc w:val="left"/>
      <w:pPr>
        <w:ind w:left="3327" w:hanging="197"/>
      </w:pPr>
      <w:rPr>
        <w:rFonts w:hint="default"/>
        <w:lang w:val="pl-PL" w:eastAsia="en-US" w:bidi="ar-SA"/>
      </w:rPr>
    </w:lvl>
    <w:lvl w:ilvl="4" w:tplc="95C06F08">
      <w:numFmt w:val="bullet"/>
      <w:lvlText w:val="•"/>
      <w:lvlJc w:val="left"/>
      <w:pPr>
        <w:ind w:left="4250" w:hanging="197"/>
      </w:pPr>
      <w:rPr>
        <w:rFonts w:hint="default"/>
        <w:lang w:val="pl-PL" w:eastAsia="en-US" w:bidi="ar-SA"/>
      </w:rPr>
    </w:lvl>
    <w:lvl w:ilvl="5" w:tplc="E29E4A2E">
      <w:numFmt w:val="bullet"/>
      <w:lvlText w:val="•"/>
      <w:lvlJc w:val="left"/>
      <w:pPr>
        <w:ind w:left="5173" w:hanging="197"/>
      </w:pPr>
      <w:rPr>
        <w:rFonts w:hint="default"/>
        <w:lang w:val="pl-PL" w:eastAsia="en-US" w:bidi="ar-SA"/>
      </w:rPr>
    </w:lvl>
    <w:lvl w:ilvl="6" w:tplc="2E387F10">
      <w:numFmt w:val="bullet"/>
      <w:lvlText w:val="•"/>
      <w:lvlJc w:val="left"/>
      <w:pPr>
        <w:ind w:left="6095" w:hanging="197"/>
      </w:pPr>
      <w:rPr>
        <w:rFonts w:hint="default"/>
        <w:lang w:val="pl-PL" w:eastAsia="en-US" w:bidi="ar-SA"/>
      </w:rPr>
    </w:lvl>
    <w:lvl w:ilvl="7" w:tplc="EE7479FA">
      <w:numFmt w:val="bullet"/>
      <w:lvlText w:val="•"/>
      <w:lvlJc w:val="left"/>
      <w:pPr>
        <w:ind w:left="7018" w:hanging="197"/>
      </w:pPr>
      <w:rPr>
        <w:rFonts w:hint="default"/>
        <w:lang w:val="pl-PL" w:eastAsia="en-US" w:bidi="ar-SA"/>
      </w:rPr>
    </w:lvl>
    <w:lvl w:ilvl="8" w:tplc="C8E0B380">
      <w:numFmt w:val="bullet"/>
      <w:lvlText w:val="•"/>
      <w:lvlJc w:val="left"/>
      <w:pPr>
        <w:ind w:left="7941" w:hanging="197"/>
      </w:pPr>
      <w:rPr>
        <w:rFonts w:hint="default"/>
        <w:lang w:val="pl-PL" w:eastAsia="en-US" w:bidi="ar-SA"/>
      </w:rPr>
    </w:lvl>
  </w:abstractNum>
  <w:abstractNum w:abstractNumId="11" w15:restartNumberingAfterBreak="0">
    <w:nsid w:val="28F15793"/>
    <w:multiLevelType w:val="hybridMultilevel"/>
    <w:tmpl w:val="D7EC1DF4"/>
    <w:lvl w:ilvl="0" w:tplc="345862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D9276D"/>
    <w:multiLevelType w:val="multilevel"/>
    <w:tmpl w:val="7BFA9248"/>
    <w:lvl w:ilvl="0">
      <w:start w:val="1"/>
      <w:numFmt w:val="decimal"/>
      <w:lvlText w:val="%1."/>
      <w:lvlJc w:val="left"/>
      <w:pPr>
        <w:ind w:left="922" w:hanging="567"/>
      </w:pPr>
      <w:rPr>
        <w:rFonts w:ascii="Carlito" w:eastAsia="Carlito" w:hAnsi="Carlito" w:cs="Carlito" w:hint="default"/>
        <w:b/>
        <w:bCs/>
        <w:w w:val="100"/>
        <w:sz w:val="22"/>
        <w:szCs w:val="22"/>
        <w:lang w:val="pl-PL" w:eastAsia="en-US" w:bidi="ar-SA"/>
      </w:rPr>
    </w:lvl>
    <w:lvl w:ilvl="1">
      <w:start w:val="1"/>
      <w:numFmt w:val="decimal"/>
      <w:lvlText w:val="%2."/>
      <w:lvlJc w:val="left"/>
      <w:pPr>
        <w:ind w:left="1076" w:hanging="360"/>
        <w:jc w:val="right"/>
      </w:pPr>
      <w:rPr>
        <w:rFonts w:ascii="Carlito" w:eastAsia="Carlito" w:hAnsi="Carlito" w:cs="Carlito" w:hint="default"/>
        <w:b/>
        <w:bCs/>
        <w:w w:val="100"/>
        <w:sz w:val="22"/>
        <w:szCs w:val="22"/>
        <w:lang w:val="pl-PL" w:eastAsia="en-US" w:bidi="ar-SA"/>
      </w:rPr>
    </w:lvl>
    <w:lvl w:ilvl="2">
      <w:start w:val="1"/>
      <w:numFmt w:val="decimal"/>
      <w:lvlText w:val="%2.%3"/>
      <w:lvlJc w:val="left"/>
      <w:pPr>
        <w:ind w:left="1076" w:hanging="360"/>
      </w:pPr>
      <w:rPr>
        <w:rFonts w:ascii="Carlito" w:eastAsia="Carlito" w:hAnsi="Carlito" w:cs="Carlito" w:hint="default"/>
        <w:b/>
        <w:bCs/>
        <w:spacing w:val="-2"/>
        <w:w w:val="100"/>
        <w:sz w:val="22"/>
        <w:szCs w:val="22"/>
        <w:lang w:val="pl-PL" w:eastAsia="en-US" w:bidi="ar-SA"/>
      </w:rPr>
    </w:lvl>
    <w:lvl w:ilvl="3">
      <w:numFmt w:val="bullet"/>
      <w:lvlText w:val="•"/>
      <w:lvlJc w:val="left"/>
      <w:pPr>
        <w:ind w:left="2168" w:hanging="360"/>
      </w:pPr>
      <w:rPr>
        <w:rFonts w:hint="default"/>
        <w:lang w:val="pl-PL" w:eastAsia="en-US" w:bidi="ar-SA"/>
      </w:rPr>
    </w:lvl>
    <w:lvl w:ilvl="4">
      <w:numFmt w:val="bullet"/>
      <w:lvlText w:val="•"/>
      <w:lvlJc w:val="left"/>
      <w:pPr>
        <w:ind w:left="3256" w:hanging="360"/>
      </w:pPr>
      <w:rPr>
        <w:rFonts w:hint="default"/>
        <w:lang w:val="pl-PL" w:eastAsia="en-US" w:bidi="ar-SA"/>
      </w:rPr>
    </w:lvl>
    <w:lvl w:ilvl="5">
      <w:numFmt w:val="bullet"/>
      <w:lvlText w:val="•"/>
      <w:lvlJc w:val="left"/>
      <w:pPr>
        <w:ind w:left="4344" w:hanging="360"/>
      </w:pPr>
      <w:rPr>
        <w:rFonts w:hint="default"/>
        <w:lang w:val="pl-PL" w:eastAsia="en-US" w:bidi="ar-SA"/>
      </w:rPr>
    </w:lvl>
    <w:lvl w:ilvl="6">
      <w:numFmt w:val="bullet"/>
      <w:lvlText w:val="•"/>
      <w:lvlJc w:val="left"/>
      <w:pPr>
        <w:ind w:left="5433" w:hanging="360"/>
      </w:pPr>
      <w:rPr>
        <w:rFonts w:hint="default"/>
        <w:lang w:val="pl-PL" w:eastAsia="en-US" w:bidi="ar-SA"/>
      </w:rPr>
    </w:lvl>
    <w:lvl w:ilvl="7">
      <w:numFmt w:val="bullet"/>
      <w:lvlText w:val="•"/>
      <w:lvlJc w:val="left"/>
      <w:pPr>
        <w:ind w:left="6521" w:hanging="360"/>
      </w:pPr>
      <w:rPr>
        <w:rFonts w:hint="default"/>
        <w:lang w:val="pl-PL" w:eastAsia="en-US" w:bidi="ar-SA"/>
      </w:rPr>
    </w:lvl>
    <w:lvl w:ilvl="8">
      <w:numFmt w:val="bullet"/>
      <w:lvlText w:val="•"/>
      <w:lvlJc w:val="left"/>
      <w:pPr>
        <w:ind w:left="7609" w:hanging="360"/>
      </w:pPr>
      <w:rPr>
        <w:rFonts w:hint="default"/>
        <w:lang w:val="pl-PL" w:eastAsia="en-US" w:bidi="ar-SA"/>
      </w:rPr>
    </w:lvl>
  </w:abstractNum>
  <w:abstractNum w:abstractNumId="13" w15:restartNumberingAfterBreak="0">
    <w:nsid w:val="30072BB3"/>
    <w:multiLevelType w:val="hybridMultilevel"/>
    <w:tmpl w:val="5BE6E7B0"/>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9C189C"/>
    <w:multiLevelType w:val="hybridMultilevel"/>
    <w:tmpl w:val="96B2D3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29039A"/>
    <w:multiLevelType w:val="multilevel"/>
    <w:tmpl w:val="DE201608"/>
    <w:lvl w:ilvl="0">
      <w:start w:val="1"/>
      <w:numFmt w:val="decimal"/>
      <w:lvlText w:val="%1."/>
      <w:lvlJc w:val="left"/>
      <w:pPr>
        <w:ind w:left="720" w:hanging="360"/>
      </w:pPr>
      <w:rPr>
        <w:b/>
        <w:bCs/>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0423141"/>
    <w:multiLevelType w:val="hybridMultilevel"/>
    <w:tmpl w:val="29AE6AE2"/>
    <w:lvl w:ilvl="0" w:tplc="A3FA39F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53C5795C"/>
    <w:multiLevelType w:val="hybridMultilevel"/>
    <w:tmpl w:val="1A54754C"/>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2306F9"/>
    <w:multiLevelType w:val="hybridMultilevel"/>
    <w:tmpl w:val="5050949A"/>
    <w:lvl w:ilvl="0" w:tplc="31D06D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A30F49"/>
    <w:multiLevelType w:val="hybridMultilevel"/>
    <w:tmpl w:val="2D6C04DC"/>
    <w:lvl w:ilvl="0" w:tplc="1608A2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400BDA"/>
    <w:multiLevelType w:val="hybridMultilevel"/>
    <w:tmpl w:val="85D014AC"/>
    <w:lvl w:ilvl="0" w:tplc="864C8C7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E906C80"/>
    <w:multiLevelType w:val="hybridMultilevel"/>
    <w:tmpl w:val="2500BC62"/>
    <w:lvl w:ilvl="0" w:tplc="1608A2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B77F43"/>
    <w:multiLevelType w:val="multilevel"/>
    <w:tmpl w:val="0812D7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818106E"/>
    <w:multiLevelType w:val="hybridMultilevel"/>
    <w:tmpl w:val="F3967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8291726"/>
    <w:multiLevelType w:val="hybridMultilevel"/>
    <w:tmpl w:val="358A4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DD7D1B"/>
    <w:multiLevelType w:val="hybridMultilevel"/>
    <w:tmpl w:val="1E226B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400070">
    <w:abstractNumId w:val="8"/>
  </w:num>
  <w:num w:numId="2" w16cid:durableId="1881743129">
    <w:abstractNumId w:val="6"/>
  </w:num>
  <w:num w:numId="3" w16cid:durableId="1908615274">
    <w:abstractNumId w:val="5"/>
  </w:num>
  <w:num w:numId="4" w16cid:durableId="1406755032">
    <w:abstractNumId w:val="10"/>
  </w:num>
  <w:num w:numId="5" w16cid:durableId="88739508">
    <w:abstractNumId w:val="12"/>
  </w:num>
  <w:num w:numId="6" w16cid:durableId="1914924631">
    <w:abstractNumId w:val="15"/>
  </w:num>
  <w:num w:numId="7" w16cid:durableId="462887767">
    <w:abstractNumId w:val="7"/>
  </w:num>
  <w:num w:numId="8" w16cid:durableId="408698682">
    <w:abstractNumId w:val="16"/>
  </w:num>
  <w:num w:numId="9" w16cid:durableId="456215908">
    <w:abstractNumId w:val="14"/>
  </w:num>
  <w:num w:numId="10" w16cid:durableId="391276934">
    <w:abstractNumId w:val="25"/>
  </w:num>
  <w:num w:numId="11" w16cid:durableId="1485387922">
    <w:abstractNumId w:val="23"/>
  </w:num>
  <w:num w:numId="12" w16cid:durableId="1834180519">
    <w:abstractNumId w:val="0"/>
  </w:num>
  <w:num w:numId="13" w16cid:durableId="405998207">
    <w:abstractNumId w:val="20"/>
  </w:num>
  <w:num w:numId="14" w16cid:durableId="951401635">
    <w:abstractNumId w:val="2"/>
  </w:num>
  <w:num w:numId="15" w16cid:durableId="320232240">
    <w:abstractNumId w:val="4"/>
  </w:num>
  <w:num w:numId="16" w16cid:durableId="2028947535">
    <w:abstractNumId w:val="13"/>
  </w:num>
  <w:num w:numId="17" w16cid:durableId="980958727">
    <w:abstractNumId w:val="17"/>
  </w:num>
  <w:num w:numId="18" w16cid:durableId="1306664137">
    <w:abstractNumId w:val="3"/>
  </w:num>
  <w:num w:numId="19" w16cid:durableId="1455295377">
    <w:abstractNumId w:val="19"/>
  </w:num>
  <w:num w:numId="20" w16cid:durableId="664161958">
    <w:abstractNumId w:val="21"/>
  </w:num>
  <w:num w:numId="21" w16cid:durableId="1786462336">
    <w:abstractNumId w:val="9"/>
  </w:num>
  <w:num w:numId="22" w16cid:durableId="512183021">
    <w:abstractNumId w:val="18"/>
  </w:num>
  <w:num w:numId="23" w16cid:durableId="1213231248">
    <w:abstractNumId w:val="11"/>
  </w:num>
  <w:num w:numId="24" w16cid:durableId="1221985894">
    <w:abstractNumId w:val="1"/>
  </w:num>
  <w:num w:numId="25" w16cid:durableId="1998991892">
    <w:abstractNumId w:val="22"/>
  </w:num>
  <w:num w:numId="26" w16cid:durableId="2001810351">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CB"/>
    <w:rsid w:val="00014C90"/>
    <w:rsid w:val="00022CD7"/>
    <w:rsid w:val="000352C7"/>
    <w:rsid w:val="00042575"/>
    <w:rsid w:val="00047FA9"/>
    <w:rsid w:val="0005133C"/>
    <w:rsid w:val="000601C5"/>
    <w:rsid w:val="00087977"/>
    <w:rsid w:val="000942B8"/>
    <w:rsid w:val="000A7FDE"/>
    <w:rsid w:val="000C5DBE"/>
    <w:rsid w:val="00103BFE"/>
    <w:rsid w:val="0012263C"/>
    <w:rsid w:val="00127F9F"/>
    <w:rsid w:val="00133EDE"/>
    <w:rsid w:val="001671CF"/>
    <w:rsid w:val="00181C9E"/>
    <w:rsid w:val="00197264"/>
    <w:rsid w:val="001D647D"/>
    <w:rsid w:val="001E26B6"/>
    <w:rsid w:val="00233AD4"/>
    <w:rsid w:val="002B3369"/>
    <w:rsid w:val="002E35D0"/>
    <w:rsid w:val="002F577F"/>
    <w:rsid w:val="003051DB"/>
    <w:rsid w:val="003103CA"/>
    <w:rsid w:val="003124A8"/>
    <w:rsid w:val="00335C75"/>
    <w:rsid w:val="00360E3E"/>
    <w:rsid w:val="00393C36"/>
    <w:rsid w:val="003B6B0E"/>
    <w:rsid w:val="003E3FAC"/>
    <w:rsid w:val="003E734E"/>
    <w:rsid w:val="003F63F9"/>
    <w:rsid w:val="00401435"/>
    <w:rsid w:val="0040269E"/>
    <w:rsid w:val="0044752E"/>
    <w:rsid w:val="00454555"/>
    <w:rsid w:val="004B729E"/>
    <w:rsid w:val="004C254F"/>
    <w:rsid w:val="0050179E"/>
    <w:rsid w:val="005244B9"/>
    <w:rsid w:val="00551095"/>
    <w:rsid w:val="005555D8"/>
    <w:rsid w:val="00577DCD"/>
    <w:rsid w:val="00582D6E"/>
    <w:rsid w:val="005A115B"/>
    <w:rsid w:val="005D0B6C"/>
    <w:rsid w:val="005F3754"/>
    <w:rsid w:val="006135F3"/>
    <w:rsid w:val="006267E0"/>
    <w:rsid w:val="00640349"/>
    <w:rsid w:val="00660557"/>
    <w:rsid w:val="006D15D0"/>
    <w:rsid w:val="006D36CB"/>
    <w:rsid w:val="006F5925"/>
    <w:rsid w:val="00730FA4"/>
    <w:rsid w:val="00794EBA"/>
    <w:rsid w:val="007A1329"/>
    <w:rsid w:val="007B5364"/>
    <w:rsid w:val="007B6152"/>
    <w:rsid w:val="007F6CE1"/>
    <w:rsid w:val="0080395A"/>
    <w:rsid w:val="008438B6"/>
    <w:rsid w:val="00861905"/>
    <w:rsid w:val="00884BAF"/>
    <w:rsid w:val="00891F81"/>
    <w:rsid w:val="00893C47"/>
    <w:rsid w:val="0089497E"/>
    <w:rsid w:val="008B48E9"/>
    <w:rsid w:val="008C47EA"/>
    <w:rsid w:val="008E4229"/>
    <w:rsid w:val="00901A4C"/>
    <w:rsid w:val="00913F4F"/>
    <w:rsid w:val="009249AB"/>
    <w:rsid w:val="00926C19"/>
    <w:rsid w:val="00953BFC"/>
    <w:rsid w:val="009659F0"/>
    <w:rsid w:val="0097187C"/>
    <w:rsid w:val="009756A6"/>
    <w:rsid w:val="00985AAB"/>
    <w:rsid w:val="009908A2"/>
    <w:rsid w:val="00990FE5"/>
    <w:rsid w:val="00992597"/>
    <w:rsid w:val="009B16AC"/>
    <w:rsid w:val="009F37C1"/>
    <w:rsid w:val="00A3292A"/>
    <w:rsid w:val="00A33F55"/>
    <w:rsid w:val="00A40347"/>
    <w:rsid w:val="00A41158"/>
    <w:rsid w:val="00A4333C"/>
    <w:rsid w:val="00A63966"/>
    <w:rsid w:val="00A87D74"/>
    <w:rsid w:val="00A90F5C"/>
    <w:rsid w:val="00AD56C8"/>
    <w:rsid w:val="00AE2BBF"/>
    <w:rsid w:val="00B43849"/>
    <w:rsid w:val="00B478DA"/>
    <w:rsid w:val="00B716AE"/>
    <w:rsid w:val="00B91395"/>
    <w:rsid w:val="00BB7180"/>
    <w:rsid w:val="00BE2252"/>
    <w:rsid w:val="00C04AA8"/>
    <w:rsid w:val="00C04E8D"/>
    <w:rsid w:val="00C159D1"/>
    <w:rsid w:val="00C26946"/>
    <w:rsid w:val="00C40923"/>
    <w:rsid w:val="00C47F27"/>
    <w:rsid w:val="00C6047A"/>
    <w:rsid w:val="00CF0224"/>
    <w:rsid w:val="00D117ED"/>
    <w:rsid w:val="00D12A41"/>
    <w:rsid w:val="00D21BFC"/>
    <w:rsid w:val="00D510D0"/>
    <w:rsid w:val="00D54B6F"/>
    <w:rsid w:val="00D820D7"/>
    <w:rsid w:val="00D8416F"/>
    <w:rsid w:val="00DE421C"/>
    <w:rsid w:val="00E27469"/>
    <w:rsid w:val="00E314AF"/>
    <w:rsid w:val="00E3632E"/>
    <w:rsid w:val="00E455BA"/>
    <w:rsid w:val="00E46835"/>
    <w:rsid w:val="00E50369"/>
    <w:rsid w:val="00E52444"/>
    <w:rsid w:val="00E71045"/>
    <w:rsid w:val="00E74053"/>
    <w:rsid w:val="00E7594E"/>
    <w:rsid w:val="00EB6813"/>
    <w:rsid w:val="00EC47A3"/>
    <w:rsid w:val="00EC799B"/>
    <w:rsid w:val="00F1063D"/>
    <w:rsid w:val="00F165E6"/>
    <w:rsid w:val="00F3015B"/>
    <w:rsid w:val="00F424C8"/>
    <w:rsid w:val="00F63BCB"/>
    <w:rsid w:val="00F755A4"/>
    <w:rsid w:val="00F818F3"/>
    <w:rsid w:val="00F967FF"/>
    <w:rsid w:val="00FC0EB9"/>
    <w:rsid w:val="00FC3C98"/>
    <w:rsid w:val="00FD1C1F"/>
    <w:rsid w:val="00FE3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3CA58"/>
  <w15:chartTrackingRefBased/>
  <w15:docId w15:val="{01FF7E8F-414D-304A-B916-35FD2BDA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4333C"/>
    <w:pPr>
      <w:keepNext/>
      <w:keepLines/>
      <w:spacing w:before="360" w:after="80" w:line="360" w:lineRule="auto"/>
      <w:jc w:val="center"/>
      <w:outlineLvl w:val="0"/>
    </w:pPr>
    <w:rPr>
      <w:rFonts w:asciiTheme="majorHAnsi" w:eastAsiaTheme="majorEastAsia" w:hAnsiTheme="majorHAnsi" w:cstheme="majorBidi"/>
      <w:b/>
      <w:color w:val="000000" w:themeColor="text1"/>
      <w:sz w:val="28"/>
      <w:szCs w:val="40"/>
    </w:rPr>
  </w:style>
  <w:style w:type="paragraph" w:styleId="Nagwek2">
    <w:name w:val="heading 2"/>
    <w:basedOn w:val="Normalny"/>
    <w:next w:val="Normalny"/>
    <w:link w:val="Nagwek2Znak"/>
    <w:uiPriority w:val="9"/>
    <w:unhideWhenUsed/>
    <w:qFormat/>
    <w:rsid w:val="00A4333C"/>
    <w:pPr>
      <w:keepNext/>
      <w:keepLines/>
      <w:spacing w:before="160" w:after="80"/>
      <w:jc w:val="center"/>
      <w:outlineLvl w:val="1"/>
    </w:pPr>
    <w:rPr>
      <w:rFonts w:ascii="Aptos" w:eastAsiaTheme="majorEastAsia" w:hAnsi="Aptos" w:cstheme="majorBidi"/>
      <w:b/>
      <w:color w:val="000000" w:themeColor="text1"/>
      <w:szCs w:val="32"/>
    </w:rPr>
  </w:style>
  <w:style w:type="paragraph" w:styleId="Nagwek3">
    <w:name w:val="heading 3"/>
    <w:basedOn w:val="Normalny"/>
    <w:next w:val="Normalny"/>
    <w:link w:val="Nagwek3Znak"/>
    <w:uiPriority w:val="9"/>
    <w:unhideWhenUsed/>
    <w:qFormat/>
    <w:rsid w:val="006D36C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6D36C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D36C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D36C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36C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36C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36C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4333C"/>
    <w:rPr>
      <w:rFonts w:asciiTheme="majorHAnsi" w:eastAsiaTheme="majorEastAsia" w:hAnsiTheme="majorHAnsi" w:cstheme="majorBidi"/>
      <w:b/>
      <w:color w:val="000000" w:themeColor="text1"/>
      <w:sz w:val="28"/>
      <w:szCs w:val="40"/>
    </w:rPr>
  </w:style>
  <w:style w:type="character" w:customStyle="1" w:styleId="Nagwek2Znak">
    <w:name w:val="Nagłówek 2 Znak"/>
    <w:basedOn w:val="Domylnaczcionkaakapitu"/>
    <w:link w:val="Nagwek2"/>
    <w:uiPriority w:val="9"/>
    <w:rsid w:val="00A4333C"/>
    <w:rPr>
      <w:rFonts w:ascii="Aptos" w:eastAsiaTheme="majorEastAsia" w:hAnsi="Aptos" w:cstheme="majorBidi"/>
      <w:b/>
      <w:color w:val="000000" w:themeColor="text1"/>
      <w:szCs w:val="32"/>
    </w:rPr>
  </w:style>
  <w:style w:type="character" w:customStyle="1" w:styleId="Nagwek3Znak">
    <w:name w:val="Nagłówek 3 Znak"/>
    <w:basedOn w:val="Domylnaczcionkaakapitu"/>
    <w:link w:val="Nagwek3"/>
    <w:uiPriority w:val="9"/>
    <w:rsid w:val="006D36C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6D36C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D36C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D36C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36C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36C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36CB"/>
    <w:rPr>
      <w:rFonts w:eastAsiaTheme="majorEastAsia" w:cstheme="majorBidi"/>
      <w:color w:val="272727" w:themeColor="text1" w:themeTint="D8"/>
    </w:rPr>
  </w:style>
  <w:style w:type="paragraph" w:styleId="Tytu">
    <w:name w:val="Title"/>
    <w:basedOn w:val="Normalny"/>
    <w:next w:val="Normalny"/>
    <w:link w:val="TytuZnak"/>
    <w:uiPriority w:val="10"/>
    <w:qFormat/>
    <w:rsid w:val="006D3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36C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36C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36C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36CB"/>
    <w:pPr>
      <w:spacing w:before="160"/>
      <w:jc w:val="center"/>
    </w:pPr>
    <w:rPr>
      <w:i/>
      <w:iCs/>
      <w:color w:val="404040" w:themeColor="text1" w:themeTint="BF"/>
    </w:rPr>
  </w:style>
  <w:style w:type="character" w:customStyle="1" w:styleId="CytatZnak">
    <w:name w:val="Cytat Znak"/>
    <w:basedOn w:val="Domylnaczcionkaakapitu"/>
    <w:link w:val="Cytat"/>
    <w:uiPriority w:val="29"/>
    <w:rsid w:val="006D36CB"/>
    <w:rPr>
      <w:i/>
      <w:iCs/>
      <w:color w:val="404040" w:themeColor="text1" w:themeTint="BF"/>
    </w:rPr>
  </w:style>
  <w:style w:type="paragraph" w:styleId="Akapitzlist">
    <w:name w:val="List Paragraph"/>
    <w:basedOn w:val="Normalny"/>
    <w:uiPriority w:val="34"/>
    <w:qFormat/>
    <w:rsid w:val="006D36CB"/>
    <w:pPr>
      <w:ind w:left="720"/>
      <w:contextualSpacing/>
    </w:pPr>
  </w:style>
  <w:style w:type="character" w:styleId="Wyrnienieintensywne">
    <w:name w:val="Intense Emphasis"/>
    <w:basedOn w:val="Domylnaczcionkaakapitu"/>
    <w:uiPriority w:val="21"/>
    <w:qFormat/>
    <w:rsid w:val="006D36CB"/>
    <w:rPr>
      <w:i/>
      <w:iCs/>
      <w:color w:val="0F4761" w:themeColor="accent1" w:themeShade="BF"/>
    </w:rPr>
  </w:style>
  <w:style w:type="paragraph" w:styleId="Cytatintensywny">
    <w:name w:val="Intense Quote"/>
    <w:basedOn w:val="Normalny"/>
    <w:next w:val="Normalny"/>
    <w:link w:val="CytatintensywnyZnak"/>
    <w:uiPriority w:val="30"/>
    <w:qFormat/>
    <w:rsid w:val="006D36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D36CB"/>
    <w:rPr>
      <w:i/>
      <w:iCs/>
      <w:color w:val="0F4761" w:themeColor="accent1" w:themeShade="BF"/>
    </w:rPr>
  </w:style>
  <w:style w:type="character" w:styleId="Odwoanieintensywne">
    <w:name w:val="Intense Reference"/>
    <w:basedOn w:val="Domylnaczcionkaakapitu"/>
    <w:uiPriority w:val="32"/>
    <w:qFormat/>
    <w:rsid w:val="006D36CB"/>
    <w:rPr>
      <w:b/>
      <w:bCs/>
      <w:smallCaps/>
      <w:color w:val="0F4761" w:themeColor="accent1" w:themeShade="BF"/>
      <w:spacing w:val="5"/>
    </w:rPr>
  </w:style>
  <w:style w:type="paragraph" w:styleId="Nagwek">
    <w:name w:val="header"/>
    <w:basedOn w:val="Normalny"/>
    <w:link w:val="NagwekZnak"/>
    <w:unhideWhenUsed/>
    <w:rsid w:val="006D36CB"/>
    <w:pPr>
      <w:tabs>
        <w:tab w:val="center" w:pos="4513"/>
        <w:tab w:val="right" w:pos="9026"/>
      </w:tabs>
      <w:spacing w:after="0" w:line="240" w:lineRule="auto"/>
    </w:pPr>
  </w:style>
  <w:style w:type="character" w:customStyle="1" w:styleId="NagwekZnak">
    <w:name w:val="Nagłówek Znak"/>
    <w:basedOn w:val="Domylnaczcionkaakapitu"/>
    <w:link w:val="Nagwek"/>
    <w:rsid w:val="006D36CB"/>
  </w:style>
  <w:style w:type="paragraph" w:styleId="Stopka">
    <w:name w:val="footer"/>
    <w:basedOn w:val="Normalny"/>
    <w:link w:val="StopkaZnak"/>
    <w:uiPriority w:val="99"/>
    <w:unhideWhenUsed/>
    <w:rsid w:val="006D36CB"/>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6D36CB"/>
  </w:style>
  <w:style w:type="character" w:styleId="Hipercze">
    <w:name w:val="Hyperlink"/>
    <w:basedOn w:val="Domylnaczcionkaakapitu"/>
    <w:uiPriority w:val="99"/>
    <w:unhideWhenUsed/>
    <w:rsid w:val="00582D6E"/>
    <w:rPr>
      <w:color w:val="467886" w:themeColor="hyperlink"/>
      <w:u w:val="single"/>
    </w:rPr>
  </w:style>
  <w:style w:type="character" w:styleId="Nierozpoznanawzmianka">
    <w:name w:val="Unresolved Mention"/>
    <w:basedOn w:val="Domylnaczcionkaakapitu"/>
    <w:uiPriority w:val="99"/>
    <w:semiHidden/>
    <w:unhideWhenUsed/>
    <w:rsid w:val="00582D6E"/>
    <w:rPr>
      <w:color w:val="605E5C"/>
      <w:shd w:val="clear" w:color="auto" w:fill="E1DFDD"/>
    </w:rPr>
  </w:style>
  <w:style w:type="character" w:customStyle="1" w:styleId="TekstpodstawowyZnak">
    <w:name w:val="Tekst podstawowy Znak"/>
    <w:basedOn w:val="Domylnaczcionkaakapitu"/>
    <w:link w:val="Tekstpodstawowy"/>
    <w:uiPriority w:val="1"/>
    <w:rsid w:val="005D0B6C"/>
    <w:rPr>
      <w:rFonts w:ascii="Calibri" w:eastAsia="Calibri" w:hAnsi="Calibri" w:cs="Calibri"/>
    </w:rPr>
  </w:style>
  <w:style w:type="paragraph" w:styleId="Tekstpodstawowy">
    <w:name w:val="Body Text"/>
    <w:basedOn w:val="Normalny"/>
    <w:link w:val="TekstpodstawowyZnak"/>
    <w:uiPriority w:val="1"/>
    <w:qFormat/>
    <w:rsid w:val="005D0B6C"/>
    <w:pPr>
      <w:widowControl w:val="0"/>
      <w:spacing w:after="120" w:line="295" w:lineRule="auto"/>
    </w:pPr>
    <w:rPr>
      <w:rFonts w:ascii="Calibri" w:eastAsia="Calibri" w:hAnsi="Calibri" w:cs="Calibri"/>
    </w:rPr>
  </w:style>
  <w:style w:type="character" w:customStyle="1" w:styleId="TekstpodstawowyZnak1">
    <w:name w:val="Tekst podstawowy Znak1"/>
    <w:basedOn w:val="Domylnaczcionkaakapitu"/>
    <w:uiPriority w:val="99"/>
    <w:semiHidden/>
    <w:rsid w:val="005D0B6C"/>
  </w:style>
  <w:style w:type="paragraph" w:styleId="Bezodstpw">
    <w:name w:val="No Spacing"/>
    <w:uiPriority w:val="1"/>
    <w:qFormat/>
    <w:rsid w:val="005D0B6C"/>
    <w:pPr>
      <w:spacing w:after="0" w:line="240" w:lineRule="auto"/>
    </w:pPr>
    <w:rPr>
      <w:kern w:val="0"/>
      <w:sz w:val="22"/>
      <w:szCs w:val="22"/>
      <w14:ligatures w14:val="none"/>
    </w:rPr>
  </w:style>
  <w:style w:type="character" w:styleId="Pogrubienie">
    <w:name w:val="Strong"/>
    <w:basedOn w:val="Domylnaczcionkaakapitu"/>
    <w:uiPriority w:val="22"/>
    <w:qFormat/>
    <w:rsid w:val="005D0B6C"/>
    <w:rPr>
      <w:b/>
      <w:bCs/>
    </w:rPr>
  </w:style>
  <w:style w:type="table" w:styleId="Tabela-Siatka">
    <w:name w:val="Table Grid"/>
    <w:basedOn w:val="Standardowy"/>
    <w:uiPriority w:val="59"/>
    <w:rsid w:val="005D0B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semiHidden/>
    <w:unhideWhenUsed/>
    <w:rsid w:val="005D0B6C"/>
    <w:pPr>
      <w:spacing w:after="120" w:line="276" w:lineRule="auto"/>
    </w:pPr>
    <w:rPr>
      <w:kern w:val="0"/>
      <w:sz w:val="16"/>
      <w:szCs w:val="16"/>
      <w14:ligatures w14:val="none"/>
    </w:rPr>
  </w:style>
  <w:style w:type="character" w:customStyle="1" w:styleId="Tekstpodstawowy3Znak">
    <w:name w:val="Tekst podstawowy 3 Znak"/>
    <w:basedOn w:val="Domylnaczcionkaakapitu"/>
    <w:link w:val="Tekstpodstawowy3"/>
    <w:uiPriority w:val="99"/>
    <w:semiHidden/>
    <w:rsid w:val="005D0B6C"/>
    <w:rPr>
      <w:kern w:val="0"/>
      <w:sz w:val="16"/>
      <w:szCs w:val="16"/>
      <w14:ligatures w14:val="none"/>
    </w:rPr>
  </w:style>
  <w:style w:type="paragraph" w:styleId="Tekstprzypisudolnego">
    <w:name w:val="footnote text"/>
    <w:basedOn w:val="Normalny"/>
    <w:link w:val="TekstprzypisudolnegoZnak"/>
    <w:uiPriority w:val="99"/>
    <w:semiHidden/>
    <w:rsid w:val="005D0B6C"/>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dolnegoZnak">
    <w:name w:val="Tekst przypisu dolnego Znak"/>
    <w:basedOn w:val="Domylnaczcionkaakapitu"/>
    <w:link w:val="Tekstprzypisudolnego"/>
    <w:uiPriority w:val="99"/>
    <w:semiHidden/>
    <w:rsid w:val="005D0B6C"/>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5D0B6C"/>
    <w:rPr>
      <w:vertAlign w:val="superscript"/>
    </w:rPr>
  </w:style>
  <w:style w:type="paragraph" w:styleId="Tekstpodstawowywcity">
    <w:name w:val="Body Text Indent"/>
    <w:basedOn w:val="Normalny"/>
    <w:link w:val="TekstpodstawowywcityZnak"/>
    <w:uiPriority w:val="99"/>
    <w:semiHidden/>
    <w:unhideWhenUsed/>
    <w:rsid w:val="005D0B6C"/>
    <w:pPr>
      <w:spacing w:after="120" w:line="276" w:lineRule="auto"/>
      <w:ind w:left="283"/>
    </w:pPr>
    <w:rPr>
      <w:kern w:val="0"/>
      <w:sz w:val="22"/>
      <w:szCs w:val="22"/>
      <w14:ligatures w14:val="none"/>
    </w:rPr>
  </w:style>
  <w:style w:type="character" w:customStyle="1" w:styleId="TekstpodstawowywcityZnak">
    <w:name w:val="Tekst podstawowy wcięty Znak"/>
    <w:basedOn w:val="Domylnaczcionkaakapitu"/>
    <w:link w:val="Tekstpodstawowywcity"/>
    <w:uiPriority w:val="99"/>
    <w:semiHidden/>
    <w:rsid w:val="005D0B6C"/>
    <w:rPr>
      <w:kern w:val="0"/>
      <w:sz w:val="22"/>
      <w:szCs w:val="22"/>
      <w14:ligatures w14:val="none"/>
    </w:rPr>
  </w:style>
  <w:style w:type="paragraph" w:styleId="Tekstpodstawowy2">
    <w:name w:val="Body Text 2"/>
    <w:basedOn w:val="Normalny"/>
    <w:link w:val="Tekstpodstawowy2Znak"/>
    <w:uiPriority w:val="99"/>
    <w:semiHidden/>
    <w:unhideWhenUsed/>
    <w:rsid w:val="005D0B6C"/>
    <w:pPr>
      <w:spacing w:after="120" w:line="480" w:lineRule="auto"/>
    </w:pPr>
    <w:rPr>
      <w:kern w:val="0"/>
      <w:sz w:val="22"/>
      <w:szCs w:val="22"/>
      <w14:ligatures w14:val="none"/>
    </w:rPr>
  </w:style>
  <w:style w:type="character" w:customStyle="1" w:styleId="Tekstpodstawowy2Znak">
    <w:name w:val="Tekst podstawowy 2 Znak"/>
    <w:basedOn w:val="Domylnaczcionkaakapitu"/>
    <w:link w:val="Tekstpodstawowy2"/>
    <w:uiPriority w:val="99"/>
    <w:semiHidden/>
    <w:rsid w:val="005D0B6C"/>
    <w:rPr>
      <w:kern w:val="0"/>
      <w:sz w:val="22"/>
      <w:szCs w:val="22"/>
      <w14:ligatures w14:val="none"/>
    </w:rPr>
  </w:style>
  <w:style w:type="numbering" w:customStyle="1" w:styleId="Bezlisty1">
    <w:name w:val="Bez listy1"/>
    <w:next w:val="Bezlisty"/>
    <w:uiPriority w:val="99"/>
    <w:semiHidden/>
    <w:unhideWhenUsed/>
    <w:rsid w:val="00953BFC"/>
  </w:style>
  <w:style w:type="table" w:customStyle="1" w:styleId="TableNormal">
    <w:name w:val="Table Normal"/>
    <w:uiPriority w:val="2"/>
    <w:semiHidden/>
    <w:unhideWhenUsed/>
    <w:qFormat/>
    <w:rsid w:val="00953BF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Spistreci1">
    <w:name w:val="toc 1"/>
    <w:basedOn w:val="Normalny"/>
    <w:uiPriority w:val="39"/>
    <w:qFormat/>
    <w:rsid w:val="00953BFC"/>
    <w:pPr>
      <w:widowControl w:val="0"/>
      <w:autoSpaceDE w:val="0"/>
      <w:autoSpaceDN w:val="0"/>
      <w:spacing w:before="139" w:after="0" w:line="240" w:lineRule="auto"/>
      <w:ind w:left="118"/>
    </w:pPr>
    <w:rPr>
      <w:rFonts w:ascii="Carlito" w:eastAsia="Carlito" w:hAnsi="Carlito" w:cs="Carlito"/>
      <w:kern w:val="0"/>
      <w:sz w:val="22"/>
      <w:szCs w:val="22"/>
      <w14:ligatures w14:val="none"/>
    </w:rPr>
  </w:style>
  <w:style w:type="paragraph" w:styleId="Spistreci2">
    <w:name w:val="toc 2"/>
    <w:basedOn w:val="Normalny"/>
    <w:uiPriority w:val="39"/>
    <w:qFormat/>
    <w:rsid w:val="00953BFC"/>
    <w:pPr>
      <w:widowControl w:val="0"/>
      <w:autoSpaceDE w:val="0"/>
      <w:autoSpaceDN w:val="0"/>
      <w:spacing w:before="140" w:after="0" w:line="240" w:lineRule="auto"/>
      <w:ind w:left="260"/>
    </w:pPr>
    <w:rPr>
      <w:rFonts w:ascii="Carlito" w:eastAsia="Carlito" w:hAnsi="Carlito" w:cs="Carlito"/>
      <w:kern w:val="0"/>
      <w:sz w:val="22"/>
      <w:szCs w:val="22"/>
      <w14:ligatures w14:val="none"/>
    </w:rPr>
  </w:style>
  <w:style w:type="paragraph" w:customStyle="1" w:styleId="TableParagraph">
    <w:name w:val="Table Paragraph"/>
    <w:basedOn w:val="Normalny"/>
    <w:uiPriority w:val="1"/>
    <w:qFormat/>
    <w:rsid w:val="00953BFC"/>
    <w:pPr>
      <w:widowControl w:val="0"/>
      <w:autoSpaceDE w:val="0"/>
      <w:autoSpaceDN w:val="0"/>
      <w:spacing w:after="0" w:line="240" w:lineRule="auto"/>
    </w:pPr>
    <w:rPr>
      <w:rFonts w:ascii="Carlito" w:eastAsia="Carlito" w:hAnsi="Carlito" w:cs="Carlito"/>
      <w:kern w:val="0"/>
      <w:sz w:val="22"/>
      <w:szCs w:val="22"/>
      <w14:ligatures w14:val="none"/>
    </w:rPr>
  </w:style>
  <w:style w:type="character" w:styleId="Odwoaniedokomentarza">
    <w:name w:val="annotation reference"/>
    <w:basedOn w:val="Domylnaczcionkaakapitu"/>
    <w:uiPriority w:val="99"/>
    <w:semiHidden/>
    <w:unhideWhenUsed/>
    <w:rsid w:val="00953BFC"/>
    <w:rPr>
      <w:sz w:val="16"/>
      <w:szCs w:val="16"/>
    </w:rPr>
  </w:style>
  <w:style w:type="paragraph" w:styleId="Tekstkomentarza">
    <w:name w:val="annotation text"/>
    <w:basedOn w:val="Normalny"/>
    <w:link w:val="TekstkomentarzaZnak"/>
    <w:uiPriority w:val="99"/>
    <w:unhideWhenUsed/>
    <w:rsid w:val="00953BFC"/>
    <w:pPr>
      <w:widowControl w:val="0"/>
      <w:autoSpaceDE w:val="0"/>
      <w:autoSpaceDN w:val="0"/>
      <w:spacing w:after="0" w:line="240" w:lineRule="auto"/>
    </w:pPr>
    <w:rPr>
      <w:rFonts w:ascii="Carlito" w:eastAsia="Carlito" w:hAnsi="Carlito" w:cs="Carlito"/>
      <w:kern w:val="0"/>
      <w:sz w:val="20"/>
      <w:szCs w:val="20"/>
      <w14:ligatures w14:val="none"/>
    </w:rPr>
  </w:style>
  <w:style w:type="character" w:customStyle="1" w:styleId="TekstkomentarzaZnak">
    <w:name w:val="Tekst komentarza Znak"/>
    <w:basedOn w:val="Domylnaczcionkaakapitu"/>
    <w:link w:val="Tekstkomentarza"/>
    <w:uiPriority w:val="99"/>
    <w:rsid w:val="00953BFC"/>
    <w:rPr>
      <w:rFonts w:ascii="Carlito" w:eastAsia="Carlito" w:hAnsi="Carlito" w:cs="Carlito"/>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53BFC"/>
    <w:rPr>
      <w:b/>
      <w:bCs/>
    </w:rPr>
  </w:style>
  <w:style w:type="character" w:customStyle="1" w:styleId="TematkomentarzaZnak">
    <w:name w:val="Temat komentarza Znak"/>
    <w:basedOn w:val="TekstkomentarzaZnak"/>
    <w:link w:val="Tematkomentarza"/>
    <w:uiPriority w:val="99"/>
    <w:semiHidden/>
    <w:rsid w:val="00953BFC"/>
    <w:rPr>
      <w:rFonts w:ascii="Carlito" w:eastAsia="Carlito" w:hAnsi="Carlito" w:cs="Carlito"/>
      <w:b/>
      <w:bCs/>
      <w:kern w:val="0"/>
      <w:sz w:val="20"/>
      <w:szCs w:val="20"/>
      <w14:ligatures w14:val="none"/>
    </w:rPr>
  </w:style>
  <w:style w:type="paragraph" w:customStyle="1" w:styleId="Nagwekspisutreci1">
    <w:name w:val="Nagłówek spisu treści1"/>
    <w:basedOn w:val="Nagwek1"/>
    <w:next w:val="Normalny"/>
    <w:uiPriority w:val="39"/>
    <w:unhideWhenUsed/>
    <w:qFormat/>
    <w:rsid w:val="00953BFC"/>
    <w:pPr>
      <w:spacing w:before="240" w:after="0" w:line="259" w:lineRule="auto"/>
      <w:outlineLvl w:val="9"/>
    </w:pPr>
    <w:rPr>
      <w:kern w:val="0"/>
      <w:sz w:val="32"/>
      <w:szCs w:val="32"/>
      <w:lang w:eastAsia="pl-PL"/>
      <w14:ligatures w14:val="none"/>
    </w:rPr>
  </w:style>
  <w:style w:type="paragraph" w:styleId="Spistreci3">
    <w:name w:val="toc 3"/>
    <w:basedOn w:val="Normalny"/>
    <w:next w:val="Normalny"/>
    <w:autoRedefine/>
    <w:uiPriority w:val="39"/>
    <w:unhideWhenUsed/>
    <w:rsid w:val="00953BFC"/>
    <w:pPr>
      <w:widowControl w:val="0"/>
      <w:autoSpaceDE w:val="0"/>
      <w:autoSpaceDN w:val="0"/>
      <w:spacing w:after="100" w:line="240" w:lineRule="auto"/>
      <w:ind w:left="440"/>
    </w:pPr>
    <w:rPr>
      <w:rFonts w:ascii="Carlito" w:eastAsia="Carlito" w:hAnsi="Carlito" w:cs="Carlito"/>
      <w:kern w:val="0"/>
      <w:sz w:val="22"/>
      <w:szCs w:val="22"/>
      <w14:ligatures w14:val="none"/>
    </w:rPr>
  </w:style>
  <w:style w:type="paragraph" w:styleId="Poprawka">
    <w:name w:val="Revision"/>
    <w:hidden/>
    <w:uiPriority w:val="99"/>
    <w:semiHidden/>
    <w:rsid w:val="00953BFC"/>
    <w:pPr>
      <w:spacing w:after="0" w:line="240" w:lineRule="auto"/>
    </w:pPr>
    <w:rPr>
      <w:rFonts w:ascii="Carlito" w:eastAsia="Carlito" w:hAnsi="Carlito" w:cs="Carlito"/>
      <w:kern w:val="0"/>
      <w:sz w:val="22"/>
      <w:szCs w:val="22"/>
      <w14:ligatures w14:val="none"/>
    </w:rPr>
  </w:style>
  <w:style w:type="paragraph" w:customStyle="1" w:styleId="Default">
    <w:name w:val="Default"/>
    <w:rsid w:val="00953BFC"/>
    <w:pPr>
      <w:autoSpaceDE w:val="0"/>
      <w:autoSpaceDN w:val="0"/>
      <w:adjustRightInd w:val="0"/>
      <w:spacing w:after="0" w:line="240" w:lineRule="auto"/>
    </w:pPr>
    <w:rPr>
      <w:rFonts w:ascii="Calibri" w:hAnsi="Calibri" w:cs="Calibri"/>
      <w:color w:val="000000"/>
      <w:kern w:val="0"/>
      <w14:ligatures w14:val="none"/>
    </w:rPr>
  </w:style>
  <w:style w:type="paragraph" w:customStyle="1" w:styleId="Legenda1">
    <w:name w:val="Legenda1"/>
    <w:basedOn w:val="Normalny"/>
    <w:next w:val="Normalny"/>
    <w:uiPriority w:val="35"/>
    <w:unhideWhenUsed/>
    <w:qFormat/>
    <w:rsid w:val="00953BFC"/>
    <w:pPr>
      <w:spacing w:after="200" w:line="240" w:lineRule="auto"/>
    </w:pPr>
    <w:rPr>
      <w:b/>
      <w:bCs/>
      <w:color w:val="4F81BD"/>
      <w:kern w:val="0"/>
      <w:sz w:val="18"/>
      <w:szCs w:val="18"/>
      <w14:ligatures w14:val="none"/>
    </w:rPr>
  </w:style>
  <w:style w:type="paragraph" w:styleId="Nagwekspisutreci">
    <w:name w:val="TOC Heading"/>
    <w:basedOn w:val="Nagwek1"/>
    <w:next w:val="Normalny"/>
    <w:uiPriority w:val="39"/>
    <w:unhideWhenUsed/>
    <w:qFormat/>
    <w:rsid w:val="006267E0"/>
    <w:pPr>
      <w:spacing w:before="240" w:after="0" w:line="259" w:lineRule="auto"/>
      <w:jc w:val="left"/>
      <w:outlineLvl w:val="9"/>
    </w:pPr>
    <w:rPr>
      <w:b w:val="0"/>
      <w:color w:val="0F4761" w:themeColor="accent1" w:themeShade="BF"/>
      <w:kern w:val="0"/>
      <w:sz w:val="32"/>
      <w:szCs w:val="32"/>
      <w:lang w:eastAsia="pl-PL"/>
      <w14:ligatures w14:val="none"/>
    </w:rPr>
  </w:style>
  <w:style w:type="paragraph" w:styleId="Legenda">
    <w:name w:val="caption"/>
    <w:basedOn w:val="Normalny"/>
    <w:next w:val="Normalny"/>
    <w:uiPriority w:val="35"/>
    <w:unhideWhenUsed/>
    <w:qFormat/>
    <w:rsid w:val="006267E0"/>
    <w:pPr>
      <w:spacing w:after="200" w:line="240" w:lineRule="auto"/>
    </w:pPr>
    <w:rPr>
      <w:b/>
      <w:bCs/>
      <w:color w:val="156082" w:themeColor="accent1"/>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sdik.wroc.pl/" TargetMode="External"/><Relationship Id="rId18" Type="http://schemas.openxmlformats.org/officeDocument/2006/relationships/image" Target="media/image3.jpeg"/><Relationship Id="rId26" Type="http://schemas.openxmlformats.org/officeDocument/2006/relationships/hyperlink" Target="http://www.bip.dsdik.wroc.p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ancelaria@dsdik.wroc.pl" TargetMode="External"/><Relationship Id="rId17" Type="http://schemas.openxmlformats.org/officeDocument/2006/relationships/hyperlink" Target="http://www.dsdik.wroc.pl/" TargetMode="External"/><Relationship Id="rId25" Type="http://schemas.openxmlformats.org/officeDocument/2006/relationships/hyperlink" Target="mailto:kancelaria@dsdik.wroc.pl" TargetMode="External"/><Relationship Id="rId2" Type="http://schemas.openxmlformats.org/officeDocument/2006/relationships/numbering" Target="numbering.xml"/><Relationship Id="rId16" Type="http://schemas.openxmlformats.org/officeDocument/2006/relationships/hyperlink" Target="http://www.dsdik.wroc.pl/"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zarzadca@dsdik.wroc.pl" TargetMode="External"/><Relationship Id="rId5" Type="http://schemas.openxmlformats.org/officeDocument/2006/relationships/webSettings" Target="webSettings.xml"/><Relationship Id="rId15" Type="http://schemas.openxmlformats.org/officeDocument/2006/relationships/hyperlink" Target="http://www.dsdik.wroc.pl/" TargetMode="External"/><Relationship Id="rId23" Type="http://schemas.openxmlformats.org/officeDocument/2006/relationships/footer" Target="footer4.xm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cid:image001.jpg@01DC85FE.4C5D69D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tk.gov.pl/" TargetMode="External"/><Relationship Id="rId22" Type="http://schemas.openxmlformats.org/officeDocument/2006/relationships/header" Target="header4.xml"/><Relationship Id="rId27" Type="http://schemas.openxmlformats.org/officeDocument/2006/relationships/hyperlink" Target="mailto:iod@dsdik.wroc.pl"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dsdik.wroc.pl/rodo" TargetMode="External"/><Relationship Id="rId2" Type="http://schemas.openxmlformats.org/officeDocument/2006/relationships/hyperlink" Target="www:%20dsdik.wroc.pl"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B227-24F6-4C4D-9A98-4F5A8C36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71</Pages>
  <Words>20945</Words>
  <Characters>125670</Characters>
  <Application>Microsoft Office Word</Application>
  <DocSecurity>0</DocSecurity>
  <Lines>1047</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Chodkowski</dc:creator>
  <cp:keywords/>
  <dc:description/>
  <cp:lastModifiedBy>Martyna Burzyńska</cp:lastModifiedBy>
  <cp:revision>2</cp:revision>
  <cp:lastPrinted>2026-03-17T13:40:00Z</cp:lastPrinted>
  <dcterms:created xsi:type="dcterms:W3CDTF">2026-03-23T10:51:00Z</dcterms:created>
  <dcterms:modified xsi:type="dcterms:W3CDTF">2026-03-23T10:51:00Z</dcterms:modified>
</cp:coreProperties>
</file>