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67CC2" w14:textId="32CB7EFC" w:rsidR="003549DD" w:rsidRPr="003549DD" w:rsidRDefault="00E32FB0" w:rsidP="003549DD">
      <w:pPr>
        <w:pStyle w:val="Zwrotgrzecznociowy"/>
        <w:spacing w:before="0"/>
        <w:jc w:val="both"/>
        <w:rPr>
          <w:rFonts w:asciiTheme="minorHAnsi" w:hAnsiTheme="minorHAnsi" w:cstheme="minorHAnsi"/>
          <w:color w:val="00006C"/>
          <w:sz w:val="22"/>
          <w:szCs w:val="22"/>
        </w:rPr>
      </w:pPr>
      <w:bookmarkStart w:id="1" w:name="_Hlk527962070"/>
      <w:bookmarkStart w:id="2" w:name="_Hlk14585803"/>
      <w:r w:rsidRPr="00885C9E">
        <w:rPr>
          <w:rFonts w:asciiTheme="minorHAnsi" w:hAnsiTheme="minorHAnsi" w:cstheme="minorHAnsi"/>
          <w:color w:val="00006C"/>
          <w:sz w:val="22"/>
          <w:szCs w:val="22"/>
        </w:rPr>
        <w:t>Zgodnie z art.13 Rozporządzenia Parlamentu Europejskiego i Rady (UE) 2016/679 z dnia 27 kwietnia 2016 r. w</w:t>
      </w:r>
      <w:r w:rsidR="00351DFF" w:rsidRPr="00885C9E">
        <w:rPr>
          <w:rFonts w:asciiTheme="minorHAnsi" w:hAnsiTheme="minorHAnsi" w:cstheme="minorHAnsi"/>
          <w:color w:val="00006C"/>
          <w:sz w:val="22"/>
          <w:szCs w:val="22"/>
        </w:rPr>
        <w:t> </w:t>
      </w:r>
      <w:r w:rsidRPr="00885C9E">
        <w:rPr>
          <w:rFonts w:asciiTheme="minorHAnsi" w:hAnsiTheme="minorHAnsi" w:cstheme="minorHAnsi"/>
          <w:color w:val="00006C"/>
          <w:sz w:val="22"/>
          <w:szCs w:val="22"/>
        </w:rPr>
        <w:t>sprawie ochrony osób fizycznych w związku z przetwarzaniem danych osobowych i w sprawie swobodnego przepływu takich danych oraz uchylenia dyrektywy 95/46/WE zwanego dalej „</w:t>
      </w:r>
      <w:r w:rsidR="00BD51E6" w:rsidRPr="00885C9E">
        <w:rPr>
          <w:rFonts w:asciiTheme="minorHAnsi" w:hAnsiTheme="minorHAnsi" w:cstheme="minorHAnsi"/>
          <w:color w:val="00006C"/>
          <w:sz w:val="22"/>
          <w:szCs w:val="22"/>
        </w:rPr>
        <w:t>RODO</w:t>
      </w:r>
      <w:r w:rsidRPr="00885C9E">
        <w:rPr>
          <w:rFonts w:asciiTheme="minorHAnsi" w:hAnsiTheme="minorHAnsi" w:cstheme="minorHAnsi"/>
          <w:color w:val="00006C"/>
          <w:sz w:val="22"/>
          <w:szCs w:val="22"/>
        </w:rPr>
        <w:t>”</w:t>
      </w:r>
      <w:r w:rsidR="00DC3FE4" w:rsidRPr="00885C9E">
        <w:rPr>
          <w:rFonts w:asciiTheme="minorHAnsi" w:hAnsiTheme="minorHAnsi" w:cstheme="minorHAnsi"/>
          <w:color w:val="00006C"/>
          <w:sz w:val="22"/>
          <w:szCs w:val="22"/>
        </w:rPr>
        <w:t xml:space="preserve"> </w:t>
      </w:r>
      <w:r w:rsidRPr="00885C9E">
        <w:rPr>
          <w:rFonts w:asciiTheme="minorHAnsi" w:hAnsiTheme="minorHAnsi" w:cstheme="minorHAnsi"/>
          <w:color w:val="00006C"/>
          <w:sz w:val="22"/>
          <w:szCs w:val="22"/>
        </w:rPr>
        <w:t xml:space="preserve">informujemy, </w:t>
      </w:r>
      <w:r w:rsidR="004D6A67">
        <w:rPr>
          <w:rFonts w:asciiTheme="minorHAnsi" w:hAnsiTheme="minorHAnsi" w:cstheme="minorHAnsi"/>
          <w:color w:val="00006C"/>
          <w:sz w:val="22"/>
          <w:szCs w:val="22"/>
        </w:rPr>
        <w:br/>
      </w:r>
      <w:r w:rsidRPr="00885C9E">
        <w:rPr>
          <w:rFonts w:asciiTheme="minorHAnsi" w:hAnsiTheme="minorHAnsi" w:cstheme="minorHAnsi"/>
          <w:color w:val="00006C"/>
          <w:sz w:val="22"/>
          <w:szCs w:val="22"/>
        </w:rPr>
        <w:t>że Administratorem</w:t>
      </w:r>
      <w:r w:rsidR="0035335F" w:rsidRPr="00885C9E">
        <w:rPr>
          <w:rFonts w:asciiTheme="minorHAnsi" w:hAnsiTheme="minorHAnsi" w:cstheme="minorHAnsi"/>
          <w:color w:val="00006C"/>
          <w:sz w:val="22"/>
          <w:szCs w:val="22"/>
        </w:rPr>
        <w:t xml:space="preserve"> </w:t>
      </w:r>
      <w:r w:rsidRPr="00885C9E">
        <w:rPr>
          <w:rFonts w:asciiTheme="minorHAnsi" w:hAnsiTheme="minorHAnsi" w:cstheme="minorHAnsi"/>
          <w:color w:val="00006C"/>
          <w:sz w:val="22"/>
          <w:szCs w:val="22"/>
        </w:rPr>
        <w:t xml:space="preserve">danych osobowych zwanym dalej  „Administrator" </w:t>
      </w:r>
      <w:bookmarkEnd w:id="1"/>
      <w:bookmarkEnd w:id="2"/>
      <w:r w:rsidR="003549DD" w:rsidRPr="00885C9E">
        <w:rPr>
          <w:rFonts w:asciiTheme="minorHAnsi" w:hAnsiTheme="minorHAnsi" w:cstheme="minorHAnsi"/>
          <w:color w:val="00006C"/>
          <w:sz w:val="22"/>
          <w:szCs w:val="22"/>
        </w:rPr>
        <w:t xml:space="preserve">lub „My” </w:t>
      </w:r>
      <w:r w:rsidR="00292BE9" w:rsidRPr="00885C9E">
        <w:rPr>
          <w:rFonts w:asciiTheme="minorHAnsi" w:hAnsiTheme="minorHAnsi" w:cstheme="minorHAnsi"/>
          <w:color w:val="00006C"/>
          <w:sz w:val="22"/>
          <w:szCs w:val="22"/>
        </w:rPr>
        <w:t>jest</w:t>
      </w:r>
      <w:r w:rsidR="004D6A67">
        <w:rPr>
          <w:rFonts w:asciiTheme="minorHAnsi" w:hAnsiTheme="minorHAnsi" w:cstheme="minorHAnsi"/>
          <w:color w:val="00006C"/>
          <w:sz w:val="22"/>
          <w:szCs w:val="22"/>
        </w:rPr>
        <w:t xml:space="preserve"> Dolnośląska</w:t>
      </w:r>
      <w:r w:rsidR="003549DD" w:rsidRPr="00885C9E">
        <w:rPr>
          <w:rFonts w:asciiTheme="minorHAnsi" w:hAnsiTheme="minorHAnsi" w:cstheme="minorHAnsi"/>
          <w:color w:val="00006C"/>
          <w:sz w:val="22"/>
          <w:szCs w:val="22"/>
        </w:rPr>
        <w:t xml:space="preserve"> Służb</w:t>
      </w:r>
      <w:r w:rsidR="004D6A67">
        <w:rPr>
          <w:rFonts w:asciiTheme="minorHAnsi" w:hAnsiTheme="minorHAnsi" w:cstheme="minorHAnsi"/>
          <w:color w:val="00006C"/>
          <w:sz w:val="22"/>
          <w:szCs w:val="22"/>
        </w:rPr>
        <w:t>a</w:t>
      </w:r>
      <w:r w:rsidR="003549DD" w:rsidRPr="00885C9E">
        <w:rPr>
          <w:rFonts w:asciiTheme="minorHAnsi" w:hAnsiTheme="minorHAnsi" w:cstheme="minorHAnsi"/>
          <w:color w:val="00006C"/>
          <w:sz w:val="22"/>
          <w:szCs w:val="22"/>
        </w:rPr>
        <w:t xml:space="preserve"> Dróg </w:t>
      </w:r>
      <w:r w:rsidR="004D6A67">
        <w:rPr>
          <w:rFonts w:asciiTheme="minorHAnsi" w:hAnsiTheme="minorHAnsi" w:cstheme="minorHAnsi"/>
          <w:color w:val="00006C"/>
          <w:sz w:val="22"/>
          <w:szCs w:val="22"/>
        </w:rPr>
        <w:br/>
      </w:r>
      <w:r w:rsidR="003549DD" w:rsidRPr="00885C9E">
        <w:rPr>
          <w:rFonts w:asciiTheme="minorHAnsi" w:hAnsiTheme="minorHAnsi" w:cstheme="minorHAnsi"/>
          <w:color w:val="00006C"/>
          <w:sz w:val="22"/>
          <w:szCs w:val="22"/>
        </w:rPr>
        <w:t xml:space="preserve">i Kolei we Wrocławiu, z siedzibą: 50-425 Wrocław, ul. Krakowska 28, NIP 8992803047, REGON 931934644. Kontakt z nami jest możliwy pod adresem </w:t>
      </w:r>
      <w:r w:rsidR="003549DD" w:rsidRPr="003549DD">
        <w:rPr>
          <w:rFonts w:asciiTheme="minorHAnsi" w:hAnsiTheme="minorHAnsi" w:cstheme="minorHAnsi"/>
          <w:color w:val="00006C"/>
          <w:sz w:val="22"/>
          <w:szCs w:val="22"/>
        </w:rPr>
        <w:t xml:space="preserve">ul. Krakowska 28, 50-425 Wrocław; nr kontaktowy 71 39 17 100 </w:t>
      </w:r>
      <w:r w:rsidR="004D6A67">
        <w:rPr>
          <w:rFonts w:asciiTheme="minorHAnsi" w:hAnsiTheme="minorHAnsi" w:cstheme="minorHAnsi"/>
          <w:color w:val="00006C"/>
          <w:sz w:val="22"/>
          <w:szCs w:val="22"/>
        </w:rPr>
        <w:br/>
      </w:r>
      <w:r w:rsidR="003549DD" w:rsidRPr="003549DD">
        <w:rPr>
          <w:rFonts w:asciiTheme="minorHAnsi" w:hAnsiTheme="minorHAnsi" w:cstheme="minorHAnsi"/>
          <w:color w:val="00006C"/>
          <w:sz w:val="22"/>
          <w:szCs w:val="22"/>
        </w:rPr>
        <w:t>w godzinach pracy DSDiK</w:t>
      </w:r>
      <w:r w:rsidR="004D6A67">
        <w:rPr>
          <w:rFonts w:asciiTheme="minorHAnsi" w:hAnsiTheme="minorHAnsi" w:cstheme="minorHAnsi"/>
          <w:color w:val="00006C"/>
          <w:sz w:val="22"/>
          <w:szCs w:val="22"/>
        </w:rPr>
        <w:t xml:space="preserve"> we Wrocławiu</w:t>
      </w:r>
      <w:r w:rsidR="003549DD" w:rsidRPr="003549DD">
        <w:rPr>
          <w:rFonts w:asciiTheme="minorHAnsi" w:hAnsiTheme="minorHAnsi" w:cstheme="minorHAnsi"/>
          <w:color w:val="00006C"/>
          <w:sz w:val="22"/>
          <w:szCs w:val="22"/>
        </w:rPr>
        <w:t xml:space="preserve"> tj. pomiędzy 7</w:t>
      </w:r>
      <w:r w:rsidR="003549DD" w:rsidRPr="003549DD">
        <w:rPr>
          <w:rFonts w:asciiTheme="minorHAnsi" w:hAnsiTheme="minorHAnsi" w:cstheme="minorHAnsi"/>
          <w:color w:val="00006C"/>
          <w:sz w:val="22"/>
          <w:szCs w:val="22"/>
          <w:vertAlign w:val="superscript"/>
        </w:rPr>
        <w:t>00</w:t>
      </w:r>
      <w:r w:rsidR="003549DD" w:rsidRPr="003549DD">
        <w:rPr>
          <w:rFonts w:asciiTheme="minorHAnsi" w:hAnsiTheme="minorHAnsi" w:cstheme="minorHAnsi"/>
          <w:color w:val="00006C"/>
          <w:sz w:val="22"/>
          <w:szCs w:val="22"/>
        </w:rPr>
        <w:t> </w:t>
      </w:r>
      <w:r w:rsidR="004D6A67">
        <w:rPr>
          <w:rFonts w:asciiTheme="minorHAnsi" w:hAnsiTheme="minorHAnsi" w:cstheme="minorHAnsi"/>
          <w:color w:val="00006C"/>
          <w:sz w:val="22"/>
          <w:szCs w:val="22"/>
        </w:rPr>
        <w:t xml:space="preserve"> </w:t>
      </w:r>
      <w:r w:rsidR="003549DD" w:rsidRPr="003549DD">
        <w:rPr>
          <w:rFonts w:asciiTheme="minorHAnsi" w:hAnsiTheme="minorHAnsi" w:cstheme="minorHAnsi"/>
          <w:color w:val="00006C"/>
          <w:sz w:val="22"/>
          <w:szCs w:val="22"/>
        </w:rPr>
        <w:t>a 15</w:t>
      </w:r>
      <w:r w:rsidR="003549DD" w:rsidRPr="003549DD">
        <w:rPr>
          <w:rFonts w:asciiTheme="minorHAnsi" w:hAnsiTheme="minorHAnsi" w:cstheme="minorHAnsi"/>
          <w:color w:val="00006C"/>
          <w:sz w:val="22"/>
          <w:szCs w:val="22"/>
          <w:vertAlign w:val="superscript"/>
        </w:rPr>
        <w:t>00</w:t>
      </w:r>
      <w:r w:rsidR="003549DD" w:rsidRPr="003549DD">
        <w:rPr>
          <w:rFonts w:asciiTheme="minorHAnsi" w:hAnsiTheme="minorHAnsi" w:cstheme="minorHAnsi"/>
          <w:color w:val="00006C"/>
          <w:sz w:val="22"/>
          <w:szCs w:val="22"/>
        </w:rPr>
        <w:t xml:space="preserve"> od poniedziałku do piątku; </w:t>
      </w:r>
      <w:r w:rsidR="003549DD" w:rsidRPr="00885C9E">
        <w:rPr>
          <w:rFonts w:asciiTheme="minorHAnsi" w:hAnsiTheme="minorHAnsi" w:cstheme="minorHAnsi"/>
          <w:color w:val="00006C"/>
          <w:sz w:val="22"/>
          <w:szCs w:val="22"/>
        </w:rPr>
        <w:t xml:space="preserve">oraz poprzez </w:t>
      </w:r>
      <w:r w:rsidR="003549DD" w:rsidRPr="003549DD">
        <w:rPr>
          <w:rFonts w:asciiTheme="minorHAnsi" w:hAnsiTheme="minorHAnsi" w:cstheme="minorHAnsi"/>
          <w:color w:val="00006C"/>
          <w:sz w:val="22"/>
          <w:szCs w:val="22"/>
        </w:rPr>
        <w:t>email: </w:t>
      </w:r>
      <w:hyperlink r:id="rId7" w:history="1">
        <w:r w:rsidR="003549DD" w:rsidRPr="003549DD">
          <w:rPr>
            <w:rStyle w:val="Hipercze"/>
            <w:rFonts w:asciiTheme="minorHAnsi" w:hAnsiTheme="minorHAnsi" w:cstheme="minorHAnsi"/>
            <w:i/>
            <w:iCs/>
            <w:color w:val="00006C"/>
            <w:sz w:val="22"/>
            <w:szCs w:val="22"/>
          </w:rPr>
          <w:t>kancelaria@dsdik.wroc.pl</w:t>
        </w:r>
      </w:hyperlink>
      <w:r w:rsidR="003549DD" w:rsidRPr="00885C9E">
        <w:rPr>
          <w:rFonts w:asciiTheme="minorHAnsi" w:hAnsiTheme="minorHAnsi" w:cstheme="minorHAnsi"/>
          <w:i/>
          <w:iCs/>
          <w:color w:val="00006C"/>
          <w:sz w:val="22"/>
          <w:szCs w:val="22"/>
        </w:rPr>
        <w:t xml:space="preserve">. </w:t>
      </w:r>
      <w:r w:rsidR="003549DD" w:rsidRPr="00885C9E">
        <w:rPr>
          <w:rFonts w:asciiTheme="minorHAnsi" w:hAnsiTheme="minorHAnsi" w:cstheme="minorHAnsi"/>
          <w:color w:val="00006C"/>
          <w:sz w:val="22"/>
          <w:szCs w:val="22"/>
        </w:rPr>
        <w:t xml:space="preserve">Administrator powołał </w:t>
      </w:r>
      <w:r w:rsidR="003549DD" w:rsidRPr="003549DD">
        <w:rPr>
          <w:rFonts w:asciiTheme="minorHAnsi" w:hAnsiTheme="minorHAnsi" w:cstheme="minorHAnsi"/>
          <w:color w:val="00006C"/>
          <w:sz w:val="22"/>
          <w:szCs w:val="22"/>
        </w:rPr>
        <w:t>Inspektor</w:t>
      </w:r>
      <w:r w:rsidR="003549DD" w:rsidRPr="00885C9E">
        <w:rPr>
          <w:rFonts w:asciiTheme="minorHAnsi" w:hAnsiTheme="minorHAnsi" w:cstheme="minorHAnsi"/>
          <w:color w:val="00006C"/>
          <w:sz w:val="22"/>
          <w:szCs w:val="22"/>
        </w:rPr>
        <w:t>a</w:t>
      </w:r>
      <w:r w:rsidR="003549DD" w:rsidRPr="003549DD">
        <w:rPr>
          <w:rFonts w:asciiTheme="minorHAnsi" w:hAnsiTheme="minorHAnsi" w:cstheme="minorHAnsi"/>
          <w:color w:val="00006C"/>
          <w:sz w:val="22"/>
          <w:szCs w:val="22"/>
        </w:rPr>
        <w:t xml:space="preserve"> Ochrony Danych Osobowych</w:t>
      </w:r>
      <w:r w:rsidR="003549DD" w:rsidRPr="00885C9E">
        <w:rPr>
          <w:rFonts w:asciiTheme="minorHAnsi" w:hAnsiTheme="minorHAnsi" w:cstheme="minorHAnsi"/>
          <w:color w:val="00006C"/>
          <w:sz w:val="22"/>
          <w:szCs w:val="22"/>
        </w:rPr>
        <w:t>, z którym można się skontaktować pisząc na adres</w:t>
      </w:r>
      <w:r w:rsidR="003549DD" w:rsidRPr="003549DD">
        <w:rPr>
          <w:rFonts w:asciiTheme="minorHAnsi" w:hAnsiTheme="minorHAnsi" w:cstheme="minorHAnsi"/>
          <w:color w:val="00006C"/>
          <w:sz w:val="22"/>
          <w:szCs w:val="22"/>
        </w:rPr>
        <w:t xml:space="preserve"> email: </w:t>
      </w:r>
      <w:hyperlink r:id="rId8" w:history="1">
        <w:r w:rsidR="003549DD" w:rsidRPr="003549DD">
          <w:rPr>
            <w:rStyle w:val="Hipercze"/>
            <w:rFonts w:asciiTheme="minorHAnsi" w:hAnsiTheme="minorHAnsi" w:cstheme="minorHAnsi"/>
            <w:i/>
            <w:iCs/>
            <w:color w:val="00006C"/>
            <w:sz w:val="22"/>
            <w:szCs w:val="22"/>
          </w:rPr>
          <w:t>iod@dsdik.wroc.pl</w:t>
        </w:r>
      </w:hyperlink>
      <w:r w:rsidR="00B3372D" w:rsidRPr="00885C9E">
        <w:rPr>
          <w:rFonts w:asciiTheme="minorHAnsi" w:hAnsiTheme="minorHAnsi" w:cstheme="minorHAnsi"/>
          <w:i/>
          <w:iCs/>
          <w:color w:val="00006C"/>
          <w:sz w:val="22"/>
          <w:szCs w:val="22"/>
        </w:rPr>
        <w:t>.</w:t>
      </w:r>
    </w:p>
    <w:p w14:paraId="6F90EFA1" w14:textId="77777777" w:rsidR="003549DD" w:rsidRPr="00885C9E" w:rsidRDefault="003549DD" w:rsidP="003549DD">
      <w:pPr>
        <w:tabs>
          <w:tab w:val="left" w:pos="5960"/>
        </w:tabs>
        <w:spacing w:after="0" w:line="240" w:lineRule="auto"/>
        <w:ind w:right="51"/>
        <w:jc w:val="both"/>
        <w:rPr>
          <w:rFonts w:asciiTheme="minorHAnsi" w:hAnsiTheme="minorHAnsi" w:cstheme="minorHAnsi"/>
          <w:b/>
          <w:bCs/>
          <w:color w:val="00006C"/>
        </w:rPr>
      </w:pPr>
    </w:p>
    <w:p w14:paraId="4E455EC4" w14:textId="4D206A0A" w:rsidR="00013636" w:rsidRPr="00885C9E" w:rsidRDefault="00013636" w:rsidP="003549DD">
      <w:pPr>
        <w:tabs>
          <w:tab w:val="left" w:pos="5960"/>
        </w:tabs>
        <w:spacing w:after="0" w:line="240" w:lineRule="auto"/>
        <w:ind w:right="51"/>
        <w:jc w:val="both"/>
        <w:rPr>
          <w:rFonts w:asciiTheme="minorHAnsi" w:hAnsiTheme="minorHAnsi" w:cstheme="minorHAnsi"/>
          <w:b/>
          <w:bCs/>
          <w:color w:val="00006C"/>
        </w:rPr>
      </w:pPr>
      <w:r w:rsidRPr="00885C9E">
        <w:rPr>
          <w:rFonts w:asciiTheme="minorHAnsi" w:hAnsiTheme="minorHAnsi" w:cstheme="minorHAnsi"/>
          <w:b/>
          <w:bCs/>
          <w:color w:val="00006C"/>
        </w:rPr>
        <w:t>RODZAJ ZBIERANYCH DANYCH OSOBOWYCH</w:t>
      </w:r>
    </w:p>
    <w:p w14:paraId="0C33699A" w14:textId="7CEBCC1D" w:rsidR="00013636" w:rsidRPr="00885C9E" w:rsidRDefault="00935A2E" w:rsidP="003549DD">
      <w:pPr>
        <w:spacing w:after="0" w:line="240" w:lineRule="auto"/>
        <w:jc w:val="both"/>
        <w:rPr>
          <w:rFonts w:asciiTheme="minorHAnsi" w:hAnsiTheme="minorHAnsi" w:cstheme="minorHAnsi"/>
          <w:color w:val="00006C"/>
        </w:rPr>
      </w:pPr>
      <w:r w:rsidRPr="00885C9E">
        <w:rPr>
          <w:rFonts w:asciiTheme="minorHAnsi" w:eastAsia="Times New Roman" w:hAnsiTheme="minorHAnsi" w:cstheme="minorHAnsi"/>
          <w:color w:val="00006C"/>
          <w:lang w:eastAsia="pl-PL"/>
        </w:rPr>
        <w:t>Administrator przetwarza dane osobowe w postaci zarejestrowanego przez monitoring wizerunku</w:t>
      </w:r>
      <w:r w:rsidR="00A711B1" w:rsidRPr="00885C9E">
        <w:rPr>
          <w:rFonts w:asciiTheme="minorHAnsi" w:eastAsia="Times New Roman" w:hAnsiTheme="minorHAnsi" w:cstheme="minorHAnsi"/>
          <w:color w:val="00006C"/>
          <w:lang w:eastAsia="pl-PL"/>
        </w:rPr>
        <w:t xml:space="preserve"> oraz numerów tablic rejestracyjnych samochodów</w:t>
      </w:r>
      <w:r w:rsidRPr="00885C9E">
        <w:rPr>
          <w:rFonts w:asciiTheme="minorHAnsi" w:eastAsia="Times New Roman" w:hAnsiTheme="minorHAnsi" w:cstheme="minorHAnsi"/>
          <w:color w:val="00006C"/>
          <w:lang w:eastAsia="pl-PL"/>
        </w:rPr>
        <w:t xml:space="preserve">. </w:t>
      </w:r>
      <w:r w:rsidR="00292BE9" w:rsidRPr="00885C9E">
        <w:rPr>
          <w:rFonts w:asciiTheme="minorHAnsi" w:eastAsia="Times New Roman" w:hAnsiTheme="minorHAnsi" w:cstheme="minorHAnsi"/>
          <w:color w:val="00006C"/>
          <w:lang w:eastAsia="pl-PL"/>
        </w:rPr>
        <w:t xml:space="preserve">Monitoring obejmuje </w:t>
      </w:r>
      <w:r w:rsidR="00DC3FE4" w:rsidRPr="00885C9E">
        <w:rPr>
          <w:rFonts w:asciiTheme="minorHAnsi" w:eastAsia="Times New Roman" w:hAnsiTheme="minorHAnsi" w:cstheme="minorHAnsi"/>
          <w:color w:val="00006C"/>
          <w:lang w:eastAsia="pl-PL"/>
        </w:rPr>
        <w:t>oznaczone</w:t>
      </w:r>
      <w:r w:rsidR="00292BE9" w:rsidRPr="00885C9E">
        <w:rPr>
          <w:rFonts w:asciiTheme="minorHAnsi" w:eastAsia="Times New Roman" w:hAnsiTheme="minorHAnsi" w:cstheme="minorHAnsi"/>
          <w:color w:val="00006C"/>
          <w:lang w:eastAsia="pl-PL"/>
        </w:rPr>
        <w:t xml:space="preserve"> miejsca</w:t>
      </w:r>
      <w:r w:rsidR="00A711B1" w:rsidRPr="00885C9E">
        <w:rPr>
          <w:rFonts w:asciiTheme="minorHAnsi" w:eastAsia="Times New Roman" w:hAnsiTheme="minorHAnsi" w:cstheme="minorHAnsi"/>
          <w:color w:val="00006C"/>
          <w:lang w:eastAsia="pl-PL"/>
        </w:rPr>
        <w:t>.</w:t>
      </w:r>
      <w:r w:rsidR="00292BE9" w:rsidRPr="00885C9E">
        <w:rPr>
          <w:rFonts w:asciiTheme="minorHAnsi" w:eastAsia="Times New Roman" w:hAnsiTheme="minorHAnsi" w:cstheme="minorHAnsi"/>
          <w:color w:val="00006C"/>
          <w:lang w:eastAsia="pl-PL"/>
        </w:rPr>
        <w:t xml:space="preserve"> </w:t>
      </w:r>
      <w:r w:rsidRPr="00885C9E">
        <w:rPr>
          <w:rFonts w:asciiTheme="minorHAnsi" w:hAnsiTheme="minorHAnsi" w:cstheme="minorHAnsi"/>
          <w:color w:val="00006C"/>
        </w:rPr>
        <w:t>Rejestracji danych na rejestratorze podlega tylko obraz</w:t>
      </w:r>
      <w:r w:rsidR="00B3372D" w:rsidRPr="00885C9E">
        <w:rPr>
          <w:rFonts w:asciiTheme="minorHAnsi" w:hAnsiTheme="minorHAnsi" w:cstheme="minorHAnsi"/>
          <w:color w:val="00006C"/>
        </w:rPr>
        <w:t xml:space="preserve"> - </w:t>
      </w:r>
      <w:r w:rsidR="00A711B1" w:rsidRPr="00885C9E">
        <w:rPr>
          <w:rFonts w:asciiTheme="minorHAnsi" w:hAnsiTheme="minorHAnsi" w:cstheme="minorHAnsi"/>
          <w:color w:val="00006C"/>
        </w:rPr>
        <w:t>bez dźwięku</w:t>
      </w:r>
      <w:r w:rsidRPr="00885C9E">
        <w:rPr>
          <w:rFonts w:asciiTheme="minorHAnsi" w:hAnsiTheme="minorHAnsi" w:cstheme="minorHAnsi"/>
          <w:color w:val="00006C"/>
        </w:rPr>
        <w:t>.</w:t>
      </w:r>
    </w:p>
    <w:p w14:paraId="3059C541" w14:textId="77777777" w:rsidR="002E224D" w:rsidRPr="00885C9E" w:rsidRDefault="002E224D" w:rsidP="003549DD">
      <w:pPr>
        <w:spacing w:after="0" w:line="240" w:lineRule="auto"/>
        <w:ind w:right="51"/>
        <w:jc w:val="both"/>
        <w:rPr>
          <w:rFonts w:asciiTheme="minorHAnsi" w:hAnsiTheme="minorHAnsi" w:cstheme="minorHAnsi"/>
          <w:b/>
          <w:bCs/>
          <w:color w:val="00006C"/>
        </w:rPr>
      </w:pPr>
    </w:p>
    <w:p w14:paraId="256F0995" w14:textId="72B8A333" w:rsidR="00EF7C5B" w:rsidRPr="00885C9E" w:rsidRDefault="00EF7C5B" w:rsidP="003549DD">
      <w:pPr>
        <w:spacing w:after="0" w:line="240" w:lineRule="auto"/>
        <w:ind w:right="51"/>
        <w:jc w:val="both"/>
        <w:rPr>
          <w:rFonts w:asciiTheme="minorHAnsi" w:hAnsiTheme="minorHAnsi" w:cstheme="minorHAnsi"/>
          <w:b/>
          <w:bCs/>
          <w:color w:val="00006C"/>
        </w:rPr>
      </w:pPr>
      <w:r w:rsidRPr="00885C9E">
        <w:rPr>
          <w:rFonts w:asciiTheme="minorHAnsi" w:hAnsiTheme="minorHAnsi" w:cstheme="minorHAnsi"/>
          <w:b/>
          <w:bCs/>
          <w:color w:val="00006C"/>
        </w:rPr>
        <w:t>CEL ORAZ PODSTAWA PRAWNA PRZETWARZANIA DANYCH OSOBOWYCH</w:t>
      </w:r>
    </w:p>
    <w:p w14:paraId="2FCF6063" w14:textId="2D59A414" w:rsidR="00013636" w:rsidRPr="00885C9E" w:rsidRDefault="00AF32B9" w:rsidP="003549DD">
      <w:pPr>
        <w:spacing w:after="0" w:line="240" w:lineRule="auto"/>
        <w:ind w:right="51"/>
        <w:jc w:val="both"/>
        <w:rPr>
          <w:rFonts w:asciiTheme="minorHAnsi" w:hAnsiTheme="minorHAnsi" w:cstheme="minorHAnsi"/>
          <w:b/>
          <w:bCs/>
          <w:color w:val="00006C"/>
        </w:rPr>
      </w:pPr>
      <w:r w:rsidRPr="00885C9E">
        <w:rPr>
          <w:rFonts w:asciiTheme="minorHAnsi" w:hAnsiTheme="minorHAnsi" w:cstheme="minorHAnsi"/>
          <w:b/>
          <w:color w:val="00006C"/>
        </w:rPr>
        <w:t xml:space="preserve">nagrywany obraz jest wykorzystywany </w:t>
      </w:r>
      <w:r w:rsidR="00DA7536" w:rsidRPr="00885C9E">
        <w:rPr>
          <w:rFonts w:asciiTheme="minorHAnsi" w:hAnsiTheme="minorHAnsi" w:cstheme="minorHAnsi"/>
          <w:b/>
          <w:color w:val="00006C"/>
          <w:u w:val="single"/>
        </w:rPr>
        <w:t>wyłącznie</w:t>
      </w:r>
      <w:r w:rsidR="00DA7536" w:rsidRPr="00885C9E">
        <w:rPr>
          <w:rFonts w:asciiTheme="minorHAnsi" w:hAnsiTheme="minorHAnsi" w:cstheme="minorHAnsi"/>
          <w:b/>
          <w:color w:val="00006C"/>
        </w:rPr>
        <w:t xml:space="preserve"> </w:t>
      </w:r>
      <w:r w:rsidRPr="00885C9E">
        <w:rPr>
          <w:rFonts w:asciiTheme="minorHAnsi" w:hAnsiTheme="minorHAnsi" w:cstheme="minorHAnsi"/>
          <w:b/>
          <w:color w:val="00006C"/>
        </w:rPr>
        <w:t>w przypadku potrzeby analizy incydentów naruszenia prawa</w:t>
      </w:r>
      <w:r w:rsidR="00E22FDF" w:rsidRPr="00885C9E">
        <w:rPr>
          <w:rFonts w:asciiTheme="minorHAnsi" w:hAnsiTheme="minorHAnsi" w:cstheme="minorHAnsi"/>
          <w:b/>
          <w:color w:val="00006C"/>
        </w:rPr>
        <w:t>.</w:t>
      </w:r>
    </w:p>
    <w:p w14:paraId="112FA1F9" w14:textId="77777777" w:rsidR="00935A2E" w:rsidRPr="00885C9E" w:rsidRDefault="00935A2E" w:rsidP="003549DD">
      <w:pPr>
        <w:spacing w:after="0" w:line="240" w:lineRule="auto"/>
        <w:ind w:right="51"/>
        <w:jc w:val="both"/>
        <w:rPr>
          <w:rFonts w:asciiTheme="minorHAnsi" w:hAnsiTheme="minorHAnsi" w:cstheme="minorHAnsi"/>
          <w:b/>
          <w:bCs/>
          <w:color w:val="00006C"/>
        </w:rPr>
      </w:pPr>
    </w:p>
    <w:p w14:paraId="526854B5" w14:textId="18E7D6FF" w:rsidR="00EF7C5B" w:rsidRPr="00885C9E" w:rsidRDefault="00EF7C5B" w:rsidP="003549DD">
      <w:pPr>
        <w:spacing w:after="0" w:line="240" w:lineRule="auto"/>
        <w:ind w:right="51"/>
        <w:jc w:val="both"/>
        <w:rPr>
          <w:rFonts w:asciiTheme="minorHAnsi" w:hAnsiTheme="minorHAnsi" w:cstheme="minorHAnsi"/>
          <w:color w:val="00006C"/>
        </w:rPr>
      </w:pPr>
      <w:r w:rsidRPr="00885C9E">
        <w:rPr>
          <w:rFonts w:asciiTheme="minorHAnsi" w:hAnsiTheme="minorHAnsi" w:cstheme="minorHAnsi"/>
          <w:b/>
          <w:bCs/>
          <w:color w:val="00006C"/>
        </w:rPr>
        <w:t>PODSTAWA PRAWNA PRZETWARZANIA DANYCH OSOBOWYCH</w:t>
      </w:r>
      <w:r w:rsidRPr="00885C9E">
        <w:rPr>
          <w:rFonts w:asciiTheme="minorHAnsi" w:hAnsiTheme="minorHAnsi" w:cstheme="minorHAnsi"/>
          <w:color w:val="00006C"/>
        </w:rPr>
        <w:t xml:space="preserve"> </w:t>
      </w:r>
    </w:p>
    <w:p w14:paraId="5CCE9C9C" w14:textId="1BD5A9F7" w:rsidR="002E224D" w:rsidRPr="00885C9E" w:rsidRDefault="00EF7C5B" w:rsidP="004D6A67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6C"/>
        </w:rPr>
      </w:pPr>
      <w:r w:rsidRPr="00885C9E">
        <w:rPr>
          <w:rFonts w:asciiTheme="minorHAnsi" w:hAnsiTheme="minorHAnsi" w:cstheme="minorHAnsi"/>
          <w:color w:val="00006C"/>
        </w:rPr>
        <w:t xml:space="preserve">Podstawę prawną przetwarzania stanowi art. 6 ust. 1 lit. f) </w:t>
      </w:r>
      <w:r w:rsidR="00BD51E6" w:rsidRPr="00885C9E">
        <w:rPr>
          <w:rFonts w:asciiTheme="minorHAnsi" w:hAnsiTheme="minorHAnsi" w:cstheme="minorHAnsi"/>
          <w:color w:val="00006C"/>
        </w:rPr>
        <w:t>RODO</w:t>
      </w:r>
      <w:r w:rsidRPr="00885C9E">
        <w:rPr>
          <w:rFonts w:asciiTheme="minorHAnsi" w:hAnsiTheme="minorHAnsi" w:cstheme="minorHAnsi"/>
          <w:color w:val="00006C"/>
        </w:rPr>
        <w:t xml:space="preserve"> </w:t>
      </w:r>
      <w:r w:rsidR="00351DFF" w:rsidRPr="00885C9E">
        <w:rPr>
          <w:rFonts w:asciiTheme="minorHAnsi" w:hAnsiTheme="minorHAnsi" w:cstheme="minorHAnsi"/>
          <w:color w:val="00006C"/>
        </w:rPr>
        <w:t>(</w:t>
      </w:r>
      <w:r w:rsidRPr="00885C9E">
        <w:rPr>
          <w:rFonts w:asciiTheme="minorHAnsi" w:hAnsiTheme="minorHAnsi" w:cstheme="minorHAnsi"/>
          <w:color w:val="00006C"/>
        </w:rPr>
        <w:t>„przetwarzanie jest niezbędne do celów wynikających z prawnie uzasadnionych interesów realizowanych przez administratora lub stronę trzecią</w:t>
      </w:r>
      <w:r w:rsidR="00351DFF" w:rsidRPr="00885C9E">
        <w:rPr>
          <w:rFonts w:asciiTheme="minorHAnsi" w:hAnsiTheme="minorHAnsi" w:cstheme="minorHAnsi"/>
          <w:color w:val="00006C"/>
        </w:rPr>
        <w:t>”)</w:t>
      </w:r>
      <w:r w:rsidR="00A711B1" w:rsidRPr="00885C9E">
        <w:rPr>
          <w:rFonts w:asciiTheme="minorHAnsi" w:hAnsiTheme="minorHAnsi" w:cstheme="minorHAnsi"/>
          <w:color w:val="00006C"/>
        </w:rPr>
        <w:t xml:space="preserve"> </w:t>
      </w:r>
      <w:r w:rsidR="004D6A67">
        <w:rPr>
          <w:rFonts w:asciiTheme="minorHAnsi" w:hAnsiTheme="minorHAnsi" w:cstheme="minorHAnsi"/>
          <w:color w:val="00006C"/>
        </w:rPr>
        <w:br/>
      </w:r>
      <w:r w:rsidR="00A711B1" w:rsidRPr="00885C9E">
        <w:rPr>
          <w:rFonts w:asciiTheme="minorHAnsi" w:hAnsiTheme="minorHAnsi" w:cstheme="minorHAnsi"/>
          <w:color w:val="00006C"/>
        </w:rPr>
        <w:t xml:space="preserve">w związku z </w:t>
      </w:r>
      <w:r w:rsidR="008C7892" w:rsidRPr="00885C9E">
        <w:rPr>
          <w:rFonts w:asciiTheme="minorHAnsi" w:hAnsiTheme="minorHAnsi" w:cstheme="minorHAnsi"/>
          <w:color w:val="00006C"/>
        </w:rPr>
        <w:t>Art. 20 Ustawy z dnia 21 marca 1985 r. o drogach publicznych</w:t>
      </w:r>
      <w:r w:rsidR="003549DD" w:rsidRPr="00885C9E">
        <w:rPr>
          <w:rFonts w:asciiTheme="minorHAnsi" w:hAnsiTheme="minorHAnsi" w:cstheme="minorHAnsi"/>
          <w:color w:val="00006C"/>
        </w:rPr>
        <w:t xml:space="preserve"> oraz Art.17 punkt 1c. Ustawy z dnia </w:t>
      </w:r>
      <w:r w:rsidR="004D6A67">
        <w:rPr>
          <w:rFonts w:asciiTheme="minorHAnsi" w:hAnsiTheme="minorHAnsi" w:cstheme="minorHAnsi"/>
          <w:color w:val="00006C"/>
        </w:rPr>
        <w:br/>
      </w:r>
      <w:r w:rsidR="003549DD" w:rsidRPr="00885C9E">
        <w:rPr>
          <w:rFonts w:asciiTheme="minorHAnsi" w:hAnsiTheme="minorHAnsi" w:cstheme="minorHAnsi"/>
          <w:color w:val="00006C"/>
        </w:rPr>
        <w:t>28 marca 2003 r. o transporcie kolejowym.</w:t>
      </w:r>
    </w:p>
    <w:p w14:paraId="5C73650D" w14:textId="77777777" w:rsidR="003549DD" w:rsidRPr="00885C9E" w:rsidRDefault="003549DD" w:rsidP="003549DD">
      <w:pPr>
        <w:spacing w:after="0" w:line="240" w:lineRule="auto"/>
        <w:ind w:right="51"/>
        <w:jc w:val="both"/>
        <w:rPr>
          <w:rFonts w:asciiTheme="minorHAnsi" w:hAnsiTheme="minorHAnsi" w:cstheme="minorHAnsi"/>
          <w:b/>
          <w:bCs/>
          <w:color w:val="00006C"/>
        </w:rPr>
      </w:pPr>
    </w:p>
    <w:p w14:paraId="4F224FA8" w14:textId="459E1409" w:rsidR="00A123CD" w:rsidRPr="00885C9E" w:rsidRDefault="00A123CD" w:rsidP="003549DD">
      <w:pPr>
        <w:spacing w:after="0" w:line="240" w:lineRule="auto"/>
        <w:ind w:right="51"/>
        <w:jc w:val="both"/>
        <w:rPr>
          <w:rFonts w:asciiTheme="minorHAnsi" w:hAnsiTheme="minorHAnsi" w:cstheme="minorHAnsi"/>
          <w:b/>
          <w:bCs/>
          <w:color w:val="00006C"/>
        </w:rPr>
      </w:pPr>
      <w:r w:rsidRPr="00885C9E">
        <w:rPr>
          <w:rFonts w:asciiTheme="minorHAnsi" w:hAnsiTheme="minorHAnsi" w:cstheme="minorHAnsi"/>
          <w:b/>
          <w:bCs/>
          <w:color w:val="00006C"/>
        </w:rPr>
        <w:t>OKRES PRZECHOWYWANIA DANYCH</w:t>
      </w:r>
    </w:p>
    <w:p w14:paraId="033C9C2A" w14:textId="38887617" w:rsidR="00B44586" w:rsidRPr="00885C9E" w:rsidRDefault="00B44586" w:rsidP="003549DD">
      <w:pPr>
        <w:spacing w:after="0" w:line="240" w:lineRule="auto"/>
        <w:ind w:right="51"/>
        <w:jc w:val="both"/>
        <w:rPr>
          <w:rFonts w:asciiTheme="minorHAnsi" w:hAnsiTheme="minorHAnsi" w:cstheme="minorHAnsi"/>
          <w:color w:val="00006C"/>
        </w:rPr>
      </w:pPr>
      <w:r w:rsidRPr="00885C9E">
        <w:rPr>
          <w:rFonts w:asciiTheme="minorHAnsi" w:hAnsiTheme="minorHAnsi" w:cstheme="minorHAnsi"/>
          <w:color w:val="00006C"/>
        </w:rPr>
        <w:t xml:space="preserve">Nagrania obrazu administrator przetwarza wyłącznie do celów, dla których zostały zebrane, i przechowuje przez okres nieprzekraczający </w:t>
      </w:r>
      <w:r w:rsidR="00A711B1" w:rsidRPr="00885C9E">
        <w:rPr>
          <w:rFonts w:asciiTheme="minorHAnsi" w:hAnsiTheme="minorHAnsi" w:cstheme="minorHAnsi"/>
          <w:color w:val="00006C"/>
        </w:rPr>
        <w:t>90 dni</w:t>
      </w:r>
      <w:r w:rsidRPr="00885C9E">
        <w:rPr>
          <w:rFonts w:asciiTheme="minorHAnsi" w:hAnsiTheme="minorHAnsi" w:cstheme="minorHAnsi"/>
          <w:color w:val="00006C"/>
        </w:rPr>
        <w:t xml:space="preserve"> od dnia nagrania. W przypadku, w którym nagrania obrazu stanowią dowód w</w:t>
      </w:r>
      <w:r w:rsidR="00272CB8" w:rsidRPr="00885C9E">
        <w:rPr>
          <w:rFonts w:asciiTheme="minorHAnsi" w:hAnsiTheme="minorHAnsi" w:cstheme="minorHAnsi"/>
          <w:color w:val="00006C"/>
        </w:rPr>
        <w:t> </w:t>
      </w:r>
      <w:r w:rsidRPr="00885C9E">
        <w:rPr>
          <w:rFonts w:asciiTheme="minorHAnsi" w:hAnsiTheme="minorHAnsi" w:cstheme="minorHAnsi"/>
          <w:color w:val="00006C"/>
        </w:rPr>
        <w:t>postępowaniu prowadzonym na podstawie prawa lub administrator powziął wiadomość, iż mogą one stanowić dowód w postępowaniu, termin ulega przedłużeniu do czasu prawomocnego zakończenia postępowania.</w:t>
      </w:r>
    </w:p>
    <w:p w14:paraId="27B0CE91" w14:textId="77777777" w:rsidR="002E224D" w:rsidRPr="00885C9E" w:rsidRDefault="002E224D" w:rsidP="003549DD">
      <w:pPr>
        <w:spacing w:after="0" w:line="240" w:lineRule="auto"/>
        <w:ind w:right="51"/>
        <w:jc w:val="both"/>
        <w:rPr>
          <w:rFonts w:asciiTheme="minorHAnsi" w:hAnsiTheme="minorHAnsi" w:cstheme="minorHAnsi"/>
          <w:b/>
          <w:bCs/>
          <w:color w:val="00006C"/>
        </w:rPr>
      </w:pPr>
    </w:p>
    <w:p w14:paraId="473F9EE5" w14:textId="7D5B03E1" w:rsidR="00013636" w:rsidRPr="00885C9E" w:rsidRDefault="00013636" w:rsidP="003549DD">
      <w:pPr>
        <w:spacing w:after="0" w:line="240" w:lineRule="auto"/>
        <w:ind w:right="51"/>
        <w:jc w:val="both"/>
        <w:rPr>
          <w:rFonts w:asciiTheme="minorHAnsi" w:hAnsiTheme="minorHAnsi" w:cstheme="minorHAnsi"/>
          <w:color w:val="00006C"/>
          <w:highlight w:val="white"/>
        </w:rPr>
      </w:pPr>
      <w:r w:rsidRPr="00885C9E">
        <w:rPr>
          <w:rFonts w:asciiTheme="minorHAnsi" w:hAnsiTheme="minorHAnsi" w:cstheme="minorHAnsi"/>
          <w:b/>
          <w:bCs/>
          <w:color w:val="00006C"/>
        </w:rPr>
        <w:t>ODBIORCY DANYCH</w:t>
      </w:r>
    </w:p>
    <w:p w14:paraId="622182A1" w14:textId="6E3D29ED" w:rsidR="00A123CD" w:rsidRDefault="003F72EA" w:rsidP="003549DD">
      <w:pPr>
        <w:spacing w:after="0" w:line="240" w:lineRule="auto"/>
        <w:jc w:val="both"/>
        <w:rPr>
          <w:rFonts w:asciiTheme="minorHAnsi" w:hAnsiTheme="minorHAnsi" w:cstheme="minorHAnsi"/>
          <w:color w:val="00006C"/>
        </w:rPr>
      </w:pPr>
      <w:r w:rsidRPr="00885C9E">
        <w:rPr>
          <w:rFonts w:asciiTheme="minorHAnsi" w:hAnsiTheme="minorHAnsi" w:cstheme="minorHAnsi"/>
          <w:color w:val="00006C"/>
        </w:rPr>
        <w:t>Odbiorcami Państwa danych osobowych będą wyłącznie podmioty uprawnione do uzyskania danych osobowych na</w:t>
      </w:r>
      <w:r w:rsidR="00272CB8" w:rsidRPr="00885C9E">
        <w:rPr>
          <w:rFonts w:asciiTheme="minorHAnsi" w:hAnsiTheme="minorHAnsi" w:cstheme="minorHAnsi"/>
          <w:color w:val="00006C"/>
        </w:rPr>
        <w:t> </w:t>
      </w:r>
      <w:r w:rsidRPr="00885C9E">
        <w:rPr>
          <w:rFonts w:asciiTheme="minorHAnsi" w:hAnsiTheme="minorHAnsi" w:cstheme="minorHAnsi"/>
          <w:color w:val="00006C"/>
        </w:rPr>
        <w:t xml:space="preserve">podstawie przepisów prawa oraz </w:t>
      </w:r>
      <w:r w:rsidR="002E224D" w:rsidRPr="00885C9E">
        <w:rPr>
          <w:rFonts w:asciiTheme="minorHAnsi" w:hAnsiTheme="minorHAnsi" w:cstheme="minorHAnsi"/>
          <w:color w:val="00006C"/>
        </w:rPr>
        <w:t xml:space="preserve">umów. </w:t>
      </w:r>
      <w:r w:rsidR="005B6997" w:rsidRPr="00885C9E">
        <w:rPr>
          <w:rFonts w:asciiTheme="minorHAnsi" w:hAnsiTheme="minorHAnsi" w:cstheme="minorHAnsi"/>
          <w:color w:val="00006C"/>
        </w:rPr>
        <w:t xml:space="preserve">Zabezpieczone dane z monitoringu wizyjnego, które mogą stanowić dowód w postępowaniu </w:t>
      </w:r>
      <w:r w:rsidR="00A711B1" w:rsidRPr="00885C9E">
        <w:rPr>
          <w:rFonts w:asciiTheme="minorHAnsi" w:hAnsiTheme="minorHAnsi" w:cstheme="minorHAnsi"/>
          <w:color w:val="00006C"/>
        </w:rPr>
        <w:t>mogą być</w:t>
      </w:r>
      <w:r w:rsidR="005B6997" w:rsidRPr="00885C9E">
        <w:rPr>
          <w:rFonts w:asciiTheme="minorHAnsi" w:hAnsiTheme="minorHAnsi" w:cstheme="minorHAnsi"/>
          <w:color w:val="00006C"/>
        </w:rPr>
        <w:t> udostępniane organom prowadzącym postępowanie w sprawie zarejestrowanego zdarzenia np. </w:t>
      </w:r>
      <w:r w:rsidR="003549DD" w:rsidRPr="00885C9E">
        <w:rPr>
          <w:rFonts w:asciiTheme="minorHAnsi" w:hAnsiTheme="minorHAnsi" w:cstheme="minorHAnsi"/>
          <w:color w:val="00006C"/>
        </w:rPr>
        <w:t>P</w:t>
      </w:r>
      <w:r w:rsidR="005B6997" w:rsidRPr="00885C9E">
        <w:rPr>
          <w:rFonts w:asciiTheme="minorHAnsi" w:hAnsiTheme="minorHAnsi" w:cstheme="minorHAnsi"/>
          <w:color w:val="00006C"/>
        </w:rPr>
        <w:t xml:space="preserve">olicji, </w:t>
      </w:r>
      <w:r w:rsidR="003549DD" w:rsidRPr="00885C9E">
        <w:rPr>
          <w:rFonts w:asciiTheme="minorHAnsi" w:hAnsiTheme="minorHAnsi" w:cstheme="minorHAnsi"/>
          <w:color w:val="00006C"/>
        </w:rPr>
        <w:t>I</w:t>
      </w:r>
      <w:r w:rsidR="00A711B1" w:rsidRPr="00885C9E">
        <w:rPr>
          <w:rFonts w:asciiTheme="minorHAnsi" w:hAnsiTheme="minorHAnsi" w:cstheme="minorHAnsi"/>
          <w:color w:val="00006C"/>
        </w:rPr>
        <w:t>nspekcji</w:t>
      </w:r>
      <w:r w:rsidR="003549DD" w:rsidRPr="00885C9E">
        <w:rPr>
          <w:rFonts w:asciiTheme="minorHAnsi" w:hAnsiTheme="minorHAnsi" w:cstheme="minorHAnsi"/>
          <w:color w:val="00006C"/>
        </w:rPr>
        <w:t xml:space="preserve"> Transportu Drogowego,</w:t>
      </w:r>
      <w:r w:rsidR="00A711B1" w:rsidRPr="00885C9E">
        <w:rPr>
          <w:rFonts w:asciiTheme="minorHAnsi" w:hAnsiTheme="minorHAnsi" w:cstheme="minorHAnsi"/>
          <w:color w:val="00006C"/>
        </w:rPr>
        <w:t xml:space="preserve"> </w:t>
      </w:r>
      <w:r w:rsidR="003549DD" w:rsidRPr="00885C9E">
        <w:rPr>
          <w:rFonts w:asciiTheme="minorHAnsi" w:hAnsiTheme="minorHAnsi" w:cstheme="minorHAnsi"/>
          <w:color w:val="00006C"/>
        </w:rPr>
        <w:t>Państwowej Komisji Badania Wypadków Kolejowych, P</w:t>
      </w:r>
      <w:r w:rsidR="005B6997" w:rsidRPr="00885C9E">
        <w:rPr>
          <w:rFonts w:asciiTheme="minorHAnsi" w:hAnsiTheme="minorHAnsi" w:cstheme="minorHAnsi"/>
          <w:color w:val="00006C"/>
        </w:rPr>
        <w:t>rokuraturze</w:t>
      </w:r>
      <w:r w:rsidR="003549DD" w:rsidRPr="00885C9E">
        <w:rPr>
          <w:rFonts w:asciiTheme="minorHAnsi" w:hAnsiTheme="minorHAnsi" w:cstheme="minorHAnsi"/>
          <w:color w:val="00006C"/>
        </w:rPr>
        <w:t xml:space="preserve"> czy S</w:t>
      </w:r>
      <w:r w:rsidR="005B6997" w:rsidRPr="00885C9E">
        <w:rPr>
          <w:rFonts w:asciiTheme="minorHAnsi" w:hAnsiTheme="minorHAnsi" w:cstheme="minorHAnsi"/>
          <w:color w:val="00006C"/>
        </w:rPr>
        <w:t>ądom</w:t>
      </w:r>
      <w:r w:rsidR="003549DD" w:rsidRPr="00885C9E">
        <w:rPr>
          <w:rFonts w:asciiTheme="minorHAnsi" w:hAnsiTheme="minorHAnsi" w:cstheme="minorHAnsi"/>
          <w:color w:val="00006C"/>
        </w:rPr>
        <w:t xml:space="preserve"> - </w:t>
      </w:r>
      <w:r w:rsidR="005B6997" w:rsidRPr="00885C9E">
        <w:rPr>
          <w:rFonts w:asciiTheme="minorHAnsi" w:hAnsiTheme="minorHAnsi" w:cstheme="minorHAnsi"/>
          <w:color w:val="00006C"/>
        </w:rPr>
        <w:t xml:space="preserve">działającym </w:t>
      </w:r>
      <w:r w:rsidR="003549DD" w:rsidRPr="00885C9E">
        <w:rPr>
          <w:rFonts w:asciiTheme="minorHAnsi" w:hAnsiTheme="minorHAnsi" w:cstheme="minorHAnsi"/>
          <w:color w:val="00006C"/>
        </w:rPr>
        <w:t>n</w:t>
      </w:r>
      <w:r w:rsidR="005B6997" w:rsidRPr="00885C9E">
        <w:rPr>
          <w:rFonts w:asciiTheme="minorHAnsi" w:hAnsiTheme="minorHAnsi" w:cstheme="minorHAnsi"/>
          <w:color w:val="00006C"/>
        </w:rPr>
        <w:t>a podstawie odrębnych przepisów.</w:t>
      </w:r>
      <w:r w:rsidR="00E22FDF" w:rsidRPr="00885C9E">
        <w:rPr>
          <w:rFonts w:asciiTheme="minorHAnsi" w:hAnsiTheme="minorHAnsi" w:cstheme="minorHAnsi"/>
          <w:color w:val="00006C"/>
        </w:rPr>
        <w:t xml:space="preserve"> </w:t>
      </w:r>
      <w:r w:rsidR="00A123CD" w:rsidRPr="00885C9E">
        <w:rPr>
          <w:rFonts w:asciiTheme="minorHAnsi" w:hAnsiTheme="minorHAnsi" w:cstheme="minorHAnsi"/>
          <w:color w:val="00006C"/>
        </w:rPr>
        <w:t xml:space="preserve">Administrator </w:t>
      </w:r>
      <w:r w:rsidR="00B44586" w:rsidRPr="00885C9E">
        <w:rPr>
          <w:rFonts w:asciiTheme="minorHAnsi" w:hAnsiTheme="minorHAnsi" w:cstheme="minorHAnsi"/>
          <w:color w:val="00006C"/>
        </w:rPr>
        <w:t xml:space="preserve">zabezpiecza nagrania </w:t>
      </w:r>
      <w:r w:rsidR="00A123CD" w:rsidRPr="00885C9E">
        <w:rPr>
          <w:rFonts w:asciiTheme="minorHAnsi" w:hAnsiTheme="minorHAnsi" w:cstheme="minorHAnsi"/>
          <w:color w:val="00006C"/>
        </w:rPr>
        <w:t xml:space="preserve">dla celów dowodowych: a) na </w:t>
      </w:r>
      <w:r w:rsidR="005B6997" w:rsidRPr="00885C9E">
        <w:rPr>
          <w:rFonts w:asciiTheme="minorHAnsi" w:hAnsiTheme="minorHAnsi" w:cstheme="minorHAnsi"/>
          <w:color w:val="00006C"/>
        </w:rPr>
        <w:t xml:space="preserve">pisemny </w:t>
      </w:r>
      <w:r w:rsidR="00A123CD" w:rsidRPr="00885C9E">
        <w:rPr>
          <w:rFonts w:asciiTheme="minorHAnsi" w:hAnsiTheme="minorHAnsi" w:cstheme="minorHAnsi"/>
          <w:color w:val="00006C"/>
        </w:rPr>
        <w:t>wniosek organów prowadzących postępowania; b)</w:t>
      </w:r>
      <w:r w:rsidR="00351DFF" w:rsidRPr="00885C9E">
        <w:rPr>
          <w:rFonts w:asciiTheme="minorHAnsi" w:hAnsiTheme="minorHAnsi" w:cstheme="minorHAnsi"/>
          <w:color w:val="00006C"/>
        </w:rPr>
        <w:t> </w:t>
      </w:r>
      <w:r w:rsidR="00A123CD" w:rsidRPr="00885C9E">
        <w:rPr>
          <w:rFonts w:asciiTheme="minorHAnsi" w:hAnsiTheme="minorHAnsi" w:cstheme="minorHAnsi"/>
          <w:color w:val="00006C"/>
        </w:rPr>
        <w:t xml:space="preserve">na </w:t>
      </w:r>
      <w:r w:rsidR="005B6997" w:rsidRPr="00885C9E">
        <w:rPr>
          <w:rFonts w:asciiTheme="minorHAnsi" w:hAnsiTheme="minorHAnsi" w:cstheme="minorHAnsi"/>
          <w:color w:val="00006C"/>
        </w:rPr>
        <w:t xml:space="preserve">pisemny </w:t>
      </w:r>
      <w:r w:rsidR="00A123CD" w:rsidRPr="00885C9E">
        <w:rPr>
          <w:rFonts w:asciiTheme="minorHAnsi" w:hAnsiTheme="minorHAnsi" w:cstheme="minorHAnsi"/>
          <w:color w:val="00006C"/>
        </w:rPr>
        <w:t>wniosek osób trzecich</w:t>
      </w:r>
      <w:r w:rsidR="004A2411" w:rsidRPr="00885C9E">
        <w:rPr>
          <w:rFonts w:asciiTheme="minorHAnsi" w:hAnsiTheme="minorHAnsi" w:cstheme="minorHAnsi"/>
          <w:color w:val="00006C"/>
        </w:rPr>
        <w:t>.</w:t>
      </w:r>
      <w:r w:rsidR="00E22FDF" w:rsidRPr="00885C9E">
        <w:rPr>
          <w:rFonts w:asciiTheme="minorHAnsi" w:hAnsiTheme="minorHAnsi" w:cstheme="minorHAnsi"/>
          <w:color w:val="00006C"/>
        </w:rPr>
        <w:t xml:space="preserve"> </w:t>
      </w:r>
      <w:r w:rsidR="005B6997" w:rsidRPr="00885C9E">
        <w:rPr>
          <w:rFonts w:asciiTheme="minorHAnsi" w:hAnsiTheme="minorHAnsi" w:cstheme="minorHAnsi"/>
          <w:color w:val="00006C"/>
          <w:highlight w:val="white"/>
        </w:rPr>
        <w:t>Państwa</w:t>
      </w:r>
      <w:r w:rsidR="005B6997" w:rsidRPr="00885C9E">
        <w:rPr>
          <w:rFonts w:asciiTheme="minorHAnsi" w:hAnsiTheme="minorHAnsi" w:cstheme="minorHAnsi"/>
          <w:color w:val="00006C"/>
        </w:rPr>
        <w:t xml:space="preserve"> dane osobowe mogą być przekazane </w:t>
      </w:r>
      <w:r w:rsidR="00A711B1" w:rsidRPr="00885C9E">
        <w:rPr>
          <w:rFonts w:asciiTheme="minorHAnsi" w:hAnsiTheme="minorHAnsi" w:cstheme="minorHAnsi"/>
          <w:color w:val="00006C"/>
        </w:rPr>
        <w:t>podmiotom przetwarzającym, którym zlecimy to zadanie w szczególności</w:t>
      </w:r>
      <w:r w:rsidR="005B6997" w:rsidRPr="00885C9E">
        <w:rPr>
          <w:rFonts w:asciiTheme="minorHAnsi" w:hAnsiTheme="minorHAnsi" w:cstheme="minorHAnsi"/>
          <w:color w:val="00006C"/>
        </w:rPr>
        <w:t xml:space="preserve"> podmiot</w:t>
      </w:r>
      <w:r w:rsidR="003549DD" w:rsidRPr="00885C9E">
        <w:rPr>
          <w:rFonts w:asciiTheme="minorHAnsi" w:hAnsiTheme="minorHAnsi" w:cstheme="minorHAnsi"/>
          <w:color w:val="00006C"/>
        </w:rPr>
        <w:t>om</w:t>
      </w:r>
      <w:r w:rsidR="005B6997" w:rsidRPr="00885C9E">
        <w:rPr>
          <w:rFonts w:asciiTheme="minorHAnsi" w:hAnsiTheme="minorHAnsi" w:cstheme="minorHAnsi"/>
          <w:color w:val="00006C"/>
        </w:rPr>
        <w:t xml:space="preserve"> świadcząc</w:t>
      </w:r>
      <w:r w:rsidR="003549DD" w:rsidRPr="00885C9E">
        <w:rPr>
          <w:rFonts w:asciiTheme="minorHAnsi" w:hAnsiTheme="minorHAnsi" w:cstheme="minorHAnsi"/>
          <w:color w:val="00006C"/>
        </w:rPr>
        <w:t>ym nam</w:t>
      </w:r>
      <w:r w:rsidR="005B6997" w:rsidRPr="00885C9E">
        <w:rPr>
          <w:rFonts w:asciiTheme="minorHAnsi" w:hAnsiTheme="minorHAnsi" w:cstheme="minorHAnsi"/>
          <w:color w:val="00006C"/>
        </w:rPr>
        <w:t xml:space="preserve"> </w:t>
      </w:r>
      <w:r w:rsidR="00A711B1" w:rsidRPr="00885C9E">
        <w:rPr>
          <w:rFonts w:asciiTheme="minorHAnsi" w:hAnsiTheme="minorHAnsi" w:cstheme="minorHAnsi"/>
          <w:color w:val="00006C"/>
        </w:rPr>
        <w:t xml:space="preserve">usługi </w:t>
      </w:r>
      <w:r w:rsidR="003549DD" w:rsidRPr="00885C9E">
        <w:rPr>
          <w:rFonts w:asciiTheme="minorHAnsi" w:hAnsiTheme="minorHAnsi" w:cstheme="minorHAnsi"/>
          <w:color w:val="00006C"/>
        </w:rPr>
        <w:t>pomocy technicznej czy</w:t>
      </w:r>
      <w:r w:rsidR="005B6997" w:rsidRPr="00885C9E">
        <w:rPr>
          <w:rFonts w:asciiTheme="minorHAnsi" w:hAnsiTheme="minorHAnsi" w:cstheme="minorHAnsi"/>
          <w:color w:val="00006C"/>
        </w:rPr>
        <w:t xml:space="preserve"> usługi pomocy prawnej - przetwarzanie danych przez te podmioty następować będzie w zakresie niezbędnym do prawidłowego świadczenia tychże usług.</w:t>
      </w:r>
    </w:p>
    <w:p w14:paraId="7BE3A362" w14:textId="07CAEEE8" w:rsidR="002E224D" w:rsidRPr="00885C9E" w:rsidRDefault="002E224D" w:rsidP="003549DD">
      <w:pPr>
        <w:spacing w:after="0" w:line="240" w:lineRule="auto"/>
        <w:ind w:right="51"/>
        <w:jc w:val="both"/>
        <w:rPr>
          <w:rFonts w:asciiTheme="minorHAnsi" w:hAnsiTheme="minorHAnsi" w:cstheme="minorHAnsi"/>
          <w:b/>
          <w:bCs/>
          <w:color w:val="00006C"/>
        </w:rPr>
      </w:pPr>
    </w:p>
    <w:p w14:paraId="46C48194" w14:textId="66FFD113" w:rsidR="00013636" w:rsidRPr="00885C9E" w:rsidRDefault="00013636" w:rsidP="00B3372D">
      <w:pPr>
        <w:spacing w:after="0" w:line="240" w:lineRule="auto"/>
        <w:ind w:right="51"/>
        <w:jc w:val="both"/>
        <w:rPr>
          <w:rFonts w:asciiTheme="minorHAnsi" w:hAnsiTheme="minorHAnsi" w:cstheme="minorHAnsi"/>
          <w:color w:val="00006C"/>
          <w:highlight w:val="white"/>
        </w:rPr>
      </w:pPr>
      <w:r w:rsidRPr="00885C9E">
        <w:rPr>
          <w:rStyle w:val="Pogrubienie"/>
          <w:rFonts w:asciiTheme="minorHAnsi" w:hAnsiTheme="minorHAnsi" w:cstheme="minorHAnsi"/>
          <w:color w:val="00006C"/>
        </w:rPr>
        <w:t>PRAWA OSOBY, KTÓREJ DANE DOTYCZĄ</w:t>
      </w:r>
      <w:r w:rsidRPr="00885C9E">
        <w:rPr>
          <w:rFonts w:asciiTheme="minorHAnsi" w:hAnsiTheme="minorHAnsi" w:cstheme="minorHAnsi"/>
          <w:color w:val="00006C"/>
          <w:highlight w:val="white"/>
        </w:rPr>
        <w:t xml:space="preserve"> </w:t>
      </w:r>
    </w:p>
    <w:p w14:paraId="62B801ED" w14:textId="33AAE938" w:rsidR="00B3372D" w:rsidRPr="00B3372D" w:rsidRDefault="00B3372D" w:rsidP="004D6A6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6C"/>
          <w:lang w:eastAsia="pl-PL"/>
        </w:rPr>
      </w:pPr>
      <w:r w:rsidRPr="00B3372D">
        <w:rPr>
          <w:rFonts w:asciiTheme="minorHAnsi" w:eastAsia="Times New Roman" w:hAnsiTheme="minorHAnsi" w:cstheme="minorHAnsi"/>
          <w:color w:val="00006C"/>
          <w:lang w:eastAsia="pl-PL"/>
        </w:rPr>
        <w:t xml:space="preserve">W związku z przetwarzaniem przez Dolnośląską Służbę Dróg i Kolei we Wrocławiu danych osobowych przysługuje </w:t>
      </w:r>
      <w:r w:rsidRPr="00885C9E">
        <w:rPr>
          <w:rFonts w:asciiTheme="minorHAnsi" w:eastAsia="Times New Roman" w:hAnsiTheme="minorHAnsi" w:cstheme="minorHAnsi"/>
          <w:color w:val="00006C"/>
          <w:lang w:eastAsia="pl-PL"/>
        </w:rPr>
        <w:t>Pani /Panu</w:t>
      </w:r>
      <w:r w:rsidRPr="00B3372D">
        <w:rPr>
          <w:rFonts w:asciiTheme="minorHAnsi" w:eastAsia="Times New Roman" w:hAnsiTheme="minorHAnsi" w:cstheme="minorHAnsi"/>
          <w:color w:val="00006C"/>
          <w:lang w:eastAsia="pl-PL"/>
        </w:rPr>
        <w:t>:</w:t>
      </w:r>
    </w:p>
    <w:p w14:paraId="482ED7C9" w14:textId="7EAD2E04" w:rsidR="00B3372D" w:rsidRPr="00885C9E" w:rsidRDefault="00B3372D" w:rsidP="004D6A67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6C"/>
          <w:lang w:eastAsia="pl-PL"/>
        </w:rPr>
      </w:pPr>
      <w:r w:rsidRPr="00B3372D">
        <w:rPr>
          <w:rFonts w:asciiTheme="minorHAnsi" w:eastAsia="Times New Roman" w:hAnsiTheme="minorHAnsi" w:cstheme="minorHAnsi"/>
          <w:color w:val="00006C"/>
          <w:lang w:eastAsia="pl-PL"/>
        </w:rPr>
        <w:t>prawo dostępu do danych osobowych, w tym prawo do uzyskania kopii tych danych (art. 15 RODO),</w:t>
      </w:r>
    </w:p>
    <w:p w14:paraId="48190912" w14:textId="171D6D62" w:rsidR="00B3372D" w:rsidRPr="00885C9E" w:rsidRDefault="00B3372D" w:rsidP="004D6A67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6C"/>
          <w:lang w:eastAsia="pl-PL"/>
        </w:rPr>
      </w:pPr>
      <w:r w:rsidRPr="00B3372D">
        <w:rPr>
          <w:rFonts w:asciiTheme="minorHAnsi" w:eastAsia="Times New Roman" w:hAnsiTheme="minorHAnsi" w:cstheme="minorHAnsi"/>
          <w:color w:val="00006C"/>
          <w:lang w:eastAsia="pl-PL"/>
        </w:rPr>
        <w:t>prawo do żądania sprostowania (poprawiania) danych osobowych – w przypadku gdy dane są nieprawidłowe lub niekompletne (art. 16 RODO),</w:t>
      </w:r>
    </w:p>
    <w:p w14:paraId="037DC338" w14:textId="464B72FC" w:rsidR="00B3372D" w:rsidRPr="00B3372D" w:rsidRDefault="00B3372D" w:rsidP="004D6A67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6C"/>
          <w:lang w:eastAsia="pl-PL"/>
        </w:rPr>
      </w:pPr>
      <w:r w:rsidRPr="00B3372D">
        <w:rPr>
          <w:rFonts w:asciiTheme="minorHAnsi" w:eastAsia="Times New Roman" w:hAnsiTheme="minorHAnsi" w:cstheme="minorHAnsi"/>
          <w:color w:val="00006C"/>
          <w:lang w:eastAsia="pl-PL"/>
        </w:rPr>
        <w:lastRenderedPageBreak/>
        <w:t xml:space="preserve">prawo do żądania usunięcia danych osobowych tzw. prawo do bycia zapomnianym (art. 17 RODO), </w:t>
      </w:r>
      <w:r w:rsidR="004D6A67">
        <w:rPr>
          <w:rFonts w:asciiTheme="minorHAnsi" w:eastAsia="Times New Roman" w:hAnsiTheme="minorHAnsi" w:cstheme="minorHAnsi"/>
          <w:color w:val="00006C"/>
          <w:lang w:eastAsia="pl-PL"/>
        </w:rPr>
        <w:br/>
      </w:r>
      <w:r w:rsidRPr="00B3372D">
        <w:rPr>
          <w:rFonts w:asciiTheme="minorHAnsi" w:eastAsia="Times New Roman" w:hAnsiTheme="minorHAnsi" w:cstheme="minorHAnsi"/>
          <w:color w:val="00006C"/>
          <w:lang w:eastAsia="pl-PL"/>
        </w:rPr>
        <w:t>w przypadku gdy:</w:t>
      </w:r>
    </w:p>
    <w:p w14:paraId="0AB7005B" w14:textId="77777777" w:rsidR="00B3372D" w:rsidRPr="00B3372D" w:rsidRDefault="00B3372D" w:rsidP="004D6A67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jc w:val="both"/>
        <w:rPr>
          <w:rFonts w:asciiTheme="minorHAnsi" w:eastAsia="Times New Roman" w:hAnsiTheme="minorHAnsi" w:cstheme="minorHAnsi"/>
          <w:color w:val="00006C"/>
          <w:lang w:eastAsia="pl-PL"/>
        </w:rPr>
      </w:pPr>
      <w:r w:rsidRPr="00B3372D">
        <w:rPr>
          <w:rFonts w:asciiTheme="minorHAnsi" w:eastAsia="Times New Roman" w:hAnsiTheme="minorHAnsi" w:cstheme="minorHAnsi"/>
          <w:color w:val="00006C"/>
          <w:lang w:eastAsia="pl-PL"/>
        </w:rPr>
        <w:t>dane nie są już niezbędne do celów, dla których dla których były zebrane lub w inny sposób przetwarzane,</w:t>
      </w:r>
    </w:p>
    <w:p w14:paraId="299561B3" w14:textId="77777777" w:rsidR="00B3372D" w:rsidRPr="00B3372D" w:rsidRDefault="00B3372D" w:rsidP="004D6A67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jc w:val="both"/>
        <w:rPr>
          <w:rFonts w:asciiTheme="minorHAnsi" w:eastAsia="Times New Roman" w:hAnsiTheme="minorHAnsi" w:cstheme="minorHAnsi"/>
          <w:color w:val="00006C"/>
          <w:lang w:eastAsia="pl-PL"/>
        </w:rPr>
      </w:pPr>
      <w:r w:rsidRPr="00B3372D">
        <w:rPr>
          <w:rFonts w:asciiTheme="minorHAnsi" w:eastAsia="Times New Roman" w:hAnsiTheme="minorHAnsi" w:cstheme="minorHAnsi"/>
          <w:color w:val="00006C"/>
          <w:lang w:eastAsia="pl-PL"/>
        </w:rPr>
        <w:t>osoba, której dane dotyczą, wniosła sprzeciw wobec przetwarzania danych osobowych,</w:t>
      </w:r>
    </w:p>
    <w:p w14:paraId="62D1E42C" w14:textId="77777777" w:rsidR="00B3372D" w:rsidRPr="00B3372D" w:rsidRDefault="00B3372D" w:rsidP="004D6A67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jc w:val="both"/>
        <w:rPr>
          <w:rFonts w:asciiTheme="minorHAnsi" w:eastAsia="Times New Roman" w:hAnsiTheme="minorHAnsi" w:cstheme="minorHAnsi"/>
          <w:color w:val="00006C"/>
          <w:lang w:eastAsia="pl-PL"/>
        </w:rPr>
      </w:pPr>
      <w:r w:rsidRPr="00B3372D">
        <w:rPr>
          <w:rFonts w:asciiTheme="minorHAnsi" w:eastAsia="Times New Roman" w:hAnsiTheme="minorHAnsi" w:cstheme="minorHAnsi"/>
          <w:color w:val="00006C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14:paraId="292B4527" w14:textId="77777777" w:rsidR="00B3372D" w:rsidRPr="00B3372D" w:rsidRDefault="00B3372D" w:rsidP="004D6A67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jc w:val="both"/>
        <w:rPr>
          <w:rFonts w:asciiTheme="minorHAnsi" w:eastAsia="Times New Roman" w:hAnsiTheme="minorHAnsi" w:cstheme="minorHAnsi"/>
          <w:color w:val="00006C"/>
          <w:lang w:eastAsia="pl-PL"/>
        </w:rPr>
      </w:pPr>
      <w:r w:rsidRPr="00B3372D">
        <w:rPr>
          <w:rFonts w:asciiTheme="minorHAnsi" w:eastAsia="Times New Roman" w:hAnsiTheme="minorHAnsi" w:cstheme="minorHAnsi"/>
          <w:color w:val="00006C"/>
          <w:lang w:eastAsia="pl-PL"/>
        </w:rPr>
        <w:t>dane osobowe przetwarzane są niezgodnie z prawem,</w:t>
      </w:r>
    </w:p>
    <w:p w14:paraId="7C08A27C" w14:textId="0D13D622" w:rsidR="00B3372D" w:rsidRPr="00885C9E" w:rsidRDefault="00B3372D" w:rsidP="004D6A67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jc w:val="both"/>
        <w:rPr>
          <w:rFonts w:asciiTheme="minorHAnsi" w:eastAsia="Times New Roman" w:hAnsiTheme="minorHAnsi" w:cstheme="minorHAnsi"/>
          <w:color w:val="00006C"/>
          <w:lang w:eastAsia="pl-PL"/>
        </w:rPr>
      </w:pPr>
      <w:r w:rsidRPr="00B3372D">
        <w:rPr>
          <w:rFonts w:asciiTheme="minorHAnsi" w:eastAsia="Times New Roman" w:hAnsiTheme="minorHAnsi" w:cstheme="minorHAnsi"/>
          <w:color w:val="00006C"/>
          <w:lang w:eastAsia="pl-PL"/>
        </w:rPr>
        <w:t>dane osobowe muszą być usunięte w celu wywiązania się z obowiązku wynikającego z przepisów prawa,</w:t>
      </w:r>
    </w:p>
    <w:p w14:paraId="724E6D86" w14:textId="77777777" w:rsidR="00B3372D" w:rsidRPr="00B3372D" w:rsidRDefault="00B3372D" w:rsidP="004D6A67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6C"/>
          <w:lang w:eastAsia="pl-PL"/>
        </w:rPr>
      </w:pPr>
      <w:r w:rsidRPr="00B3372D">
        <w:rPr>
          <w:rFonts w:asciiTheme="minorHAnsi" w:eastAsia="Times New Roman" w:hAnsiTheme="minorHAnsi" w:cstheme="minorHAnsi"/>
          <w:color w:val="00006C"/>
          <w:lang w:eastAsia="pl-PL"/>
        </w:rPr>
        <w:t>prawo do żądania ograniczenia przetwarzania danych osobowych (art. 18 RODO), w przypadku, gdy:</w:t>
      </w:r>
    </w:p>
    <w:p w14:paraId="45CC9EE5" w14:textId="77777777" w:rsidR="00B3372D" w:rsidRPr="00B3372D" w:rsidRDefault="00B3372D" w:rsidP="004D6A67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jc w:val="both"/>
        <w:rPr>
          <w:rFonts w:asciiTheme="minorHAnsi" w:eastAsia="Times New Roman" w:hAnsiTheme="minorHAnsi" w:cstheme="minorHAnsi"/>
          <w:color w:val="00006C"/>
          <w:lang w:eastAsia="pl-PL"/>
        </w:rPr>
      </w:pPr>
      <w:r w:rsidRPr="00B3372D">
        <w:rPr>
          <w:rFonts w:asciiTheme="minorHAnsi" w:eastAsia="Times New Roman" w:hAnsiTheme="minorHAnsi" w:cstheme="minorHAnsi"/>
          <w:color w:val="00006C"/>
          <w:lang w:eastAsia="pl-PL"/>
        </w:rPr>
        <w:t>osoba, której dane dotyczą kwestionuje prawidłowość danych osobowych,</w:t>
      </w:r>
    </w:p>
    <w:p w14:paraId="55F8A2B6" w14:textId="77777777" w:rsidR="00B3372D" w:rsidRPr="00B3372D" w:rsidRDefault="00B3372D" w:rsidP="004D6A67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jc w:val="both"/>
        <w:rPr>
          <w:rFonts w:asciiTheme="minorHAnsi" w:eastAsia="Times New Roman" w:hAnsiTheme="minorHAnsi" w:cstheme="minorHAnsi"/>
          <w:color w:val="00006C"/>
          <w:lang w:eastAsia="pl-PL"/>
        </w:rPr>
      </w:pPr>
      <w:r w:rsidRPr="00B3372D">
        <w:rPr>
          <w:rFonts w:asciiTheme="minorHAnsi" w:eastAsia="Times New Roman" w:hAnsiTheme="minorHAnsi" w:cstheme="minorHAnsi"/>
          <w:color w:val="00006C"/>
          <w:lang w:eastAsia="pl-PL"/>
        </w:rPr>
        <w:t>przetwarzanie danych jest niezgodne z prawem, a osoba, której dane dotyczą, sprzeciwia się usunięciu danych, żądając w zamian ich ograniczenia,</w:t>
      </w:r>
    </w:p>
    <w:p w14:paraId="3E87130F" w14:textId="77777777" w:rsidR="00B3372D" w:rsidRPr="00B3372D" w:rsidRDefault="00B3372D" w:rsidP="004D6A67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jc w:val="both"/>
        <w:rPr>
          <w:rFonts w:asciiTheme="minorHAnsi" w:eastAsia="Times New Roman" w:hAnsiTheme="minorHAnsi" w:cstheme="minorHAnsi"/>
          <w:color w:val="00006C"/>
          <w:lang w:eastAsia="pl-PL"/>
        </w:rPr>
      </w:pPr>
      <w:r w:rsidRPr="00B3372D">
        <w:rPr>
          <w:rFonts w:asciiTheme="minorHAnsi" w:eastAsia="Times New Roman" w:hAnsiTheme="minorHAnsi" w:cstheme="minorHAnsi"/>
          <w:color w:val="00006C"/>
          <w:lang w:eastAsia="pl-PL"/>
        </w:rPr>
        <w:t>Administrator nie potrzebuje już danych dla swoich celów, ale osoba, której dane dotyczą, potrzebuje ich do ustalenia, obrony lub dochodzenia roszczeń,</w:t>
      </w:r>
    </w:p>
    <w:p w14:paraId="5EF2F25A" w14:textId="5786FDDE" w:rsidR="00B3372D" w:rsidRPr="00885C9E" w:rsidRDefault="00B3372D" w:rsidP="004D6A67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jc w:val="both"/>
        <w:rPr>
          <w:rFonts w:asciiTheme="minorHAnsi" w:eastAsia="Times New Roman" w:hAnsiTheme="minorHAnsi" w:cstheme="minorHAnsi"/>
          <w:color w:val="00006C"/>
          <w:lang w:eastAsia="pl-PL"/>
        </w:rPr>
      </w:pPr>
      <w:r w:rsidRPr="00B3372D">
        <w:rPr>
          <w:rFonts w:asciiTheme="minorHAnsi" w:eastAsia="Times New Roman" w:hAnsiTheme="minorHAnsi" w:cstheme="minorHAnsi"/>
          <w:color w:val="00006C"/>
          <w:lang w:eastAsia="pl-PL"/>
        </w:rPr>
        <w:t xml:space="preserve">osoba, której dane dotyczą, wniosła sprzeciw wobec przetwarzania danych, do czasu ustalenia </w:t>
      </w:r>
      <w:r w:rsidR="004D6A67">
        <w:rPr>
          <w:rFonts w:asciiTheme="minorHAnsi" w:eastAsia="Times New Roman" w:hAnsiTheme="minorHAnsi" w:cstheme="minorHAnsi"/>
          <w:color w:val="00006C"/>
          <w:lang w:eastAsia="pl-PL"/>
        </w:rPr>
        <w:br/>
      </w:r>
      <w:r w:rsidRPr="00B3372D">
        <w:rPr>
          <w:rFonts w:asciiTheme="minorHAnsi" w:eastAsia="Times New Roman" w:hAnsiTheme="minorHAnsi" w:cstheme="minorHAnsi"/>
          <w:color w:val="00006C"/>
          <w:lang w:eastAsia="pl-PL"/>
        </w:rPr>
        <w:t>czy prawnie uzasadnione podstawy po stronie administratora są nadrzędne wobec podstawy sprzeciwu,</w:t>
      </w:r>
    </w:p>
    <w:p w14:paraId="2948409C" w14:textId="77777777" w:rsidR="00B3372D" w:rsidRPr="00B3372D" w:rsidRDefault="00B3372D" w:rsidP="004D6A67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6C"/>
          <w:lang w:eastAsia="pl-PL"/>
        </w:rPr>
      </w:pPr>
      <w:r w:rsidRPr="00B3372D">
        <w:rPr>
          <w:rFonts w:asciiTheme="minorHAnsi" w:eastAsia="Times New Roman" w:hAnsiTheme="minorHAnsi" w:cstheme="minorHAnsi"/>
          <w:color w:val="00006C"/>
          <w:lang w:eastAsia="pl-PL"/>
        </w:rPr>
        <w:t>prawo do przenoszenia danych (art. 20 RODO), w przypadku gdy łącznie spełnione są następujące przesłanki:</w:t>
      </w:r>
    </w:p>
    <w:p w14:paraId="53E37950" w14:textId="70C6230F" w:rsidR="00B3372D" w:rsidRPr="00B3372D" w:rsidRDefault="00B3372D" w:rsidP="004D6A67">
      <w:pPr>
        <w:numPr>
          <w:ilvl w:val="0"/>
          <w:numId w:val="14"/>
        </w:numPr>
        <w:shd w:val="clear" w:color="auto" w:fill="FFFFFF"/>
        <w:spacing w:after="0" w:line="240" w:lineRule="auto"/>
        <w:ind w:left="1020"/>
        <w:jc w:val="both"/>
        <w:rPr>
          <w:rFonts w:asciiTheme="minorHAnsi" w:eastAsia="Times New Roman" w:hAnsiTheme="minorHAnsi" w:cstheme="minorHAnsi"/>
          <w:color w:val="00006C"/>
          <w:lang w:eastAsia="pl-PL"/>
        </w:rPr>
      </w:pPr>
      <w:r w:rsidRPr="00B3372D">
        <w:rPr>
          <w:rFonts w:asciiTheme="minorHAnsi" w:eastAsia="Times New Roman" w:hAnsiTheme="minorHAnsi" w:cstheme="minorHAnsi"/>
          <w:color w:val="00006C"/>
          <w:lang w:eastAsia="pl-PL"/>
        </w:rPr>
        <w:t xml:space="preserve">przetwarzanie danych odbywa się na podstawie umowy zawartej z osobą, której dane dotyczą lub </w:t>
      </w:r>
      <w:r w:rsidR="004D6A67">
        <w:rPr>
          <w:rFonts w:asciiTheme="minorHAnsi" w:eastAsia="Times New Roman" w:hAnsiTheme="minorHAnsi" w:cstheme="minorHAnsi"/>
          <w:color w:val="00006C"/>
          <w:lang w:eastAsia="pl-PL"/>
        </w:rPr>
        <w:br/>
      </w:r>
      <w:r w:rsidRPr="00B3372D">
        <w:rPr>
          <w:rFonts w:asciiTheme="minorHAnsi" w:eastAsia="Times New Roman" w:hAnsiTheme="minorHAnsi" w:cstheme="minorHAnsi"/>
          <w:color w:val="00006C"/>
          <w:lang w:eastAsia="pl-PL"/>
        </w:rPr>
        <w:t>na podstawie zgody wyrażonej przez tą osobę,</w:t>
      </w:r>
    </w:p>
    <w:p w14:paraId="58B1C754" w14:textId="7132D1DA" w:rsidR="00B3372D" w:rsidRPr="00885C9E" w:rsidRDefault="00B3372D" w:rsidP="004D6A67">
      <w:pPr>
        <w:numPr>
          <w:ilvl w:val="0"/>
          <w:numId w:val="14"/>
        </w:numPr>
        <w:shd w:val="clear" w:color="auto" w:fill="FFFFFF"/>
        <w:spacing w:after="0" w:line="240" w:lineRule="auto"/>
        <w:ind w:left="1020"/>
        <w:jc w:val="both"/>
        <w:rPr>
          <w:rFonts w:asciiTheme="minorHAnsi" w:eastAsia="Times New Roman" w:hAnsiTheme="minorHAnsi" w:cstheme="minorHAnsi"/>
          <w:color w:val="00006C"/>
          <w:lang w:eastAsia="pl-PL"/>
        </w:rPr>
      </w:pPr>
      <w:r w:rsidRPr="00B3372D">
        <w:rPr>
          <w:rFonts w:asciiTheme="minorHAnsi" w:eastAsia="Times New Roman" w:hAnsiTheme="minorHAnsi" w:cstheme="minorHAnsi"/>
          <w:color w:val="00006C"/>
          <w:lang w:eastAsia="pl-PL"/>
        </w:rPr>
        <w:t>przetwarzanie odbywa się w sposób zautomatyzowany,</w:t>
      </w:r>
    </w:p>
    <w:p w14:paraId="45A97EB2" w14:textId="77777777" w:rsidR="00885C9E" w:rsidRPr="00B3372D" w:rsidRDefault="00885C9E" w:rsidP="004D6A67">
      <w:pPr>
        <w:shd w:val="clear" w:color="auto" w:fill="FFFFFF"/>
        <w:spacing w:after="0" w:line="240" w:lineRule="auto"/>
        <w:ind w:left="1020"/>
        <w:jc w:val="both"/>
        <w:rPr>
          <w:rFonts w:asciiTheme="minorHAnsi" w:eastAsia="Times New Roman" w:hAnsiTheme="minorHAnsi" w:cstheme="minorHAnsi"/>
          <w:color w:val="00006C"/>
          <w:lang w:eastAsia="pl-PL"/>
        </w:rPr>
      </w:pPr>
    </w:p>
    <w:p w14:paraId="3738D67B" w14:textId="7C3BE87D" w:rsidR="00B3372D" w:rsidRPr="00B3372D" w:rsidRDefault="00B3372D" w:rsidP="004D6A67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6C"/>
          <w:lang w:eastAsia="pl-PL"/>
        </w:rPr>
      </w:pPr>
      <w:r w:rsidRPr="00B3372D">
        <w:rPr>
          <w:rFonts w:asciiTheme="minorHAnsi" w:eastAsia="Times New Roman" w:hAnsiTheme="minorHAnsi" w:cstheme="minorHAnsi"/>
          <w:color w:val="00006C"/>
          <w:lang w:eastAsia="pl-PL"/>
        </w:rPr>
        <w:t xml:space="preserve">prawo sprzeciwu wobec przetwarzania danych (art. 21 RODO), w przypadku gdy łącznie spełnione </w:t>
      </w:r>
      <w:r w:rsidR="004D6A67">
        <w:rPr>
          <w:rFonts w:asciiTheme="minorHAnsi" w:eastAsia="Times New Roman" w:hAnsiTheme="minorHAnsi" w:cstheme="minorHAnsi"/>
          <w:color w:val="00006C"/>
          <w:lang w:eastAsia="pl-PL"/>
        </w:rPr>
        <w:br/>
      </w:r>
      <w:r w:rsidRPr="00B3372D">
        <w:rPr>
          <w:rFonts w:asciiTheme="minorHAnsi" w:eastAsia="Times New Roman" w:hAnsiTheme="minorHAnsi" w:cstheme="minorHAnsi"/>
          <w:color w:val="00006C"/>
          <w:lang w:eastAsia="pl-PL"/>
        </w:rPr>
        <w:t>są następujące przesłanki:</w:t>
      </w:r>
    </w:p>
    <w:p w14:paraId="1A88F4EB" w14:textId="77777777" w:rsidR="00B3372D" w:rsidRPr="00B3372D" w:rsidRDefault="00B3372D" w:rsidP="004D6A67">
      <w:pPr>
        <w:numPr>
          <w:ilvl w:val="0"/>
          <w:numId w:val="16"/>
        </w:numPr>
        <w:shd w:val="clear" w:color="auto" w:fill="FFFFFF"/>
        <w:spacing w:after="0" w:line="240" w:lineRule="auto"/>
        <w:ind w:left="1020"/>
        <w:jc w:val="both"/>
        <w:rPr>
          <w:rFonts w:asciiTheme="minorHAnsi" w:eastAsia="Times New Roman" w:hAnsiTheme="minorHAnsi" w:cstheme="minorHAnsi"/>
          <w:color w:val="00006C"/>
          <w:lang w:eastAsia="pl-PL"/>
        </w:rPr>
      </w:pPr>
      <w:r w:rsidRPr="00B3372D">
        <w:rPr>
          <w:rFonts w:asciiTheme="minorHAnsi" w:eastAsia="Times New Roman" w:hAnsiTheme="minorHAnsi" w:cstheme="minorHAnsi"/>
          <w:color w:val="00006C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132892BF" w14:textId="77777777" w:rsidR="00B3372D" w:rsidRPr="00B3372D" w:rsidRDefault="00B3372D" w:rsidP="004D6A67">
      <w:pPr>
        <w:numPr>
          <w:ilvl w:val="0"/>
          <w:numId w:val="16"/>
        </w:numPr>
        <w:shd w:val="clear" w:color="auto" w:fill="FFFFFF"/>
        <w:spacing w:after="0" w:line="240" w:lineRule="auto"/>
        <w:ind w:left="1020"/>
        <w:jc w:val="both"/>
        <w:rPr>
          <w:rFonts w:asciiTheme="minorHAnsi" w:eastAsia="Times New Roman" w:hAnsiTheme="minorHAnsi" w:cstheme="minorHAnsi"/>
          <w:color w:val="00006C"/>
          <w:lang w:eastAsia="pl-PL"/>
        </w:rPr>
      </w:pPr>
      <w:r w:rsidRPr="00B3372D">
        <w:rPr>
          <w:rFonts w:asciiTheme="minorHAnsi" w:eastAsia="Times New Roman" w:hAnsiTheme="minorHAnsi" w:cstheme="minorHAnsi"/>
          <w:color w:val="00006C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4BF7DB84" w14:textId="77777777" w:rsidR="00B3372D" w:rsidRPr="00885C9E" w:rsidRDefault="00B3372D" w:rsidP="004D6A67">
      <w:pPr>
        <w:spacing w:after="0" w:line="240" w:lineRule="auto"/>
        <w:ind w:right="51"/>
        <w:jc w:val="both"/>
        <w:rPr>
          <w:rFonts w:asciiTheme="minorHAnsi" w:hAnsiTheme="minorHAnsi" w:cstheme="minorHAnsi"/>
          <w:color w:val="00006C"/>
        </w:rPr>
      </w:pPr>
    </w:p>
    <w:p w14:paraId="0D6234FE" w14:textId="7017C631" w:rsidR="00013636" w:rsidRPr="00885C9E" w:rsidRDefault="00013636" w:rsidP="004D6A67">
      <w:pPr>
        <w:spacing w:after="0" w:line="240" w:lineRule="auto"/>
        <w:ind w:right="51"/>
        <w:jc w:val="both"/>
        <w:rPr>
          <w:rFonts w:asciiTheme="minorHAnsi" w:hAnsiTheme="minorHAnsi" w:cstheme="minorHAnsi"/>
          <w:color w:val="00006C"/>
        </w:rPr>
      </w:pPr>
      <w:r w:rsidRPr="00885C9E">
        <w:rPr>
          <w:rFonts w:asciiTheme="minorHAnsi" w:hAnsiTheme="minorHAnsi" w:cstheme="minorHAnsi"/>
          <w:b/>
          <w:bCs/>
          <w:color w:val="00006C"/>
        </w:rPr>
        <w:t>PRAWO DO WNIESIENIA SKARGI DO ORGANU NADZORU</w:t>
      </w:r>
    </w:p>
    <w:p w14:paraId="0B97A25C" w14:textId="204D3EE7" w:rsidR="00013636" w:rsidRDefault="00013636" w:rsidP="004D6A67">
      <w:pPr>
        <w:spacing w:after="0" w:line="240" w:lineRule="auto"/>
        <w:ind w:right="51"/>
        <w:jc w:val="both"/>
        <w:rPr>
          <w:rFonts w:asciiTheme="minorHAnsi" w:hAnsiTheme="minorHAnsi" w:cstheme="minorHAnsi"/>
          <w:color w:val="00006C"/>
        </w:rPr>
      </w:pPr>
      <w:r w:rsidRPr="00885C9E">
        <w:rPr>
          <w:rFonts w:asciiTheme="minorHAnsi" w:hAnsiTheme="minorHAnsi" w:cstheme="minorHAnsi"/>
          <w:color w:val="00006C"/>
        </w:rPr>
        <w:t xml:space="preserve">Mają </w:t>
      </w:r>
      <w:r w:rsidRPr="00885C9E">
        <w:rPr>
          <w:rFonts w:asciiTheme="minorHAnsi" w:hAnsiTheme="minorHAnsi" w:cstheme="minorHAnsi"/>
          <w:color w:val="00006C"/>
          <w:highlight w:val="white"/>
        </w:rPr>
        <w:t>Państw</w:t>
      </w:r>
      <w:r w:rsidRPr="00885C9E">
        <w:rPr>
          <w:rFonts w:asciiTheme="minorHAnsi" w:hAnsiTheme="minorHAnsi" w:cstheme="minorHAnsi"/>
          <w:color w:val="00006C"/>
        </w:rPr>
        <w:t xml:space="preserve">o prawo wniesienia skargi do Prezesa Urzędu Ochrony Danych Osobowych, gdy Państwa zdaniem przetwarzanie danych osobowych przez </w:t>
      </w:r>
      <w:r w:rsidR="00BD51E6" w:rsidRPr="00885C9E">
        <w:rPr>
          <w:rFonts w:asciiTheme="minorHAnsi" w:hAnsiTheme="minorHAnsi" w:cstheme="minorHAnsi"/>
          <w:color w:val="00006C"/>
        </w:rPr>
        <w:t>A</w:t>
      </w:r>
      <w:r w:rsidRPr="00885C9E">
        <w:rPr>
          <w:rFonts w:asciiTheme="minorHAnsi" w:hAnsiTheme="minorHAnsi" w:cstheme="minorHAnsi"/>
          <w:color w:val="00006C"/>
        </w:rPr>
        <w:t xml:space="preserve">dministratora danych odbywa się z naruszeniem </w:t>
      </w:r>
      <w:r w:rsidR="00BD51E6" w:rsidRPr="00885C9E">
        <w:rPr>
          <w:rFonts w:asciiTheme="minorHAnsi" w:hAnsiTheme="minorHAnsi" w:cstheme="minorHAnsi"/>
          <w:color w:val="00006C"/>
        </w:rPr>
        <w:t>RODO.</w:t>
      </w:r>
    </w:p>
    <w:p w14:paraId="5693D616" w14:textId="77777777" w:rsidR="002E224D" w:rsidRPr="00885C9E" w:rsidRDefault="002E224D" w:rsidP="004D6A67">
      <w:pPr>
        <w:spacing w:after="0" w:line="240" w:lineRule="auto"/>
        <w:ind w:right="51"/>
        <w:jc w:val="both"/>
        <w:rPr>
          <w:rFonts w:asciiTheme="minorHAnsi" w:hAnsiTheme="minorHAnsi" w:cstheme="minorHAnsi"/>
          <w:b/>
          <w:bCs/>
          <w:color w:val="00006C"/>
        </w:rPr>
      </w:pPr>
      <w:bookmarkStart w:id="3" w:name="_GoBack"/>
      <w:bookmarkEnd w:id="3"/>
    </w:p>
    <w:p w14:paraId="533C4BBC" w14:textId="3EF4F626" w:rsidR="00013636" w:rsidRPr="00885C9E" w:rsidRDefault="00013636" w:rsidP="004D6A67">
      <w:pPr>
        <w:spacing w:after="0" w:line="240" w:lineRule="auto"/>
        <w:ind w:right="51"/>
        <w:jc w:val="both"/>
        <w:rPr>
          <w:rFonts w:asciiTheme="minorHAnsi" w:hAnsiTheme="minorHAnsi" w:cstheme="minorHAnsi"/>
          <w:color w:val="00006C"/>
        </w:rPr>
      </w:pPr>
      <w:r w:rsidRPr="00885C9E">
        <w:rPr>
          <w:rFonts w:asciiTheme="minorHAnsi" w:hAnsiTheme="minorHAnsi" w:cstheme="minorHAnsi"/>
          <w:b/>
          <w:bCs/>
          <w:color w:val="00006C"/>
        </w:rPr>
        <w:t>INFORMACJA O ZAUTOMATYZOWANYM PODEJMOWANIU DECYZJI</w:t>
      </w:r>
    </w:p>
    <w:p w14:paraId="6E961F0E" w14:textId="0E05E799" w:rsidR="00B3372D" w:rsidRPr="00885C9E" w:rsidRDefault="003F72EA" w:rsidP="004D6A67">
      <w:pPr>
        <w:spacing w:after="0" w:line="240" w:lineRule="auto"/>
        <w:jc w:val="both"/>
        <w:rPr>
          <w:rFonts w:asciiTheme="minorHAnsi" w:hAnsiTheme="minorHAnsi" w:cstheme="minorHAnsi"/>
          <w:color w:val="00006C"/>
        </w:rPr>
      </w:pPr>
      <w:r w:rsidRPr="00885C9E">
        <w:rPr>
          <w:rFonts w:asciiTheme="minorHAnsi" w:hAnsiTheme="minorHAnsi" w:cstheme="minorHAnsi"/>
          <w:color w:val="00006C"/>
        </w:rPr>
        <w:t xml:space="preserve">Dane osobowe będą przetwarzane w sposób zautomatyzowany </w:t>
      </w:r>
      <w:r w:rsidR="00B3372D" w:rsidRPr="00885C9E">
        <w:rPr>
          <w:rFonts w:asciiTheme="minorHAnsi" w:hAnsiTheme="minorHAnsi" w:cstheme="minorHAnsi"/>
          <w:color w:val="00006C"/>
        </w:rPr>
        <w:t>(</w:t>
      </w:r>
      <w:r w:rsidRPr="00885C9E">
        <w:rPr>
          <w:rFonts w:asciiTheme="minorHAnsi" w:hAnsiTheme="minorHAnsi" w:cstheme="minorHAnsi"/>
          <w:color w:val="00006C"/>
        </w:rPr>
        <w:t>kamery monitoringu nagrywają obraz w sposób ciągły</w:t>
      </w:r>
      <w:r w:rsidR="00B3372D" w:rsidRPr="00885C9E">
        <w:rPr>
          <w:rFonts w:asciiTheme="minorHAnsi" w:hAnsiTheme="minorHAnsi" w:cstheme="minorHAnsi"/>
          <w:color w:val="00006C"/>
        </w:rPr>
        <w:t xml:space="preserve">, a nagrania są przetwarzane w systemach </w:t>
      </w:r>
      <w:r w:rsidR="00B3372D" w:rsidRPr="00885C9E">
        <w:rPr>
          <w:rFonts w:cs="Calibri"/>
          <w:color w:val="00006C"/>
        </w:rPr>
        <w:t xml:space="preserve">informatycznych) niemniej jednak nie będzie to prowadziło </w:t>
      </w:r>
      <w:r w:rsidR="004D6A67">
        <w:rPr>
          <w:rFonts w:cs="Calibri"/>
          <w:color w:val="00006C"/>
        </w:rPr>
        <w:br/>
      </w:r>
      <w:r w:rsidR="00B3372D" w:rsidRPr="00885C9E">
        <w:rPr>
          <w:rFonts w:cs="Calibri"/>
          <w:color w:val="00006C"/>
        </w:rPr>
        <w:t xml:space="preserve">do zautomatyzowanego podejmowania decyzji (decyzji bez udziału człowieka) oraz profilowania. </w:t>
      </w:r>
    </w:p>
    <w:p w14:paraId="485864CB" w14:textId="4FFFFA3B" w:rsidR="00B3372D" w:rsidRPr="003549DD" w:rsidRDefault="00B3372D" w:rsidP="004D6A67">
      <w:pPr>
        <w:spacing w:after="0" w:line="240" w:lineRule="auto"/>
        <w:jc w:val="both"/>
        <w:rPr>
          <w:rFonts w:asciiTheme="minorHAnsi" w:hAnsiTheme="minorHAnsi" w:cstheme="minorHAnsi"/>
          <w:color w:val="00006C"/>
        </w:rPr>
      </w:pPr>
    </w:p>
    <w:sectPr w:rsidR="00B3372D" w:rsidRPr="003549DD" w:rsidSect="00885C9E">
      <w:headerReference w:type="default" r:id="rId9"/>
      <w:footerReference w:type="default" r:id="rId10"/>
      <w:pgSz w:w="11906" w:h="16838"/>
      <w:pgMar w:top="2410" w:right="849" w:bottom="1276" w:left="851" w:header="426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B20DE" w14:textId="77777777" w:rsidR="00CE5C3E" w:rsidRDefault="00CE5C3E" w:rsidP="001C0723">
      <w:pPr>
        <w:spacing w:after="0" w:line="240" w:lineRule="auto"/>
      </w:pPr>
      <w:r>
        <w:separator/>
      </w:r>
    </w:p>
  </w:endnote>
  <w:endnote w:type="continuationSeparator" w:id="0">
    <w:p w14:paraId="06532C7D" w14:textId="77777777" w:rsidR="00CE5C3E" w:rsidRDefault="00CE5C3E" w:rsidP="001C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334D6" w14:textId="6360D357" w:rsidR="009F00F8" w:rsidRPr="00DC3FE4" w:rsidRDefault="002544B4" w:rsidP="00DC3FE4">
    <w:pPr>
      <w:pStyle w:val="Stopka"/>
      <w:tabs>
        <w:tab w:val="clear" w:pos="4536"/>
        <w:tab w:val="clear" w:pos="9072"/>
      </w:tabs>
      <w:rPr>
        <w:b/>
        <w:bCs/>
      </w:rPr>
    </w:pPr>
    <w:r w:rsidRPr="00292BE9">
      <w:rPr>
        <w:rFonts w:cstheme="minorHAnsi"/>
        <w:sz w:val="20"/>
        <w:szCs w:val="20"/>
      </w:rPr>
      <w:t>©</w:t>
    </w:r>
    <w:r w:rsidR="00605E5A" w:rsidRPr="00292BE9">
      <w:rPr>
        <w:rFonts w:cstheme="minorHAnsi"/>
        <w:sz w:val="20"/>
        <w:szCs w:val="20"/>
      </w:rPr>
      <w:t xml:space="preserve"> </w:t>
    </w:r>
    <w:r w:rsidR="00485C67">
      <w:rPr>
        <w:rFonts w:cstheme="minorHAnsi"/>
        <w:sz w:val="20"/>
        <w:szCs w:val="20"/>
      </w:rPr>
      <w:t xml:space="preserve">DSDiK 2021. </w:t>
    </w:r>
    <w:r w:rsidRPr="00292BE9">
      <w:rPr>
        <w:rFonts w:cstheme="minorHAnsi"/>
        <w:sz w:val="20"/>
        <w:szCs w:val="20"/>
      </w:rPr>
      <w:t xml:space="preserve">Wszelkie prawa zastrzeżone </w:t>
    </w:r>
    <w:r w:rsidRPr="00292BE9">
      <w:rPr>
        <w:rFonts w:cstheme="minorHAnsi"/>
        <w:sz w:val="20"/>
        <w:szCs w:val="20"/>
      </w:rPr>
      <w:tab/>
    </w:r>
    <w:r w:rsidR="00DC3FE4" w:rsidRPr="00DC3FE4">
      <w:rPr>
        <w:rFonts w:cstheme="minorHAnsi"/>
        <w:b/>
        <w:bCs/>
        <w:sz w:val="20"/>
        <w:szCs w:val="20"/>
      </w:rPr>
      <w:tab/>
    </w:r>
    <w:r w:rsidR="00DC3FE4" w:rsidRPr="00292BE9">
      <w:rPr>
        <w:rFonts w:cstheme="minorHAnsi"/>
        <w:sz w:val="20"/>
        <w:szCs w:val="20"/>
      </w:rPr>
      <w:tab/>
      <w:t>wersja 2</w:t>
    </w:r>
    <w:r w:rsidR="00DC3FE4" w:rsidRPr="00292BE9">
      <w:rPr>
        <w:rFonts w:cstheme="minorHAnsi"/>
        <w:sz w:val="20"/>
        <w:szCs w:val="20"/>
      </w:rPr>
      <w:tab/>
    </w:r>
    <w:r w:rsidR="00DC3FE4" w:rsidRPr="00DC3FE4">
      <w:rPr>
        <w:rFonts w:cstheme="minorHAnsi"/>
        <w:b/>
        <w:bCs/>
        <w:sz w:val="20"/>
        <w:szCs w:val="20"/>
      </w:rPr>
      <w:tab/>
    </w:r>
    <w:r w:rsidR="00DC3FE4" w:rsidRPr="00DC3FE4">
      <w:rPr>
        <w:rFonts w:cstheme="minorHAnsi"/>
        <w:b/>
        <w:bCs/>
        <w:sz w:val="20"/>
        <w:szCs w:val="20"/>
      </w:rPr>
      <w:tab/>
    </w:r>
    <w:r w:rsidR="00DC3FE4" w:rsidRPr="00DC3FE4">
      <w:rPr>
        <w:rFonts w:cstheme="minorHAnsi"/>
        <w:b/>
        <w:bCs/>
        <w:sz w:val="20"/>
        <w:szCs w:val="20"/>
      </w:rPr>
      <w:tab/>
    </w:r>
    <w:r w:rsidR="009F00F8" w:rsidRPr="00DC3FE4">
      <w:rPr>
        <w:rFonts w:cs="Calibri"/>
        <w:b/>
        <w:bCs/>
        <w:color w:val="8496B0"/>
        <w:spacing w:val="60"/>
      </w:rPr>
      <w:t>Strona</w:t>
    </w:r>
    <w:r w:rsidR="009F00F8" w:rsidRPr="00DC3FE4">
      <w:rPr>
        <w:rFonts w:cs="Calibri"/>
        <w:b/>
        <w:bCs/>
        <w:color w:val="8496B0"/>
      </w:rPr>
      <w:t xml:space="preserve"> </w:t>
    </w:r>
    <w:r w:rsidR="009F00F8" w:rsidRPr="00DC3FE4">
      <w:rPr>
        <w:rFonts w:cs="Calibri"/>
        <w:b/>
        <w:bCs/>
        <w:color w:val="323E4F"/>
      </w:rPr>
      <w:fldChar w:fldCharType="begin"/>
    </w:r>
    <w:r w:rsidR="009F00F8" w:rsidRPr="00DC3FE4">
      <w:rPr>
        <w:rFonts w:cs="Calibri"/>
        <w:b/>
        <w:bCs/>
        <w:color w:val="323E4F"/>
      </w:rPr>
      <w:instrText>PAGE   \* MERGEFORMAT</w:instrText>
    </w:r>
    <w:r w:rsidR="009F00F8" w:rsidRPr="00DC3FE4">
      <w:rPr>
        <w:rFonts w:cs="Calibri"/>
        <w:b/>
        <w:bCs/>
        <w:color w:val="323E4F"/>
      </w:rPr>
      <w:fldChar w:fldCharType="separate"/>
    </w:r>
    <w:r w:rsidR="004D6A67">
      <w:rPr>
        <w:rFonts w:cs="Calibri"/>
        <w:b/>
        <w:bCs/>
        <w:noProof/>
        <w:color w:val="323E4F"/>
      </w:rPr>
      <w:t>1</w:t>
    </w:r>
    <w:r w:rsidR="009F00F8" w:rsidRPr="00DC3FE4">
      <w:rPr>
        <w:rFonts w:cs="Calibri"/>
        <w:b/>
        <w:bCs/>
        <w:color w:val="323E4F"/>
      </w:rPr>
      <w:fldChar w:fldCharType="end"/>
    </w:r>
    <w:r w:rsidR="009F00F8" w:rsidRPr="00DC3FE4">
      <w:rPr>
        <w:rFonts w:cs="Calibri"/>
        <w:b/>
        <w:bCs/>
        <w:color w:val="323E4F"/>
      </w:rPr>
      <w:t xml:space="preserve"> | </w:t>
    </w:r>
    <w:r w:rsidR="009F00F8" w:rsidRPr="00DC3FE4">
      <w:rPr>
        <w:rFonts w:cs="Calibri"/>
        <w:b/>
        <w:bCs/>
        <w:color w:val="323E4F"/>
      </w:rPr>
      <w:fldChar w:fldCharType="begin"/>
    </w:r>
    <w:r w:rsidR="009F00F8" w:rsidRPr="00DC3FE4">
      <w:rPr>
        <w:rFonts w:cs="Calibri"/>
        <w:b/>
        <w:bCs/>
        <w:color w:val="323E4F"/>
      </w:rPr>
      <w:instrText>NUMPAGES  \* Arabic  \* MERGEFORMAT</w:instrText>
    </w:r>
    <w:r w:rsidR="009F00F8" w:rsidRPr="00DC3FE4">
      <w:rPr>
        <w:rFonts w:cs="Calibri"/>
        <w:b/>
        <w:bCs/>
        <w:color w:val="323E4F"/>
      </w:rPr>
      <w:fldChar w:fldCharType="separate"/>
    </w:r>
    <w:r w:rsidR="004D6A67">
      <w:rPr>
        <w:rFonts w:cs="Calibri"/>
        <w:b/>
        <w:bCs/>
        <w:noProof/>
        <w:color w:val="323E4F"/>
      </w:rPr>
      <w:t>2</w:t>
    </w:r>
    <w:r w:rsidR="009F00F8" w:rsidRPr="00DC3FE4">
      <w:rPr>
        <w:rFonts w:cs="Calibri"/>
        <w:b/>
        <w:bCs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4AE50" w14:textId="77777777" w:rsidR="00CE5C3E" w:rsidRDefault="00CE5C3E" w:rsidP="001C0723">
      <w:pPr>
        <w:spacing w:after="0" w:line="240" w:lineRule="auto"/>
      </w:pPr>
      <w:bookmarkStart w:id="0" w:name="_Hlk529084271"/>
      <w:bookmarkEnd w:id="0"/>
      <w:r>
        <w:separator/>
      </w:r>
    </w:p>
  </w:footnote>
  <w:footnote w:type="continuationSeparator" w:id="0">
    <w:p w14:paraId="7107FF43" w14:textId="77777777" w:rsidR="00CE5C3E" w:rsidRDefault="00CE5C3E" w:rsidP="001C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BC9A" w14:textId="77777777" w:rsidR="003549DD" w:rsidRDefault="003549DD" w:rsidP="00E22FDF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  <w:b/>
        <w:color w:val="00006C"/>
        <w:sz w:val="23"/>
        <w:szCs w:val="23"/>
      </w:rPr>
    </w:pPr>
    <w:r w:rsidRPr="00D90878">
      <w:rPr>
        <w:rFonts w:asciiTheme="minorHAnsi" w:hAnsiTheme="minorHAnsi" w:cs="Arial"/>
        <w:noProof/>
        <w:lang w:eastAsia="pl-PL"/>
      </w:rPr>
      <w:drawing>
        <wp:anchor distT="0" distB="0" distL="114300" distR="114300" simplePos="0" relativeHeight="251659776" behindDoc="0" locked="0" layoutInCell="1" allowOverlap="1" wp14:anchorId="458203CE" wp14:editId="27D8C50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95475" cy="473075"/>
          <wp:effectExtent l="0" t="0" r="9525" b="3175"/>
          <wp:wrapNone/>
          <wp:docPr id="35" name="Obraz 35" descr="logo_DSDi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DSDiK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FDF" w:rsidRPr="00351DFF">
      <w:rPr>
        <w:rFonts w:asciiTheme="minorHAnsi" w:hAnsiTheme="minorHAnsi" w:cstheme="minorHAnsi"/>
        <w:b/>
        <w:color w:val="00006C"/>
      </w:rPr>
      <w:tab/>
    </w:r>
    <w:r w:rsidR="00B6271C">
      <w:rPr>
        <w:rFonts w:asciiTheme="minorHAnsi" w:hAnsiTheme="minorHAnsi" w:cstheme="minorHAnsi"/>
        <w:b/>
        <w:color w:val="00006C"/>
      </w:rPr>
      <w:tab/>
    </w:r>
    <w:r w:rsidR="00B6271C">
      <w:rPr>
        <w:rFonts w:asciiTheme="minorHAnsi" w:hAnsiTheme="minorHAnsi" w:cstheme="minorHAnsi"/>
        <w:b/>
        <w:color w:val="00006C"/>
      </w:rPr>
      <w:tab/>
    </w:r>
    <w:r w:rsidR="00B6271C">
      <w:rPr>
        <w:rFonts w:asciiTheme="minorHAnsi" w:hAnsiTheme="minorHAnsi" w:cstheme="minorHAnsi"/>
        <w:b/>
        <w:color w:val="00006C"/>
      </w:rPr>
      <w:tab/>
    </w:r>
    <w:r w:rsidR="00351DFF">
      <w:rPr>
        <w:rFonts w:asciiTheme="minorHAnsi" w:hAnsiTheme="minorHAnsi" w:cstheme="minorHAnsi"/>
        <w:b/>
        <w:color w:val="00006C"/>
        <w:sz w:val="23"/>
        <w:szCs w:val="23"/>
      </w:rPr>
      <w:tab/>
    </w:r>
    <w:r w:rsidR="00B6271C">
      <w:rPr>
        <w:rFonts w:asciiTheme="minorHAnsi" w:hAnsiTheme="minorHAnsi" w:cstheme="minorHAnsi"/>
        <w:b/>
        <w:color w:val="00006C"/>
        <w:sz w:val="23"/>
        <w:szCs w:val="23"/>
      </w:rPr>
      <w:tab/>
    </w:r>
    <w:r w:rsidR="00B6271C">
      <w:rPr>
        <w:rFonts w:asciiTheme="minorHAnsi" w:hAnsiTheme="minorHAnsi" w:cstheme="minorHAnsi"/>
        <w:b/>
        <w:color w:val="00006C"/>
        <w:sz w:val="23"/>
        <w:szCs w:val="23"/>
      </w:rPr>
      <w:tab/>
    </w:r>
    <w:r w:rsidR="00B6271C">
      <w:rPr>
        <w:rFonts w:asciiTheme="minorHAnsi" w:hAnsiTheme="minorHAnsi" w:cstheme="minorHAnsi"/>
        <w:b/>
        <w:color w:val="00006C"/>
        <w:sz w:val="23"/>
        <w:szCs w:val="23"/>
      </w:rPr>
      <w:tab/>
    </w:r>
    <w:r w:rsidR="00B6271C">
      <w:rPr>
        <w:rFonts w:asciiTheme="minorHAnsi" w:hAnsiTheme="minorHAnsi" w:cstheme="minorHAnsi"/>
        <w:b/>
        <w:color w:val="00006C"/>
        <w:sz w:val="23"/>
        <w:szCs w:val="23"/>
      </w:rPr>
      <w:tab/>
    </w:r>
    <w:r w:rsidR="00B6271C">
      <w:rPr>
        <w:rFonts w:asciiTheme="minorHAnsi" w:hAnsiTheme="minorHAnsi" w:cstheme="minorHAnsi"/>
        <w:b/>
        <w:color w:val="00006C"/>
        <w:sz w:val="23"/>
        <w:szCs w:val="23"/>
      </w:rPr>
      <w:tab/>
    </w:r>
    <w:r w:rsidR="00DA7536" w:rsidRPr="00351DFF">
      <w:rPr>
        <w:rFonts w:asciiTheme="minorHAnsi" w:hAnsiTheme="minorHAnsi" w:cstheme="minorHAnsi"/>
        <w:noProof/>
        <w:sz w:val="16"/>
        <w:szCs w:val="16"/>
        <w:lang w:eastAsia="pl-PL"/>
      </w:rPr>
      <w:drawing>
        <wp:inline distT="0" distB="0" distL="0" distR="0" wp14:anchorId="0F79CFC5" wp14:editId="4F247E53">
          <wp:extent cx="609600" cy="609600"/>
          <wp:effectExtent l="0" t="0" r="0" b="0"/>
          <wp:docPr id="36" name="Obraz 36" descr="D:\SON FATHER FOTO\82669-casino-cct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ON FATHER FOTO\82669-casino-cct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2FDF" w:rsidRPr="00351DFF">
      <w:rPr>
        <w:rFonts w:asciiTheme="minorHAnsi" w:hAnsiTheme="minorHAnsi" w:cstheme="minorHAnsi"/>
        <w:b/>
        <w:bCs/>
        <w:noProof/>
        <w:color w:val="00006C"/>
        <w:sz w:val="12"/>
        <w:szCs w:val="12"/>
      </w:rPr>
      <w:tab/>
    </w:r>
    <w:r w:rsidR="00B6271C">
      <w:rPr>
        <w:rFonts w:asciiTheme="minorHAnsi" w:hAnsiTheme="minorHAnsi" w:cstheme="minorHAnsi"/>
        <w:b/>
        <w:color w:val="00006C"/>
        <w:sz w:val="23"/>
        <w:szCs w:val="23"/>
      </w:rPr>
      <w:tab/>
    </w:r>
    <w:r w:rsidR="00B6271C">
      <w:rPr>
        <w:rFonts w:asciiTheme="minorHAnsi" w:hAnsiTheme="minorHAnsi" w:cstheme="minorHAnsi"/>
        <w:b/>
        <w:color w:val="00006C"/>
        <w:sz w:val="23"/>
        <w:szCs w:val="23"/>
      </w:rPr>
      <w:tab/>
    </w:r>
  </w:p>
  <w:p w14:paraId="1112EEA4" w14:textId="0A52F2AE" w:rsidR="00E22FDF" w:rsidRPr="003549DD" w:rsidRDefault="00B6271C" w:rsidP="003549DD">
    <w:pPr>
      <w:pStyle w:val="Nagwek"/>
      <w:tabs>
        <w:tab w:val="clear" w:pos="4536"/>
        <w:tab w:val="clear" w:pos="9072"/>
      </w:tabs>
      <w:jc w:val="center"/>
      <w:rPr>
        <w:rFonts w:asciiTheme="minorHAnsi" w:hAnsiTheme="minorHAnsi" w:cstheme="minorHAnsi"/>
        <w:b/>
        <w:bCs/>
        <w:noProof/>
        <w:color w:val="00006C"/>
        <w:sz w:val="12"/>
        <w:szCs w:val="12"/>
        <w:lang w:val="en-US"/>
      </w:rPr>
    </w:pPr>
    <w:r w:rsidRPr="003549DD">
      <w:rPr>
        <w:rFonts w:asciiTheme="minorHAnsi" w:hAnsiTheme="minorHAnsi" w:cstheme="minorHAnsi"/>
        <w:b/>
        <w:color w:val="00006C"/>
        <w:sz w:val="23"/>
        <w:szCs w:val="23"/>
        <w:lang w:val="en-US"/>
      </w:rPr>
      <w:t>MONITORING WIZYJNY - KLAUZULA INFORMACYJNA RODO</w:t>
    </w:r>
  </w:p>
  <w:p w14:paraId="287F90C6" w14:textId="69B0FBAD" w:rsidR="00EB377E" w:rsidRPr="00E22FDF" w:rsidRDefault="006A464A" w:rsidP="003549DD">
    <w:pPr>
      <w:pStyle w:val="Nagwek"/>
      <w:jc w:val="center"/>
      <w:rPr>
        <w:rFonts w:asciiTheme="minorHAnsi" w:hAnsiTheme="minorHAnsi" w:cstheme="minorHAnsi"/>
        <w:b/>
        <w:bCs/>
        <w:color w:val="D80000"/>
        <w:lang w:val="en-GB"/>
      </w:rPr>
    </w:pPr>
    <w:r w:rsidRPr="00351DFF">
      <w:rPr>
        <w:rFonts w:asciiTheme="minorHAnsi" w:hAnsiTheme="minorHAnsi" w:cstheme="minorHAnsi"/>
        <w:b/>
        <w:bCs/>
        <w:i/>
        <w:iCs/>
        <w:color w:val="6C0000"/>
        <w:sz w:val="20"/>
        <w:szCs w:val="20"/>
        <w:lang w:val="en-GB"/>
      </w:rPr>
      <w:t>VISUAL MONITORING - GDPR Information clause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6353"/>
    <w:multiLevelType w:val="multilevel"/>
    <w:tmpl w:val="623897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458AA"/>
    <w:multiLevelType w:val="hybridMultilevel"/>
    <w:tmpl w:val="776AA5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655F82"/>
    <w:multiLevelType w:val="hybridMultilevel"/>
    <w:tmpl w:val="6ED8E9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C6108"/>
    <w:multiLevelType w:val="multilevel"/>
    <w:tmpl w:val="70E0A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9A520C8"/>
    <w:multiLevelType w:val="multilevel"/>
    <w:tmpl w:val="B35C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252938"/>
    <w:multiLevelType w:val="multilevel"/>
    <w:tmpl w:val="1162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B2BB0"/>
    <w:multiLevelType w:val="multilevel"/>
    <w:tmpl w:val="71B6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BF647E"/>
    <w:multiLevelType w:val="multilevel"/>
    <w:tmpl w:val="1C4E61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9B6BAC"/>
    <w:multiLevelType w:val="multilevel"/>
    <w:tmpl w:val="0E48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A85352"/>
    <w:multiLevelType w:val="hybridMultilevel"/>
    <w:tmpl w:val="662AC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920B0"/>
    <w:multiLevelType w:val="hybridMultilevel"/>
    <w:tmpl w:val="E2821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A1028"/>
    <w:multiLevelType w:val="multilevel"/>
    <w:tmpl w:val="1854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B0215D"/>
    <w:multiLevelType w:val="hybridMultilevel"/>
    <w:tmpl w:val="855E0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66FE3"/>
    <w:multiLevelType w:val="multilevel"/>
    <w:tmpl w:val="5AC47B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9156A2"/>
    <w:multiLevelType w:val="multilevel"/>
    <w:tmpl w:val="AAA6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084414"/>
    <w:multiLevelType w:val="multilevel"/>
    <w:tmpl w:val="DDF251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14"/>
    <w:lvlOverride w:ilvl="0">
      <w:startOverride w:val="6"/>
    </w:lvlOverride>
  </w:num>
  <w:num w:numId="9">
    <w:abstractNumId w:val="0"/>
  </w:num>
  <w:num w:numId="10">
    <w:abstractNumId w:val="5"/>
  </w:num>
  <w:num w:numId="11">
    <w:abstractNumId w:val="7"/>
    <w:lvlOverride w:ilvl="0">
      <w:startOverride w:val="4"/>
    </w:lvlOverride>
  </w:num>
  <w:num w:numId="12">
    <w:abstractNumId w:val="6"/>
  </w:num>
  <w:num w:numId="13">
    <w:abstractNumId w:val="13"/>
    <w:lvlOverride w:ilvl="0">
      <w:startOverride w:val="5"/>
    </w:lvlOverride>
  </w:num>
  <w:num w:numId="14">
    <w:abstractNumId w:val="11"/>
  </w:num>
  <w:num w:numId="15">
    <w:abstractNumId w:val="15"/>
    <w:lvlOverride w:ilvl="0">
      <w:startOverride w:val="6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43"/>
    <w:rsid w:val="00013636"/>
    <w:rsid w:val="00020BD4"/>
    <w:rsid w:val="00082F75"/>
    <w:rsid w:val="000B15CE"/>
    <w:rsid w:val="000B1EF7"/>
    <w:rsid w:val="000D3E13"/>
    <w:rsid w:val="000E524D"/>
    <w:rsid w:val="001063B7"/>
    <w:rsid w:val="00111823"/>
    <w:rsid w:val="00111F88"/>
    <w:rsid w:val="0017285C"/>
    <w:rsid w:val="001B3723"/>
    <w:rsid w:val="001B40A5"/>
    <w:rsid w:val="001C0723"/>
    <w:rsid w:val="001E1515"/>
    <w:rsid w:val="001F0752"/>
    <w:rsid w:val="0020253F"/>
    <w:rsid w:val="00235D58"/>
    <w:rsid w:val="0025176C"/>
    <w:rsid w:val="002544B4"/>
    <w:rsid w:val="002644C2"/>
    <w:rsid w:val="00272CB8"/>
    <w:rsid w:val="00281276"/>
    <w:rsid w:val="00286B15"/>
    <w:rsid w:val="00292BE9"/>
    <w:rsid w:val="002A7A65"/>
    <w:rsid w:val="002B3016"/>
    <w:rsid w:val="002C25BF"/>
    <w:rsid w:val="002D05D7"/>
    <w:rsid w:val="002E224D"/>
    <w:rsid w:val="002F1792"/>
    <w:rsid w:val="00314B63"/>
    <w:rsid w:val="00315748"/>
    <w:rsid w:val="0034340D"/>
    <w:rsid w:val="00346F87"/>
    <w:rsid w:val="00351DFF"/>
    <w:rsid w:val="0035335F"/>
    <w:rsid w:val="003549DD"/>
    <w:rsid w:val="00370A24"/>
    <w:rsid w:val="00377228"/>
    <w:rsid w:val="003C4534"/>
    <w:rsid w:val="003E222B"/>
    <w:rsid w:val="003F72EA"/>
    <w:rsid w:val="004041E1"/>
    <w:rsid w:val="0042593F"/>
    <w:rsid w:val="00450AA7"/>
    <w:rsid w:val="00485C67"/>
    <w:rsid w:val="004A1934"/>
    <w:rsid w:val="004A2411"/>
    <w:rsid w:val="004C210F"/>
    <w:rsid w:val="004D6A67"/>
    <w:rsid w:val="004E765A"/>
    <w:rsid w:val="0050599E"/>
    <w:rsid w:val="00524C36"/>
    <w:rsid w:val="0058068F"/>
    <w:rsid w:val="00587F3D"/>
    <w:rsid w:val="005B6997"/>
    <w:rsid w:val="005E444A"/>
    <w:rsid w:val="0060298F"/>
    <w:rsid w:val="00605E5A"/>
    <w:rsid w:val="00606AD4"/>
    <w:rsid w:val="006161AC"/>
    <w:rsid w:val="00625558"/>
    <w:rsid w:val="00634664"/>
    <w:rsid w:val="006610AA"/>
    <w:rsid w:val="00697943"/>
    <w:rsid w:val="006A464A"/>
    <w:rsid w:val="006C1844"/>
    <w:rsid w:val="006D717F"/>
    <w:rsid w:val="007331E1"/>
    <w:rsid w:val="00742AEE"/>
    <w:rsid w:val="00747C82"/>
    <w:rsid w:val="00796076"/>
    <w:rsid w:val="007A1357"/>
    <w:rsid w:val="007C357F"/>
    <w:rsid w:val="007D5D7E"/>
    <w:rsid w:val="007D7E8B"/>
    <w:rsid w:val="007E1FE3"/>
    <w:rsid w:val="007E7AE9"/>
    <w:rsid w:val="008002B0"/>
    <w:rsid w:val="00840131"/>
    <w:rsid w:val="00880540"/>
    <w:rsid w:val="00881602"/>
    <w:rsid w:val="0088282C"/>
    <w:rsid w:val="00885C9E"/>
    <w:rsid w:val="00894029"/>
    <w:rsid w:val="008A790B"/>
    <w:rsid w:val="008B6CEA"/>
    <w:rsid w:val="008C03CD"/>
    <w:rsid w:val="008C7892"/>
    <w:rsid w:val="008E7ED8"/>
    <w:rsid w:val="008F58B0"/>
    <w:rsid w:val="00923EB8"/>
    <w:rsid w:val="00925EB4"/>
    <w:rsid w:val="00934DEC"/>
    <w:rsid w:val="00935A2E"/>
    <w:rsid w:val="009805B2"/>
    <w:rsid w:val="009F00F8"/>
    <w:rsid w:val="00A01F0A"/>
    <w:rsid w:val="00A1024E"/>
    <w:rsid w:val="00A123CD"/>
    <w:rsid w:val="00A302FC"/>
    <w:rsid w:val="00A5567E"/>
    <w:rsid w:val="00A62602"/>
    <w:rsid w:val="00A711B1"/>
    <w:rsid w:val="00AD1F26"/>
    <w:rsid w:val="00AF32B9"/>
    <w:rsid w:val="00B01CAC"/>
    <w:rsid w:val="00B13C5E"/>
    <w:rsid w:val="00B271D0"/>
    <w:rsid w:val="00B32B93"/>
    <w:rsid w:val="00B3372D"/>
    <w:rsid w:val="00B44586"/>
    <w:rsid w:val="00B6271C"/>
    <w:rsid w:val="00B7112E"/>
    <w:rsid w:val="00B860C3"/>
    <w:rsid w:val="00B90188"/>
    <w:rsid w:val="00BC59F1"/>
    <w:rsid w:val="00BD51E6"/>
    <w:rsid w:val="00C33C43"/>
    <w:rsid w:val="00C601E3"/>
    <w:rsid w:val="00C9015C"/>
    <w:rsid w:val="00CA755A"/>
    <w:rsid w:val="00CC0DFA"/>
    <w:rsid w:val="00CD6C9C"/>
    <w:rsid w:val="00CE1445"/>
    <w:rsid w:val="00CE2283"/>
    <w:rsid w:val="00CE4BCB"/>
    <w:rsid w:val="00CE5C3E"/>
    <w:rsid w:val="00D25CCA"/>
    <w:rsid w:val="00D31CAD"/>
    <w:rsid w:val="00D77003"/>
    <w:rsid w:val="00DA7536"/>
    <w:rsid w:val="00DC3FE4"/>
    <w:rsid w:val="00DD5A4E"/>
    <w:rsid w:val="00DE1BBC"/>
    <w:rsid w:val="00DE1FC1"/>
    <w:rsid w:val="00E065D5"/>
    <w:rsid w:val="00E122AE"/>
    <w:rsid w:val="00E138A5"/>
    <w:rsid w:val="00E21121"/>
    <w:rsid w:val="00E22FDF"/>
    <w:rsid w:val="00E31A24"/>
    <w:rsid w:val="00E32FB0"/>
    <w:rsid w:val="00E56C1F"/>
    <w:rsid w:val="00E80A53"/>
    <w:rsid w:val="00EA5BA8"/>
    <w:rsid w:val="00EB377E"/>
    <w:rsid w:val="00EE2E43"/>
    <w:rsid w:val="00EE7549"/>
    <w:rsid w:val="00EF7C5B"/>
    <w:rsid w:val="00F0336F"/>
    <w:rsid w:val="00F05206"/>
    <w:rsid w:val="00F26A70"/>
    <w:rsid w:val="00F344D6"/>
    <w:rsid w:val="00F7196B"/>
    <w:rsid w:val="00F8232B"/>
    <w:rsid w:val="00F93A28"/>
    <w:rsid w:val="00FB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29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4D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A71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5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F7C5B"/>
    <w:pPr>
      <w:ind w:left="720"/>
      <w:contextualSpacing/>
    </w:pPr>
  </w:style>
  <w:style w:type="character" w:styleId="Pogrubienie">
    <w:name w:val="Strong"/>
    <w:uiPriority w:val="22"/>
    <w:qFormat/>
    <w:rsid w:val="00013636"/>
    <w:rPr>
      <w:b/>
      <w:bCs/>
      <w:color w:val="943634"/>
      <w:spacing w:val="5"/>
    </w:rPr>
  </w:style>
  <w:style w:type="paragraph" w:customStyle="1" w:styleId="Default">
    <w:name w:val="Default"/>
    <w:rsid w:val="00425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22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2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2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2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283"/>
    <w:rPr>
      <w:rFonts w:ascii="Tahoma" w:hAnsi="Tahoma" w:cs="Tahoma"/>
      <w:sz w:val="16"/>
      <w:szCs w:val="16"/>
    </w:rPr>
  </w:style>
  <w:style w:type="character" w:customStyle="1" w:styleId="articletitle">
    <w:name w:val="articletitle"/>
    <w:basedOn w:val="Domylnaczcionkaakapitu"/>
    <w:rsid w:val="00CD6C9C"/>
  </w:style>
  <w:style w:type="paragraph" w:styleId="NormalnyWeb">
    <w:name w:val="Normal (Web)"/>
    <w:basedOn w:val="Normalny"/>
    <w:uiPriority w:val="99"/>
    <w:semiHidden/>
    <w:unhideWhenUsed/>
    <w:rsid w:val="003157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5748"/>
    <w:rPr>
      <w:color w:val="605E5C"/>
      <w:shd w:val="clear" w:color="auto" w:fill="E1DFDD"/>
    </w:rPr>
  </w:style>
  <w:style w:type="paragraph" w:styleId="Nagwek">
    <w:name w:val="header"/>
    <w:aliases w:val="Nagłówek strony,topline"/>
    <w:basedOn w:val="Normalny"/>
    <w:link w:val="NagwekZnak"/>
    <w:uiPriority w:val="99"/>
    <w:unhideWhenUsed/>
    <w:rsid w:val="001C0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topline Znak"/>
    <w:basedOn w:val="Domylnaczcionkaakapitu"/>
    <w:link w:val="Nagwek"/>
    <w:uiPriority w:val="99"/>
    <w:rsid w:val="001C072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0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723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D51E6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D51E6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711B1"/>
    <w:rPr>
      <w:rFonts w:ascii="Times New Roman" w:eastAsia="Times New Roman" w:hAnsi="Times New Roman"/>
      <w:b/>
      <w:bCs/>
      <w:sz w:val="36"/>
      <w:szCs w:val="36"/>
    </w:rPr>
  </w:style>
  <w:style w:type="paragraph" w:styleId="Zwrotgrzecznociowy">
    <w:name w:val="Salutation"/>
    <w:basedOn w:val="Normalny"/>
    <w:next w:val="Normalny"/>
    <w:link w:val="ZwrotgrzecznociowyZnak"/>
    <w:rsid w:val="003549DD"/>
    <w:pPr>
      <w:spacing w:before="120"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3549DD"/>
    <w:rPr>
      <w:rFonts w:ascii="Arial" w:eastAsia="Times New Roman" w:hAnsi="Arial"/>
      <w:sz w:val="24"/>
    </w:rPr>
  </w:style>
  <w:style w:type="character" w:styleId="Uwydatnienie">
    <w:name w:val="Emphasis"/>
    <w:basedOn w:val="Domylnaczcionkaakapitu"/>
    <w:uiPriority w:val="20"/>
    <w:qFormat/>
    <w:rsid w:val="003549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sdik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dsdik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2021-03-04T09:55:00Z</dcterms:created>
  <dcterms:modified xsi:type="dcterms:W3CDTF">2021-03-04T09:55:00Z</dcterms:modified>
</cp:coreProperties>
</file>