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8" w:rsidRPr="00300854" w:rsidRDefault="00300854" w:rsidP="00622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854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-399415</wp:posOffset>
            </wp:positionV>
            <wp:extent cx="303847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532" y="21102"/>
                <wp:lineTo x="21532" y="0"/>
                <wp:lineTo x="0" y="0"/>
              </wp:wrapPolygon>
            </wp:wrapThrough>
            <wp:docPr id="4" name="Obraz 4" descr="ck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ks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854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00200" cy="692785"/>
            <wp:effectExtent l="0" t="0" r="0" b="0"/>
            <wp:docPr id="3" name="Obraz 3" descr="CK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KS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28" w:rsidRDefault="00622DFF" w:rsidP="00DE01C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00854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DE01C0" w:rsidRPr="00DE01C0" w:rsidRDefault="00DE01C0" w:rsidP="00DE01C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22DFF" w:rsidRPr="00300854" w:rsidRDefault="00E249E0" w:rsidP="00E249E0">
      <w:pPr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Znak sprawy</w:t>
      </w:r>
      <w:r w:rsidR="00531413" w:rsidRPr="00300854">
        <w:rPr>
          <w:rFonts w:ascii="Times New Roman" w:hAnsi="Times New Roman"/>
          <w:color w:val="000000"/>
        </w:rPr>
        <w:t xml:space="preserve">   AD.26.9.2022</w:t>
      </w:r>
      <w:r w:rsidR="00DE01C0">
        <w:rPr>
          <w:rFonts w:ascii="Times New Roman" w:hAnsi="Times New Roman"/>
          <w:color w:val="000000"/>
        </w:rPr>
        <w:tab/>
      </w:r>
      <w:r w:rsidR="00DE01C0">
        <w:rPr>
          <w:rFonts w:ascii="Times New Roman" w:hAnsi="Times New Roman"/>
          <w:color w:val="000000"/>
        </w:rPr>
        <w:tab/>
      </w:r>
      <w:r w:rsidR="00DE01C0">
        <w:rPr>
          <w:rFonts w:ascii="Times New Roman" w:hAnsi="Times New Roman"/>
          <w:color w:val="000000"/>
        </w:rPr>
        <w:tab/>
      </w:r>
      <w:r w:rsidR="00DE01C0">
        <w:rPr>
          <w:rFonts w:ascii="Times New Roman" w:hAnsi="Times New Roman"/>
          <w:color w:val="000000"/>
        </w:rPr>
        <w:tab/>
      </w:r>
      <w:r w:rsidR="00DE01C0">
        <w:rPr>
          <w:rFonts w:ascii="Times New Roman" w:hAnsi="Times New Roman"/>
          <w:color w:val="000000"/>
        </w:rPr>
        <w:tab/>
      </w:r>
      <w:r w:rsidR="00DE01C0">
        <w:rPr>
          <w:rFonts w:ascii="Times New Roman" w:hAnsi="Times New Roman"/>
          <w:color w:val="000000"/>
        </w:rPr>
        <w:tab/>
      </w:r>
      <w:r w:rsidR="00622DFF" w:rsidRPr="00300854">
        <w:rPr>
          <w:rFonts w:ascii="Times New Roman" w:hAnsi="Times New Roman"/>
          <w:color w:val="000000"/>
        </w:rPr>
        <w:t xml:space="preserve">Tłuszcz, </w:t>
      </w:r>
      <w:r w:rsidR="009D2F18" w:rsidRPr="00300854">
        <w:rPr>
          <w:rFonts w:ascii="Times New Roman" w:hAnsi="Times New Roman"/>
          <w:color w:val="000000"/>
        </w:rPr>
        <w:t>dn.</w:t>
      </w:r>
      <w:r w:rsidR="00E60C95" w:rsidRPr="00300854">
        <w:rPr>
          <w:rFonts w:ascii="Times New Roman" w:hAnsi="Times New Roman"/>
          <w:color w:val="000000"/>
        </w:rPr>
        <w:t xml:space="preserve">11.04.2022 </w:t>
      </w:r>
      <w:r w:rsidR="00622DFF" w:rsidRPr="00300854">
        <w:rPr>
          <w:rFonts w:ascii="Times New Roman" w:hAnsi="Times New Roman"/>
          <w:color w:val="000000"/>
        </w:rPr>
        <w:t>r.</w:t>
      </w:r>
    </w:p>
    <w:p w:rsidR="00C327B6" w:rsidRPr="00300854" w:rsidRDefault="00C327B6" w:rsidP="00C3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327B6" w:rsidRPr="00300854" w:rsidRDefault="00C327B6" w:rsidP="00300854">
      <w:pPr>
        <w:pStyle w:val="Nagwek1"/>
        <w:jc w:val="center"/>
        <w:rPr>
          <w:rFonts w:ascii="Times New Roman" w:eastAsia="Times New Roman" w:hAnsi="Times New Roman" w:cs="Times New Roman"/>
          <w:lang w:eastAsia="pl-PL"/>
        </w:rPr>
      </w:pPr>
      <w:r w:rsidRPr="00300854">
        <w:rPr>
          <w:rFonts w:ascii="Times New Roman" w:eastAsia="Times New Roman" w:hAnsi="Times New Roman" w:cs="Times New Roman"/>
          <w:lang w:eastAsia="pl-PL"/>
        </w:rPr>
        <w:t>ZAPYTANIE OFERTOWE</w:t>
      </w:r>
      <w:r w:rsidR="002447DB" w:rsidRPr="003008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47DB" w:rsidRPr="00300854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DB77A4" w:rsidRPr="0030085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31413" w:rsidRPr="00300854">
        <w:rPr>
          <w:rFonts w:ascii="Times New Roman" w:eastAsia="Times New Roman" w:hAnsi="Times New Roman" w:cs="Times New Roman"/>
          <w:color w:val="000000"/>
          <w:lang w:eastAsia="pl-PL"/>
        </w:rPr>
        <w:t>AD.26.9.2022</w:t>
      </w:r>
    </w:p>
    <w:p w:rsidR="00E249E0" w:rsidRPr="00300854" w:rsidRDefault="009D2F18" w:rsidP="00E249E0">
      <w:pPr>
        <w:spacing w:after="0"/>
        <w:jc w:val="center"/>
        <w:rPr>
          <w:rFonts w:ascii="Times New Roman" w:hAnsi="Times New Roman"/>
        </w:rPr>
      </w:pPr>
      <w:r w:rsidRPr="00300854">
        <w:rPr>
          <w:rFonts w:ascii="Times New Roman" w:hAnsi="Times New Roman"/>
          <w:bCs/>
        </w:rPr>
        <w:t>Centrum Kultury, Sportu i Rekreacji w Tłuszczu</w:t>
      </w:r>
      <w:r w:rsidR="00E249E0" w:rsidRPr="00300854">
        <w:rPr>
          <w:rFonts w:ascii="Times New Roman" w:hAnsi="Times New Roman"/>
          <w:bCs/>
        </w:rPr>
        <w:t xml:space="preserve"> zaprasza do złożenia oferty na:</w:t>
      </w:r>
    </w:p>
    <w:p w:rsidR="00C47F99" w:rsidRPr="00300854" w:rsidRDefault="00DA1996" w:rsidP="00E249E0">
      <w:pPr>
        <w:spacing w:line="240" w:lineRule="auto"/>
        <w:ind w:right="282"/>
        <w:jc w:val="center"/>
        <w:rPr>
          <w:rFonts w:ascii="Times New Roman" w:hAnsi="Times New Roman"/>
          <w:b/>
          <w:bCs/>
          <w:szCs w:val="24"/>
        </w:rPr>
      </w:pPr>
      <w:r w:rsidRPr="00300854">
        <w:rPr>
          <w:rFonts w:ascii="Times New Roman" w:hAnsi="Times New Roman"/>
          <w:b/>
          <w:bCs/>
          <w:szCs w:val="24"/>
        </w:rPr>
        <w:t>zorganizowani</w:t>
      </w:r>
      <w:r w:rsidR="008515D0" w:rsidRPr="00300854">
        <w:rPr>
          <w:rFonts w:ascii="Times New Roman" w:hAnsi="Times New Roman"/>
          <w:b/>
          <w:bCs/>
          <w:szCs w:val="24"/>
        </w:rPr>
        <w:t>e</w:t>
      </w:r>
      <w:r w:rsidRPr="00300854">
        <w:rPr>
          <w:rFonts w:ascii="Times New Roman" w:hAnsi="Times New Roman"/>
          <w:b/>
          <w:bCs/>
          <w:szCs w:val="24"/>
        </w:rPr>
        <w:t xml:space="preserve"> i koordynacj</w:t>
      </w:r>
      <w:r w:rsidR="008515D0" w:rsidRPr="00300854">
        <w:rPr>
          <w:rFonts w:ascii="Times New Roman" w:hAnsi="Times New Roman"/>
          <w:b/>
          <w:bCs/>
          <w:szCs w:val="24"/>
        </w:rPr>
        <w:t>ę</w:t>
      </w:r>
      <w:r w:rsidRPr="00300854">
        <w:rPr>
          <w:rFonts w:ascii="Times New Roman" w:hAnsi="Times New Roman"/>
          <w:b/>
          <w:bCs/>
          <w:szCs w:val="24"/>
        </w:rPr>
        <w:t xml:space="preserve"> imprezy plenerowej „XX</w:t>
      </w:r>
      <w:r w:rsidR="00BF5301" w:rsidRPr="00300854">
        <w:rPr>
          <w:rFonts w:ascii="Times New Roman" w:hAnsi="Times New Roman"/>
          <w:b/>
          <w:bCs/>
          <w:szCs w:val="24"/>
        </w:rPr>
        <w:t>IV</w:t>
      </w:r>
      <w:r w:rsidRPr="00300854">
        <w:rPr>
          <w:rFonts w:ascii="Times New Roman" w:hAnsi="Times New Roman"/>
          <w:b/>
          <w:bCs/>
          <w:szCs w:val="24"/>
        </w:rPr>
        <w:t xml:space="preserve"> DNI TŁUSZCZA” z uwzględnieniem wyłączności na obsługę gastronomiczną, rekreacyjną, handlową i sprzedaż lodów.</w:t>
      </w:r>
    </w:p>
    <w:p w:rsidR="00E249E0" w:rsidRPr="00300854" w:rsidRDefault="00E249E0" w:rsidP="00E249E0">
      <w:pPr>
        <w:spacing w:after="0"/>
        <w:jc w:val="center"/>
        <w:rPr>
          <w:rFonts w:ascii="Times New Roman" w:hAnsi="Times New Roman"/>
          <w:b/>
          <w:bCs/>
          <w:color w:val="000000"/>
          <w:kern w:val="1"/>
        </w:rPr>
      </w:pPr>
    </w:p>
    <w:p w:rsidR="00E249E0" w:rsidRPr="00300854" w:rsidRDefault="00E249E0" w:rsidP="00300854">
      <w:pPr>
        <w:pStyle w:val="Nagwek2"/>
        <w:rPr>
          <w:rFonts w:ascii="Times New Roman" w:eastAsia="Times New Roman" w:hAnsi="Times New Roman" w:cs="Times New Roman"/>
          <w:i w:val="0"/>
          <w:lang w:eastAsia="pl-PL"/>
        </w:rPr>
      </w:pPr>
      <w:r w:rsidRPr="00300854">
        <w:rPr>
          <w:rFonts w:ascii="Times New Roman" w:eastAsia="Times New Roman" w:hAnsi="Times New Roman" w:cs="Times New Roman"/>
          <w:i w:val="0"/>
          <w:lang w:eastAsia="pl-PL"/>
        </w:rPr>
        <w:t>1. Z</w:t>
      </w:r>
      <w:r w:rsidR="00A21378" w:rsidRPr="00300854">
        <w:rPr>
          <w:rFonts w:ascii="Times New Roman" w:eastAsia="Times New Roman" w:hAnsi="Times New Roman" w:cs="Times New Roman"/>
          <w:i w:val="0"/>
          <w:lang w:eastAsia="pl-PL"/>
        </w:rPr>
        <w:t>amawiający</w:t>
      </w:r>
      <w:r w:rsidRPr="00300854">
        <w:rPr>
          <w:rFonts w:ascii="Times New Roman" w:eastAsia="Times New Roman" w:hAnsi="Times New Roman" w:cs="Times New Roman"/>
          <w:i w:val="0"/>
          <w:lang w:eastAsia="pl-PL"/>
        </w:rPr>
        <w:t>:</w:t>
      </w:r>
    </w:p>
    <w:p w:rsidR="00E249E0" w:rsidRPr="00300854" w:rsidRDefault="00E5001F" w:rsidP="00E249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>Centrum Kultury, Sportu i Rekreacji w Tłuszczu</w:t>
      </w:r>
    </w:p>
    <w:p w:rsidR="00E249E0" w:rsidRPr="00300854" w:rsidRDefault="00E249E0" w:rsidP="00E249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ul. </w:t>
      </w:r>
      <w:r w:rsidR="00E5001F" w:rsidRPr="00300854">
        <w:rPr>
          <w:rFonts w:ascii="Times New Roman" w:eastAsia="Times New Roman" w:hAnsi="Times New Roman"/>
          <w:color w:val="000000"/>
          <w:lang w:eastAsia="pl-PL"/>
        </w:rPr>
        <w:t>Szkolna 1</w:t>
      </w:r>
      <w:r w:rsidRPr="00300854">
        <w:rPr>
          <w:rFonts w:ascii="Times New Roman" w:eastAsia="Times New Roman" w:hAnsi="Times New Roman"/>
          <w:color w:val="000000"/>
          <w:lang w:eastAsia="pl-PL"/>
        </w:rPr>
        <w:t>, 05-240 Tłuszcz</w:t>
      </w:r>
    </w:p>
    <w:p w:rsidR="00E249E0" w:rsidRPr="00300854" w:rsidRDefault="00E249E0" w:rsidP="00E249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>tel. 29 757 3</w:t>
      </w:r>
      <w:r w:rsidR="00E5001F" w:rsidRPr="00300854">
        <w:rPr>
          <w:rFonts w:ascii="Times New Roman" w:eastAsia="Times New Roman" w:hAnsi="Times New Roman"/>
          <w:color w:val="000000"/>
          <w:lang w:eastAsia="pl-PL"/>
        </w:rPr>
        <w:t>1</w:t>
      </w: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5001F" w:rsidRPr="00300854">
        <w:rPr>
          <w:rFonts w:ascii="Times New Roman" w:eastAsia="Times New Roman" w:hAnsi="Times New Roman"/>
          <w:color w:val="000000"/>
          <w:lang w:eastAsia="pl-PL"/>
        </w:rPr>
        <w:t>34</w:t>
      </w: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:rsidR="00E249E0" w:rsidRPr="00300854" w:rsidRDefault="00E249E0" w:rsidP="00E249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REGON: </w:t>
      </w:r>
      <w:r w:rsidR="00E5001F" w:rsidRPr="00300854">
        <w:rPr>
          <w:rFonts w:ascii="Times New Roman" w:eastAsia="Times New Roman" w:hAnsi="Times New Roman"/>
          <w:lang w:eastAsia="pl-PL"/>
        </w:rPr>
        <w:t>550397520</w:t>
      </w:r>
    </w:p>
    <w:p w:rsidR="00E249E0" w:rsidRPr="00300854" w:rsidRDefault="00E249E0" w:rsidP="00E249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NIP: </w:t>
      </w:r>
      <w:r w:rsidR="00E5001F" w:rsidRPr="00300854">
        <w:rPr>
          <w:rFonts w:ascii="Times New Roman" w:eastAsia="Times New Roman" w:hAnsi="Times New Roman"/>
          <w:lang w:eastAsia="pl-PL"/>
        </w:rPr>
        <w:t>762-15-03-250</w:t>
      </w:r>
    </w:p>
    <w:p w:rsidR="00E249E0" w:rsidRPr="00300854" w:rsidRDefault="00E249E0" w:rsidP="00E249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249E0" w:rsidRPr="00300854" w:rsidRDefault="00E249E0" w:rsidP="00300854">
      <w:pPr>
        <w:pStyle w:val="Nagwek2"/>
        <w:rPr>
          <w:rFonts w:ascii="Times New Roman" w:eastAsia="Times New Roman" w:hAnsi="Times New Roman" w:cs="Times New Roman"/>
          <w:i w:val="0"/>
          <w:lang w:eastAsia="pl-PL"/>
        </w:rPr>
      </w:pPr>
      <w:r w:rsidRPr="00300854">
        <w:rPr>
          <w:rFonts w:ascii="Times New Roman" w:eastAsia="Times New Roman" w:hAnsi="Times New Roman" w:cs="Times New Roman"/>
          <w:i w:val="0"/>
          <w:lang w:eastAsia="pl-PL"/>
        </w:rPr>
        <w:t>2. Tryb udzielenia zamówienia:</w:t>
      </w:r>
    </w:p>
    <w:p w:rsidR="00454F01" w:rsidRPr="00300854" w:rsidRDefault="00E249E0" w:rsidP="005167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300854">
        <w:rPr>
          <w:rFonts w:ascii="Times New Roman" w:eastAsia="Times New Roman" w:hAnsi="Times New Roman"/>
          <w:lang w:eastAsia="pl-PL"/>
        </w:rPr>
        <w:t xml:space="preserve">Ze względu na wartość zamówienia nieprzekraczającą kwoty 30 000 euro w postępowaniu nie mają </w:t>
      </w:r>
      <w:r w:rsidRPr="00300854">
        <w:rPr>
          <w:rFonts w:ascii="Times New Roman" w:eastAsia="Times New Roman" w:hAnsi="Times New Roman"/>
          <w:color w:val="000000"/>
          <w:lang w:eastAsia="pl-PL"/>
        </w:rPr>
        <w:t>zastosowania przepisy ustawy z dnia 29 stycznia 2004 r. - Prawo zamó</w:t>
      </w:r>
      <w:r w:rsidR="005C01E7" w:rsidRPr="00300854">
        <w:rPr>
          <w:rFonts w:ascii="Times New Roman" w:eastAsia="Times New Roman" w:hAnsi="Times New Roman"/>
          <w:color w:val="000000"/>
          <w:lang w:eastAsia="pl-PL"/>
        </w:rPr>
        <w:t>wień publicznych (Dz. U. z 2018</w:t>
      </w: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r. poz. 1986 z późn. zm.) – </w:t>
      </w:r>
      <w:r w:rsidRPr="00300854">
        <w:rPr>
          <w:rFonts w:ascii="Times New Roman" w:eastAsia="Times New Roman" w:hAnsi="Times New Roman"/>
          <w:lang w:eastAsia="pl-PL"/>
        </w:rPr>
        <w:t>podstawa prawna: art. 4 pkt 8 niniejszej usta</w:t>
      </w:r>
      <w:r w:rsidR="00516728" w:rsidRPr="00300854">
        <w:rPr>
          <w:rFonts w:ascii="Times New Roman" w:eastAsia="Times New Roman" w:hAnsi="Times New Roman"/>
          <w:lang w:eastAsia="pl-PL"/>
        </w:rPr>
        <w:t xml:space="preserve">wy. </w:t>
      </w:r>
    </w:p>
    <w:p w:rsidR="00E249E0" w:rsidRPr="00300854" w:rsidRDefault="00E249E0" w:rsidP="00300854">
      <w:pPr>
        <w:pStyle w:val="Nagwek2"/>
        <w:rPr>
          <w:rFonts w:ascii="Times New Roman" w:eastAsia="Times New Roman" w:hAnsi="Times New Roman" w:cs="Times New Roman"/>
          <w:i w:val="0"/>
          <w:color w:val="000000"/>
          <w:lang w:eastAsia="pl-PL"/>
        </w:rPr>
      </w:pPr>
      <w:r w:rsidRPr="00300854">
        <w:rPr>
          <w:rFonts w:ascii="Times New Roman" w:eastAsia="Times New Roman" w:hAnsi="Times New Roman" w:cs="Times New Roman"/>
          <w:i w:val="0"/>
          <w:lang w:eastAsia="pl-PL"/>
        </w:rPr>
        <w:t>3. Opis przedmiotu zamówienia:</w:t>
      </w:r>
    </w:p>
    <w:p w:rsidR="00330329" w:rsidRPr="00300854" w:rsidRDefault="00516728" w:rsidP="00330329">
      <w:pPr>
        <w:jc w:val="both"/>
        <w:rPr>
          <w:rFonts w:ascii="Times New Roman" w:hAnsi="Times New Roman"/>
          <w:b/>
          <w:bCs/>
        </w:rPr>
      </w:pPr>
      <w:r w:rsidRPr="00300854">
        <w:rPr>
          <w:rFonts w:ascii="Times New Roman" w:hAnsi="Times New Roman"/>
        </w:rPr>
        <w:t xml:space="preserve">Przedmiotem zamówienia jest </w:t>
      </w:r>
      <w:r w:rsidR="009D2F18" w:rsidRPr="00300854">
        <w:rPr>
          <w:rFonts w:ascii="Times New Roman" w:hAnsi="Times New Roman"/>
          <w:bCs/>
        </w:rPr>
        <w:t>zorganizowanie i koordynacja</w:t>
      </w:r>
      <w:r w:rsidR="00330329" w:rsidRPr="00300854">
        <w:rPr>
          <w:rFonts w:ascii="Times New Roman" w:hAnsi="Times New Roman"/>
          <w:bCs/>
        </w:rPr>
        <w:t xml:space="preserve"> imprezy plenerowej „XX</w:t>
      </w:r>
      <w:r w:rsidR="006D404B" w:rsidRPr="00300854">
        <w:rPr>
          <w:rFonts w:ascii="Times New Roman" w:hAnsi="Times New Roman"/>
          <w:bCs/>
        </w:rPr>
        <w:t>IV</w:t>
      </w:r>
      <w:r w:rsidR="00330329" w:rsidRPr="00300854">
        <w:rPr>
          <w:rFonts w:ascii="Times New Roman" w:hAnsi="Times New Roman"/>
          <w:bCs/>
        </w:rPr>
        <w:t xml:space="preserve"> DNI TŁUSZCZA” z uwzględnieniem wyłączności na obsługę gastronomiczną, rekreacyjną, handlową i sprzedaż lodów według następującego opisu.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bCs/>
          <w:i/>
          <w:color w:val="000000"/>
        </w:rPr>
      </w:pPr>
      <w:r w:rsidRPr="00300854">
        <w:rPr>
          <w:rFonts w:ascii="Times New Roman" w:hAnsi="Times New Roman"/>
          <w:b/>
          <w:bCs/>
          <w:i/>
          <w:color w:val="000000"/>
        </w:rPr>
        <w:t>Zapewnienie sceny wraz z kompleksową obsługą sceniczną.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  <w:r w:rsidRPr="00300854">
        <w:rPr>
          <w:rFonts w:ascii="Times New Roman" w:hAnsi="Times New Roman"/>
          <w:bCs/>
          <w:color w:val="000000"/>
        </w:rPr>
        <w:t xml:space="preserve">Zapewnienie sceny posiadającej wszystkie wymagane prawem aktualne atesty niepalności o wymiarze 10 metrów na 8  metrów oraz wysokości min. 1.2 m. Scena wypoziomowana, pokryta powierzchnią antypoślizgową posiadająca barierki ochronne z trzech stron, przysłonę przednią nóg oraz dwie pary schodów po dwóch stronach sceny.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  <w:r w:rsidRPr="00300854">
        <w:rPr>
          <w:rFonts w:ascii="Times New Roman" w:hAnsi="Times New Roman"/>
          <w:bCs/>
          <w:color w:val="000000"/>
        </w:rPr>
        <w:t>Scena powinna posiadać słupy o wysokości maksymalnej 7 metrów.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  <w:r w:rsidRPr="00300854">
        <w:rPr>
          <w:rFonts w:ascii="Times New Roman" w:hAnsi="Times New Roman"/>
          <w:bCs/>
          <w:color w:val="000000"/>
        </w:rPr>
        <w:t xml:space="preserve">Konstrukcja sceny musi posiadać trzy siatki chroniące przed deszczem oraz wiatrem oraz tzw. </w:t>
      </w:r>
      <w:proofErr w:type="spellStart"/>
      <w:r w:rsidRPr="00300854">
        <w:rPr>
          <w:rFonts w:ascii="Times New Roman" w:hAnsi="Times New Roman"/>
          <w:bCs/>
          <w:color w:val="000000"/>
        </w:rPr>
        <w:t>wingi</w:t>
      </w:r>
      <w:proofErr w:type="spellEnd"/>
      <w:r w:rsidRPr="00300854">
        <w:rPr>
          <w:rFonts w:ascii="Times New Roman" w:hAnsi="Times New Roman"/>
          <w:bCs/>
          <w:color w:val="000000"/>
        </w:rPr>
        <w:t xml:space="preserve"> do nagłośnienia.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  <w:r w:rsidRPr="00300854">
        <w:rPr>
          <w:rFonts w:ascii="Times New Roman" w:hAnsi="Times New Roman"/>
          <w:bCs/>
          <w:color w:val="000000"/>
        </w:rPr>
        <w:t>Zadaszenie atestowane do wiatru w porywach 70km/h.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Cs/>
          <w:color w:val="000000"/>
        </w:rPr>
      </w:pPr>
      <w:r w:rsidRPr="00300854">
        <w:rPr>
          <w:rFonts w:ascii="Times New Roman" w:hAnsi="Times New Roman"/>
          <w:bCs/>
          <w:color w:val="000000"/>
        </w:rPr>
        <w:t>Zadaszone stanowisko FOH naprzeciwko sceny.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Nagłośnienie – Jednorodny system wyrównany liniowo uznanego producenta minimum trójdrożny z aktywnym podziałem pasma. Kolumny średnio-wysokotonowe podwieszane z systemem kontowania zapewniający równomierne pokrycie dźwiękiem terenu imprezy.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Kolumny basowe w ilości minimum 8 szt. wyposażone w głośnik 18”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nagłośnienie musi zapewnić pokrycie dźwiękiem na poziomie 105db w całości pasma mierzone 20m przed sceną.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Wykonawca zapewni kolejno: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Mikrofony dynamiczne </w:t>
      </w:r>
      <w:proofErr w:type="spellStart"/>
      <w:r w:rsidRPr="00300854">
        <w:rPr>
          <w:rFonts w:ascii="Times New Roman" w:hAnsi="Times New Roman"/>
          <w:color w:val="000000"/>
        </w:rPr>
        <w:t>shure</w:t>
      </w:r>
      <w:proofErr w:type="spellEnd"/>
      <w:r w:rsidRPr="00300854">
        <w:rPr>
          <w:rFonts w:ascii="Times New Roman" w:hAnsi="Times New Roman"/>
          <w:color w:val="000000"/>
        </w:rPr>
        <w:t xml:space="preserve"> sm58( lub podobnej klasy) – 8 szt</w:t>
      </w:r>
      <w:r w:rsidR="009D2F18" w:rsidRPr="00300854">
        <w:rPr>
          <w:rFonts w:ascii="Times New Roman" w:hAnsi="Times New Roman"/>
          <w:color w:val="000000"/>
        </w:rPr>
        <w:t>.</w:t>
      </w:r>
      <w:r w:rsidRPr="00300854">
        <w:rPr>
          <w:rFonts w:ascii="Times New Roman" w:hAnsi="Times New Roman"/>
          <w:color w:val="000000"/>
        </w:rPr>
        <w:t xml:space="preserve">, </w:t>
      </w:r>
      <w:proofErr w:type="spellStart"/>
      <w:r w:rsidRPr="00300854">
        <w:rPr>
          <w:rFonts w:ascii="Times New Roman" w:hAnsi="Times New Roman"/>
          <w:color w:val="000000"/>
        </w:rPr>
        <w:t>Shure</w:t>
      </w:r>
      <w:proofErr w:type="spellEnd"/>
      <w:r w:rsidRPr="00300854">
        <w:rPr>
          <w:rFonts w:ascii="Times New Roman" w:hAnsi="Times New Roman"/>
          <w:color w:val="000000"/>
        </w:rPr>
        <w:t xml:space="preserve"> sm57( lub podobnej klasy) – 8 szt., Beta 52 1 szt., </w:t>
      </w:r>
      <w:proofErr w:type="spellStart"/>
      <w:r w:rsidRPr="00300854">
        <w:rPr>
          <w:rFonts w:ascii="Times New Roman" w:hAnsi="Times New Roman"/>
          <w:color w:val="000000"/>
        </w:rPr>
        <w:t>sennheiser</w:t>
      </w:r>
      <w:proofErr w:type="spellEnd"/>
      <w:r w:rsidRPr="00300854">
        <w:rPr>
          <w:rFonts w:ascii="Times New Roman" w:hAnsi="Times New Roman"/>
          <w:color w:val="000000"/>
        </w:rPr>
        <w:t xml:space="preserve"> e604 – 3 szt.,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Mikrofony pojemnościowe – </w:t>
      </w:r>
      <w:proofErr w:type="spellStart"/>
      <w:r w:rsidRPr="00300854">
        <w:rPr>
          <w:rFonts w:ascii="Times New Roman" w:hAnsi="Times New Roman"/>
          <w:color w:val="000000"/>
        </w:rPr>
        <w:t>Shure</w:t>
      </w:r>
      <w:proofErr w:type="spellEnd"/>
      <w:r w:rsidRPr="00300854">
        <w:rPr>
          <w:rFonts w:ascii="Times New Roman" w:hAnsi="Times New Roman"/>
          <w:color w:val="000000"/>
        </w:rPr>
        <w:t xml:space="preserve"> sm81 – 3 szt.,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Mikrofony bezprzewodowe – </w:t>
      </w:r>
      <w:proofErr w:type="spellStart"/>
      <w:r w:rsidRPr="00300854">
        <w:rPr>
          <w:rFonts w:ascii="Times New Roman" w:hAnsi="Times New Roman"/>
          <w:color w:val="000000"/>
        </w:rPr>
        <w:t>Shure</w:t>
      </w:r>
      <w:proofErr w:type="spellEnd"/>
      <w:r w:rsidRPr="00300854">
        <w:rPr>
          <w:rFonts w:ascii="Times New Roman" w:hAnsi="Times New Roman"/>
          <w:color w:val="000000"/>
        </w:rPr>
        <w:t xml:space="preserve"> BLX – 4 szt.,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Mikrofony pojemnościowe akustyczne 12 sztuk,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Statywy długie oraz krótkie w odpowiedniej ilości,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minimum 5 szt</w:t>
      </w:r>
      <w:r w:rsidR="009D2F18" w:rsidRPr="00300854">
        <w:rPr>
          <w:rFonts w:ascii="Times New Roman" w:hAnsi="Times New Roman"/>
          <w:color w:val="000000"/>
        </w:rPr>
        <w:t>.</w:t>
      </w:r>
      <w:r w:rsidRPr="00300854">
        <w:rPr>
          <w:rFonts w:ascii="Times New Roman" w:hAnsi="Times New Roman"/>
          <w:color w:val="000000"/>
        </w:rPr>
        <w:t xml:space="preserve"> monitorów scenicznych </w:t>
      </w:r>
      <w:proofErr w:type="spellStart"/>
      <w:r w:rsidRPr="00300854">
        <w:rPr>
          <w:rFonts w:ascii="Times New Roman" w:hAnsi="Times New Roman"/>
          <w:color w:val="000000"/>
        </w:rPr>
        <w:t>wedge</w:t>
      </w:r>
      <w:proofErr w:type="spellEnd"/>
      <w:r w:rsidRPr="00300854">
        <w:rPr>
          <w:rFonts w:ascii="Times New Roman" w:hAnsi="Times New Roman"/>
          <w:color w:val="000000"/>
        </w:rPr>
        <w:t xml:space="preserve"> o mocy 500 wat każdy na oddzielnym </w:t>
      </w:r>
      <w:proofErr w:type="spellStart"/>
      <w:r w:rsidRPr="00300854">
        <w:rPr>
          <w:rFonts w:ascii="Times New Roman" w:hAnsi="Times New Roman"/>
          <w:color w:val="000000"/>
        </w:rPr>
        <w:t>aux</w:t>
      </w:r>
      <w:proofErr w:type="spellEnd"/>
      <w:r w:rsidRPr="00300854">
        <w:rPr>
          <w:rFonts w:ascii="Times New Roman" w:hAnsi="Times New Roman"/>
          <w:color w:val="000000"/>
        </w:rPr>
        <w:t>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Oświetlenie: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6 szt. Głowa Ruchoma uznanego producenta typu spot, </w:t>
      </w:r>
      <w:proofErr w:type="spellStart"/>
      <w:r w:rsidRPr="00300854">
        <w:rPr>
          <w:rFonts w:ascii="Times New Roman" w:hAnsi="Times New Roman"/>
          <w:color w:val="000000"/>
        </w:rPr>
        <w:t>wash</w:t>
      </w:r>
      <w:proofErr w:type="spellEnd"/>
      <w:r w:rsidRPr="00300854">
        <w:rPr>
          <w:rFonts w:ascii="Times New Roman" w:hAnsi="Times New Roman"/>
          <w:color w:val="000000"/>
        </w:rPr>
        <w:t xml:space="preserve">, </w:t>
      </w:r>
      <w:proofErr w:type="spellStart"/>
      <w:r w:rsidRPr="00300854">
        <w:rPr>
          <w:rFonts w:ascii="Times New Roman" w:hAnsi="Times New Roman"/>
          <w:color w:val="000000"/>
        </w:rPr>
        <w:t>beam</w:t>
      </w:r>
      <w:proofErr w:type="spellEnd"/>
      <w:r w:rsidRPr="00300854">
        <w:rPr>
          <w:rFonts w:ascii="Times New Roman" w:hAnsi="Times New Roman"/>
          <w:color w:val="000000"/>
        </w:rPr>
        <w:t xml:space="preserve">  minimum 280wat żarówka wyładowcza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6 szt. Głowa Ruchoma </w:t>
      </w:r>
      <w:proofErr w:type="spellStart"/>
      <w:r w:rsidRPr="00300854">
        <w:rPr>
          <w:rFonts w:ascii="Times New Roman" w:hAnsi="Times New Roman"/>
          <w:color w:val="000000"/>
        </w:rPr>
        <w:t>LedWash</w:t>
      </w:r>
      <w:proofErr w:type="spellEnd"/>
      <w:r w:rsidRPr="00300854">
        <w:rPr>
          <w:rFonts w:ascii="Times New Roman" w:hAnsi="Times New Roman"/>
          <w:color w:val="000000"/>
        </w:rPr>
        <w:t xml:space="preserve"> LUB mocny PAR RGB o mocy minimum 250 wat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6 szt. </w:t>
      </w:r>
      <w:proofErr w:type="spellStart"/>
      <w:r w:rsidRPr="00300854">
        <w:rPr>
          <w:rFonts w:ascii="Times New Roman" w:hAnsi="Times New Roman"/>
          <w:color w:val="000000"/>
        </w:rPr>
        <w:t>LEDbar</w:t>
      </w:r>
      <w:proofErr w:type="spellEnd"/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4 szt. Reflektor PC 1000 wat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  <w:lang w:val="en-US"/>
        </w:rPr>
      </w:pPr>
      <w:r w:rsidRPr="00300854">
        <w:rPr>
          <w:rFonts w:ascii="Times New Roman" w:hAnsi="Times New Roman"/>
          <w:color w:val="000000"/>
          <w:lang w:val="en-US"/>
        </w:rPr>
        <w:t xml:space="preserve">6szt </w:t>
      </w:r>
      <w:proofErr w:type="spellStart"/>
      <w:r w:rsidRPr="00300854">
        <w:rPr>
          <w:rFonts w:ascii="Times New Roman" w:hAnsi="Times New Roman"/>
          <w:color w:val="000000"/>
          <w:lang w:val="en-US"/>
        </w:rPr>
        <w:t>sunstripe</w:t>
      </w:r>
      <w:proofErr w:type="spellEnd"/>
      <w:r w:rsidRPr="00300854">
        <w:rPr>
          <w:rFonts w:ascii="Times New Roman" w:hAnsi="Times New Roman"/>
          <w:color w:val="000000"/>
          <w:lang w:val="en-US"/>
        </w:rPr>
        <w:t xml:space="preserve"> active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  <w:lang w:val="en-US"/>
        </w:rPr>
      </w:pPr>
      <w:r w:rsidRPr="00300854">
        <w:rPr>
          <w:rFonts w:ascii="Times New Roman" w:hAnsi="Times New Roman"/>
          <w:color w:val="000000"/>
          <w:lang w:val="en-US"/>
        </w:rPr>
        <w:t xml:space="preserve">2 </w:t>
      </w:r>
      <w:proofErr w:type="spellStart"/>
      <w:r w:rsidRPr="00300854">
        <w:rPr>
          <w:rFonts w:ascii="Times New Roman" w:hAnsi="Times New Roman"/>
          <w:color w:val="000000"/>
          <w:lang w:val="en-US"/>
        </w:rPr>
        <w:t>szt</w:t>
      </w:r>
      <w:proofErr w:type="spellEnd"/>
      <w:r w:rsidRPr="00300854">
        <w:rPr>
          <w:rFonts w:ascii="Times New Roman" w:hAnsi="Times New Roman"/>
          <w:color w:val="000000"/>
          <w:lang w:val="en-US"/>
        </w:rPr>
        <w:t xml:space="preserve">. Hazer </w:t>
      </w:r>
      <w:proofErr w:type="spellStart"/>
      <w:r w:rsidRPr="00300854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085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0854">
        <w:rPr>
          <w:rFonts w:ascii="Times New Roman" w:hAnsi="Times New Roman"/>
          <w:color w:val="000000"/>
          <w:lang w:val="en-US"/>
        </w:rPr>
        <w:t>wytwornica</w:t>
      </w:r>
      <w:proofErr w:type="spellEnd"/>
      <w:r w:rsidRPr="0030085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0854">
        <w:rPr>
          <w:rFonts w:ascii="Times New Roman" w:hAnsi="Times New Roman"/>
          <w:color w:val="000000"/>
          <w:lang w:val="en-US"/>
        </w:rPr>
        <w:t>dymu</w:t>
      </w:r>
      <w:proofErr w:type="spellEnd"/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System sterowania obsługiwany przez pracowników wykonawcy.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Oraz zapewnienie nagłośnienia zgodnego z Riderami zespołów stanowiącymi zał. nr 4 do niniejszego zapytania.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Zapewnienie kompleksowej obsługi technicznej podczas trwania prób koncertów zgodnie z harmonogramem imprezy przez realizatorów i techników scenicznych oraz realizatorów i techników oświetlenia.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Wykonawca zapewni transport oraz montaż i demontaż sprzętu wymienionego w powyższych punktach.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Wykonawca zapewni pełną gotowość sceniczną w dniu </w:t>
      </w:r>
      <w:r w:rsidR="00E60C95" w:rsidRPr="00300854">
        <w:rPr>
          <w:rFonts w:ascii="Times New Roman" w:hAnsi="Times New Roman"/>
          <w:color w:val="000000"/>
        </w:rPr>
        <w:t>11.06.2022</w:t>
      </w:r>
      <w:r w:rsidRPr="00300854">
        <w:rPr>
          <w:rFonts w:ascii="Times New Roman" w:hAnsi="Times New Roman"/>
          <w:color w:val="000000"/>
        </w:rPr>
        <w:t xml:space="preserve"> r. od godz. 13:00 do godz. 2</w:t>
      </w:r>
      <w:r w:rsidR="006D404B" w:rsidRPr="00300854">
        <w:rPr>
          <w:rFonts w:ascii="Times New Roman" w:hAnsi="Times New Roman"/>
          <w:color w:val="000000"/>
        </w:rPr>
        <w:t>2</w:t>
      </w:r>
      <w:r w:rsidRPr="00300854">
        <w:rPr>
          <w:rFonts w:ascii="Times New Roman" w:hAnsi="Times New Roman"/>
          <w:color w:val="000000"/>
        </w:rPr>
        <w:t>:00.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color w:val="000000"/>
        </w:rPr>
        <w:br/>
      </w:r>
      <w:r w:rsidRPr="00300854">
        <w:rPr>
          <w:rFonts w:ascii="Times New Roman" w:hAnsi="Times New Roman"/>
          <w:b/>
          <w:i/>
          <w:color w:val="000000"/>
        </w:rPr>
        <w:t>Zapewnienie zabezpieczenia energetycznego w  postaci: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Zapewnienie agregatów prądotwórczych o mocy nie mniejszej jak 120 kW i 80 kW</w:t>
      </w:r>
      <w:r w:rsidR="009D2F18" w:rsidRPr="00300854">
        <w:rPr>
          <w:rFonts w:ascii="Times New Roman" w:hAnsi="Times New Roman"/>
          <w:color w:val="000000"/>
        </w:rPr>
        <w:t xml:space="preserve"> (paliwo zapewnia Zamawiający)</w:t>
      </w:r>
      <w:r w:rsidRPr="00300854">
        <w:rPr>
          <w:rFonts w:ascii="Times New Roman" w:hAnsi="Times New Roman"/>
          <w:color w:val="000000"/>
        </w:rPr>
        <w:t>. Zapewnienie obsługi technicznej agregatu w celu zapewnienia bezpieczeństwa dla zespołów techników</w:t>
      </w:r>
      <w:r w:rsidR="009D2F18" w:rsidRPr="00300854">
        <w:rPr>
          <w:rFonts w:ascii="Times New Roman" w:hAnsi="Times New Roman"/>
          <w:color w:val="000000"/>
        </w:rPr>
        <w:t xml:space="preserve"> </w:t>
      </w:r>
      <w:r w:rsidRPr="00300854">
        <w:rPr>
          <w:rFonts w:ascii="Times New Roman" w:hAnsi="Times New Roman"/>
          <w:color w:val="000000"/>
        </w:rPr>
        <w:t>i wykonawców podczas plenerowej imprezy.</w:t>
      </w:r>
    </w:p>
    <w:p w:rsidR="00330329" w:rsidRPr="00300854" w:rsidRDefault="00330329" w:rsidP="00330329">
      <w:pPr>
        <w:suppressAutoHyphens/>
        <w:spacing w:after="0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Wykonawca zapewni zabezpieczeni</w:t>
      </w:r>
      <w:r w:rsidR="009D2F18" w:rsidRPr="00300854">
        <w:rPr>
          <w:rFonts w:ascii="Times New Roman" w:hAnsi="Times New Roman"/>
          <w:color w:val="000000"/>
        </w:rPr>
        <w:t>e</w:t>
      </w:r>
      <w:r w:rsidRPr="00300854">
        <w:rPr>
          <w:rFonts w:ascii="Times New Roman" w:hAnsi="Times New Roman"/>
          <w:color w:val="000000"/>
        </w:rPr>
        <w:t xml:space="preserve"> i obsługę energetyczną dla wszystkich podmiotów znajdujących się na terenie imprezy w dniu </w:t>
      </w:r>
      <w:r w:rsidR="00323E2F" w:rsidRPr="00300854">
        <w:rPr>
          <w:rFonts w:ascii="Times New Roman" w:hAnsi="Times New Roman"/>
          <w:color w:val="000000"/>
        </w:rPr>
        <w:t>11.06.2022</w:t>
      </w:r>
      <w:r w:rsidRPr="00300854">
        <w:rPr>
          <w:rFonts w:ascii="Times New Roman" w:hAnsi="Times New Roman"/>
          <w:color w:val="000000"/>
        </w:rPr>
        <w:t xml:space="preserve"> r. od godz. 13:00 do godz. 2</w:t>
      </w:r>
      <w:r w:rsidR="00B92956" w:rsidRPr="00300854">
        <w:rPr>
          <w:rFonts w:ascii="Times New Roman" w:hAnsi="Times New Roman"/>
          <w:color w:val="000000"/>
        </w:rPr>
        <w:t>3:0</w:t>
      </w:r>
      <w:r w:rsidR="00323E2F" w:rsidRPr="00300854">
        <w:rPr>
          <w:rFonts w:ascii="Times New Roman" w:hAnsi="Times New Roman"/>
          <w:color w:val="000000"/>
        </w:rPr>
        <w:t>0.</w:t>
      </w:r>
      <w:r w:rsidRPr="00300854">
        <w:rPr>
          <w:rFonts w:ascii="Times New Roman" w:hAnsi="Times New Roman"/>
          <w:color w:val="000000"/>
        </w:rPr>
        <w:br/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Zabezpieczeni</w:t>
      </w:r>
      <w:r w:rsidR="009D2F18" w:rsidRPr="00300854">
        <w:rPr>
          <w:rFonts w:ascii="Times New Roman" w:hAnsi="Times New Roman"/>
          <w:b/>
          <w:i/>
          <w:color w:val="000000"/>
        </w:rPr>
        <w:t>e</w:t>
      </w:r>
      <w:r w:rsidRPr="00300854">
        <w:rPr>
          <w:rFonts w:ascii="Times New Roman" w:hAnsi="Times New Roman"/>
          <w:b/>
          <w:i/>
          <w:color w:val="000000"/>
        </w:rPr>
        <w:t xml:space="preserve"> imprezy oraz ochrony ludzi i sprzętu przez koncesjonowaną Agencję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Ochrony, podczas całej imprezy</w:t>
      </w:r>
      <w:r w:rsidRPr="00300854">
        <w:rPr>
          <w:rFonts w:ascii="Times New Roman" w:hAnsi="Times New Roman"/>
          <w:i/>
          <w:color w:val="000000"/>
        </w:rPr>
        <w:t>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w dniu </w:t>
      </w:r>
      <w:r w:rsidR="00E60C95" w:rsidRPr="00300854">
        <w:rPr>
          <w:rFonts w:ascii="Times New Roman" w:hAnsi="Times New Roman"/>
          <w:color w:val="000000"/>
        </w:rPr>
        <w:t>11.06.2022</w:t>
      </w:r>
      <w:r w:rsidRPr="00300854">
        <w:rPr>
          <w:rFonts w:ascii="Times New Roman" w:hAnsi="Times New Roman"/>
          <w:color w:val="000000"/>
        </w:rPr>
        <w:t xml:space="preserve"> r.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lastRenderedPageBreak/>
        <w:t>od godz. 13:00 – 15:00 - 1 kierownik ds. bezpieczeństwa + 5 pracowników służby ochrony w tym (nie mniej niż 2 pracowników służby porządkowej)</w:t>
      </w:r>
      <w:r w:rsidR="009D2F18" w:rsidRPr="00300854">
        <w:rPr>
          <w:rFonts w:ascii="Times New Roman" w:hAnsi="Times New Roman"/>
          <w:color w:val="000000"/>
        </w:rPr>
        <w:t>;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od godz. 15:00 – 1</w:t>
      </w:r>
      <w:r w:rsidR="00323E2F" w:rsidRPr="00300854">
        <w:rPr>
          <w:rFonts w:ascii="Times New Roman" w:hAnsi="Times New Roman"/>
          <w:color w:val="000000"/>
        </w:rPr>
        <w:t>7</w:t>
      </w:r>
      <w:r w:rsidRPr="00300854">
        <w:rPr>
          <w:rFonts w:ascii="Times New Roman" w:hAnsi="Times New Roman"/>
          <w:color w:val="000000"/>
        </w:rPr>
        <w:t>.00 -  1 kierownik ds. bezpieczeństwa  + 11 pracowników służby ochrony w tym (nie mniej niż 4 pracowników służby porządkowej)</w:t>
      </w:r>
      <w:r w:rsidR="009D2F18" w:rsidRPr="00300854">
        <w:rPr>
          <w:rFonts w:ascii="Times New Roman" w:hAnsi="Times New Roman"/>
          <w:color w:val="000000"/>
        </w:rPr>
        <w:t>;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od godz. 1</w:t>
      </w:r>
      <w:r w:rsidR="00323E2F" w:rsidRPr="00300854">
        <w:rPr>
          <w:rFonts w:ascii="Times New Roman" w:hAnsi="Times New Roman"/>
          <w:color w:val="000000"/>
        </w:rPr>
        <w:t>7</w:t>
      </w:r>
      <w:r w:rsidRPr="00300854">
        <w:rPr>
          <w:rFonts w:ascii="Times New Roman" w:hAnsi="Times New Roman"/>
          <w:color w:val="000000"/>
        </w:rPr>
        <w:t xml:space="preserve">.00 – 23.00 -  1 kierownik ds. bezpieczeństwa  + </w:t>
      </w:r>
      <w:r w:rsidR="00323E2F" w:rsidRPr="00300854">
        <w:rPr>
          <w:rFonts w:ascii="Times New Roman" w:hAnsi="Times New Roman"/>
          <w:color w:val="000000"/>
        </w:rPr>
        <w:t>1</w:t>
      </w:r>
      <w:r w:rsidR="00E60C95" w:rsidRPr="00300854">
        <w:rPr>
          <w:rFonts w:ascii="Times New Roman" w:hAnsi="Times New Roman"/>
          <w:color w:val="000000"/>
        </w:rPr>
        <w:t>9</w:t>
      </w:r>
      <w:r w:rsidRPr="00300854">
        <w:rPr>
          <w:rFonts w:ascii="Times New Roman" w:hAnsi="Times New Roman"/>
          <w:color w:val="000000"/>
        </w:rPr>
        <w:t xml:space="preserve"> pracowników służby ochrony w tym (nie mniej niż 6 pracowników służby porządkowej)</w:t>
      </w:r>
      <w:r w:rsidR="009D2F18" w:rsidRPr="00300854">
        <w:rPr>
          <w:rFonts w:ascii="Times New Roman" w:hAnsi="Times New Roman"/>
          <w:color w:val="000000"/>
        </w:rPr>
        <w:t>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Impreza ma charakter  imprezy plenerowej, od godz. 13:00 do godz. 1</w:t>
      </w:r>
      <w:r w:rsidR="00323E2F" w:rsidRPr="00300854">
        <w:rPr>
          <w:rFonts w:ascii="Times New Roman" w:hAnsi="Times New Roman"/>
          <w:color w:val="000000"/>
        </w:rPr>
        <w:t>7</w:t>
      </w:r>
      <w:r w:rsidR="009D2F18" w:rsidRPr="00300854">
        <w:rPr>
          <w:rFonts w:ascii="Times New Roman" w:hAnsi="Times New Roman"/>
          <w:color w:val="000000"/>
        </w:rPr>
        <w:t>:00</w:t>
      </w:r>
      <w:r w:rsidRPr="00300854">
        <w:rPr>
          <w:rFonts w:ascii="Times New Roman" w:hAnsi="Times New Roman"/>
          <w:color w:val="000000"/>
        </w:rPr>
        <w:t xml:space="preserve"> - przewidywana liczba uczestników 800- 900  osób, natomiast od godz. 1</w:t>
      </w:r>
      <w:r w:rsidR="00323E2F" w:rsidRPr="00300854">
        <w:rPr>
          <w:rFonts w:ascii="Times New Roman" w:hAnsi="Times New Roman"/>
          <w:color w:val="000000"/>
        </w:rPr>
        <w:t>7</w:t>
      </w:r>
      <w:r w:rsidRPr="00300854">
        <w:rPr>
          <w:rFonts w:ascii="Times New Roman" w:hAnsi="Times New Roman"/>
          <w:color w:val="000000"/>
        </w:rPr>
        <w:t>:00 do godz. 2</w:t>
      </w:r>
      <w:r w:rsidR="00E60C95" w:rsidRPr="00300854">
        <w:rPr>
          <w:rFonts w:ascii="Times New Roman" w:hAnsi="Times New Roman"/>
          <w:color w:val="000000"/>
        </w:rPr>
        <w:t>2</w:t>
      </w:r>
      <w:r w:rsidRPr="00300854">
        <w:rPr>
          <w:rFonts w:ascii="Times New Roman" w:hAnsi="Times New Roman"/>
          <w:color w:val="000000"/>
        </w:rPr>
        <w:t>:00 jest imprezą masową zgodnie z przepisami Ustawy o bezpieczeństwie imprez masowych</w:t>
      </w:r>
      <w:r w:rsidR="006D404B" w:rsidRPr="00300854">
        <w:rPr>
          <w:rFonts w:ascii="Times New Roman" w:hAnsi="Times New Roman"/>
          <w:color w:val="000000"/>
        </w:rPr>
        <w:t xml:space="preserve"> przewidywana liczba uczestników 1100 osób</w:t>
      </w:r>
      <w:r w:rsidRPr="00300854">
        <w:rPr>
          <w:rFonts w:ascii="Times New Roman" w:hAnsi="Times New Roman"/>
          <w:color w:val="000000"/>
        </w:rPr>
        <w:t>, ochrona pozostaje do godz. 23:00.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Wykonawca zapewni warunki do zorganizowania łączności pomiędzy podmiotami biorącymi udział </w:t>
      </w:r>
      <w:r w:rsidR="006D404B" w:rsidRPr="00300854">
        <w:rPr>
          <w:rFonts w:ascii="Times New Roman" w:hAnsi="Times New Roman"/>
          <w:color w:val="000000"/>
        </w:rPr>
        <w:br/>
      </w:r>
      <w:r w:rsidRPr="00300854">
        <w:rPr>
          <w:rFonts w:ascii="Times New Roman" w:hAnsi="Times New Roman"/>
          <w:color w:val="000000"/>
        </w:rPr>
        <w:t>w zabezpieczeniu imprezy (m. in.: pracownicy służby porządkowej i informacyjnej)</w:t>
      </w:r>
      <w:r w:rsidR="009D2F18" w:rsidRPr="00300854">
        <w:rPr>
          <w:rFonts w:ascii="Times New Roman" w:hAnsi="Times New Roman"/>
          <w:color w:val="000000"/>
        </w:rPr>
        <w:t>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Zapewnienie barierek ochronnych.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Zapewnienie 200 </w:t>
      </w:r>
      <w:proofErr w:type="spellStart"/>
      <w:r w:rsidRPr="00300854">
        <w:rPr>
          <w:rFonts w:ascii="Times New Roman" w:hAnsi="Times New Roman"/>
          <w:color w:val="000000"/>
        </w:rPr>
        <w:t>mb</w:t>
      </w:r>
      <w:proofErr w:type="spellEnd"/>
      <w:r w:rsidRPr="00300854">
        <w:rPr>
          <w:rFonts w:ascii="Times New Roman" w:hAnsi="Times New Roman"/>
          <w:color w:val="000000"/>
        </w:rPr>
        <w:t xml:space="preserve"> barierek ochronnych typu lekkiego. Barierki zostaną rozstawione zgodnie </w:t>
      </w:r>
      <w:r w:rsidR="006D404B" w:rsidRPr="00300854">
        <w:rPr>
          <w:rFonts w:ascii="Times New Roman" w:hAnsi="Times New Roman"/>
          <w:color w:val="000000"/>
        </w:rPr>
        <w:br/>
      </w:r>
      <w:r w:rsidRPr="00300854">
        <w:rPr>
          <w:rFonts w:ascii="Times New Roman" w:hAnsi="Times New Roman"/>
          <w:color w:val="000000"/>
        </w:rPr>
        <w:t>z rysunkiem stanowiącym zał. nr 2 do niniejszego zapytania.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Rozstawienie barierek nastąpi w dniu </w:t>
      </w:r>
      <w:r w:rsidR="00323E2F" w:rsidRPr="00300854">
        <w:rPr>
          <w:rFonts w:ascii="Times New Roman" w:hAnsi="Times New Roman"/>
          <w:color w:val="000000"/>
        </w:rPr>
        <w:t>11.06.2022</w:t>
      </w:r>
      <w:r w:rsidRPr="00300854">
        <w:rPr>
          <w:rFonts w:ascii="Times New Roman" w:hAnsi="Times New Roman"/>
          <w:color w:val="000000"/>
        </w:rPr>
        <w:t xml:space="preserve"> r. do godz. 12:00</w:t>
      </w:r>
      <w:r w:rsidR="009D2F18" w:rsidRPr="00300854">
        <w:rPr>
          <w:rFonts w:ascii="Times New Roman" w:hAnsi="Times New Roman"/>
          <w:color w:val="000000"/>
        </w:rPr>
        <w:t>,</w:t>
      </w:r>
      <w:r w:rsidRPr="00300854">
        <w:rPr>
          <w:rFonts w:ascii="Times New Roman" w:hAnsi="Times New Roman"/>
          <w:color w:val="000000"/>
        </w:rPr>
        <w:t xml:space="preserve"> a demontaż po godz. 2</w:t>
      </w:r>
      <w:r w:rsidR="00E60C95" w:rsidRPr="00300854">
        <w:rPr>
          <w:rFonts w:ascii="Times New Roman" w:hAnsi="Times New Roman"/>
          <w:color w:val="000000"/>
        </w:rPr>
        <w:t>2</w:t>
      </w:r>
      <w:r w:rsidRPr="00300854">
        <w:rPr>
          <w:rFonts w:ascii="Times New Roman" w:hAnsi="Times New Roman"/>
          <w:color w:val="000000"/>
        </w:rPr>
        <w:t>:00.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 xml:space="preserve">Zapewnienie i ustawienie toalet przenośnych: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1. Toaleta przenośna   </w:t>
      </w:r>
      <w:r w:rsidRPr="00300854">
        <w:rPr>
          <w:rFonts w:ascii="Times New Roman" w:hAnsi="Times New Roman"/>
          <w:b/>
          <w:color w:val="000000"/>
        </w:rPr>
        <w:t>5 sztuk wyposażane w: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pisuar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podajnik na 2 rolki papieru toaletowego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antypoślizgowa podłoga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zamek wewnętrzny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wieszak na ubranie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lustro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wskaźnik damski/męski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wskaźnik wolne/zajęte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system wentylacji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bezodpływowy zbiornik z wentylacją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 2. Toaleta przenośna   </w:t>
      </w:r>
      <w:r w:rsidRPr="00300854">
        <w:rPr>
          <w:rFonts w:ascii="Times New Roman" w:hAnsi="Times New Roman"/>
          <w:b/>
          <w:color w:val="000000"/>
        </w:rPr>
        <w:t>1 sztuka wyposażona w: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pisuar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antypoślizgowa podłoga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zamek wewnętrzny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wieszak na ubranie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lustro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wskaźnik damski/męski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wskaźnik wolne/ zajęte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dozownik na płyn dezynfekujący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podajnik ręczników papierowych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podajnik na 2 rolki papieru toaletowego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system wentylacji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bezodpływowy zbiornik z wentylacją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Ustawienie i przygotowanie toalet nastąpi w dniu </w:t>
      </w:r>
      <w:r w:rsidR="00323E2F" w:rsidRPr="00300854">
        <w:rPr>
          <w:rFonts w:ascii="Times New Roman" w:hAnsi="Times New Roman"/>
          <w:color w:val="000000"/>
        </w:rPr>
        <w:t>11.06.2022</w:t>
      </w:r>
      <w:r w:rsidR="009D2F18" w:rsidRPr="00300854">
        <w:rPr>
          <w:rFonts w:ascii="Times New Roman" w:hAnsi="Times New Roman"/>
          <w:color w:val="000000"/>
        </w:rPr>
        <w:t xml:space="preserve"> r. od</w:t>
      </w:r>
      <w:r w:rsidRPr="00300854">
        <w:rPr>
          <w:rFonts w:ascii="Times New Roman" w:hAnsi="Times New Roman"/>
          <w:color w:val="000000"/>
        </w:rPr>
        <w:t xml:space="preserve"> god</w:t>
      </w:r>
      <w:r w:rsidR="009D2F18" w:rsidRPr="00300854">
        <w:rPr>
          <w:rFonts w:ascii="Times New Roman" w:hAnsi="Times New Roman"/>
          <w:color w:val="000000"/>
        </w:rPr>
        <w:t>z. 12:00</w:t>
      </w:r>
      <w:r w:rsidRPr="00300854">
        <w:rPr>
          <w:rFonts w:ascii="Times New Roman" w:hAnsi="Times New Roman"/>
          <w:color w:val="000000"/>
        </w:rPr>
        <w:t xml:space="preserve"> do godz. 23:00</w:t>
      </w:r>
      <w:r w:rsidR="009D2F18" w:rsidRPr="00300854">
        <w:rPr>
          <w:rFonts w:ascii="Times New Roman" w:hAnsi="Times New Roman"/>
          <w:color w:val="000000"/>
        </w:rPr>
        <w:t>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Zapewnienie kompleksowej obsługi gastronomicznej (wyłączność na małą i dużą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gastronomię)</w:t>
      </w:r>
      <w:r w:rsidRPr="00300854">
        <w:rPr>
          <w:rFonts w:ascii="Times New Roman" w:hAnsi="Times New Roman"/>
          <w:i/>
          <w:color w:val="000000"/>
        </w:rPr>
        <w:t xml:space="preserve">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1. Przygotowanie i zapewnienie na terenie objętym imprezą (w miejscu uzgodnionym z Zamawiającym –mapka stanowiąca zał. nr 3) estetycznych punktów gastronomii. Punkty muszą być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przygotowane z uwzględnieniem wszystkich wymogów i zasad obowiązujących w tym zakresie.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W zakres obsługi wchodzi: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a) przygotowanie i sprzedaż potraw z grilla, kotła, dań typu fast food, itp.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b) sprzedaż lodów, gofrów, popcornu, prażynek itp.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c) dystrybucja piwa (po uprzednim uzyskaniu zezwolenia w Urzędzie Miejskim w Tłuszczu) w kubkach plastikowych o pojemności nie mniejszej jak 0,4 litra; nie mniej niż 3 punktów (nalewaków),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d) sprzedaż napojów bezalkoholowych, kawy, herbaty;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e) właściwe oznakowanie i zabezpieczenie ogródka piwnego (wygrodzenie strefy płotkami);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f) zabezpieczenie utrzymania czystości na zajmowanym terenie w trakcie trwania imprezy oraz po jej zakończeniu.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Na dystrybucję produktów wymienionych w punktach a) – d) wyłoniony Wykonawca otrzyma od Organizatora wyłączność.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Ceny sprzedawanych produktów ustala Wykonawca na własną odpowiedzialność i ryzyko.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Zamawiający nie ma wpływu na funkcjonowanie sklepów i lokali gastronomicznych zlokalizowanych w sąsiedztwie terenu imprezy.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- Zamawiający nie odpowiada za warunki atmosferyczne i frekwencję.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2. Napoje alkoholowe o zawartości alkoholu do 4,5% oraz piwo w kubkach plastikowych (w przypadku sprzedaży alkoholu na terenie będącym terenem imprezy masowej w rozumieniu ustawy z dnia 20 marca 2009 r. o bezpieczeństwie imprez masowych: napoje alkoholowe o zawartości alkoholu do 3,5% w kubkach plastikowych).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566075" w:rsidRPr="00300854" w:rsidRDefault="00566075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Zapewnienie kompleksowej obsługi rekreacyjnej (na wyłączność)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1. Organizacja strefy rekreacyjnej dla dzieci (w miejscu uzgodnionym z Zamawiającym –mapka stanowiąca zał. nr 3 ) zapewniającej odpłatne atrakcje typu: dmuchane zamki, zjeżdżalnie, huśtawki, trampoliny (wszystkie atrakcje dla dzieci starszych i młodszych).Strefa powinna zawierać min.5 atrakcji.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2. W ramach strefy zapewnienie niezbędnej opieki dla dzieci w czasie korzystania z uzgodnionych atrakcji -co najmniej 1 osoba dla danej atrakcji.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3. Wszystkie urządzenia muszą posiadać atesty i niezbędne zezwolenia, pracownicy montujący </w:t>
      </w:r>
      <w:r w:rsidR="009D2F18" w:rsidRPr="00300854">
        <w:rPr>
          <w:rFonts w:ascii="Times New Roman" w:hAnsi="Times New Roman"/>
          <w:color w:val="000000"/>
        </w:rPr>
        <w:br/>
      </w:r>
      <w:r w:rsidRPr="00300854">
        <w:rPr>
          <w:rFonts w:ascii="Times New Roman" w:hAnsi="Times New Roman"/>
          <w:color w:val="000000"/>
        </w:rPr>
        <w:t xml:space="preserve">i obsługujący urządzenia muszą być przeszkoleni. Sprawdzenie stanu technicznego i atestów urządzeń </w:t>
      </w:r>
      <w:r w:rsidR="009D2F18" w:rsidRPr="00300854">
        <w:rPr>
          <w:rFonts w:ascii="Times New Roman" w:hAnsi="Times New Roman"/>
          <w:color w:val="000000"/>
        </w:rPr>
        <w:br/>
      </w:r>
      <w:r w:rsidRPr="00300854">
        <w:rPr>
          <w:rFonts w:ascii="Times New Roman" w:hAnsi="Times New Roman"/>
          <w:color w:val="000000"/>
        </w:rPr>
        <w:t>i instalacji technicznych, przeznaczonych do realizacji programu strefy leżą po stronie Wykonawcy.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4. Ceny sprzedawanych produktów ustala Wykonawca na własną odpowiedzialność i ryzyko.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DE01C0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Zapewnienie kompleksowej obsługi rekreacyjnej nastąpi w dniu </w:t>
      </w:r>
      <w:r w:rsidR="00323E2F" w:rsidRPr="00300854">
        <w:rPr>
          <w:rFonts w:ascii="Times New Roman" w:hAnsi="Times New Roman"/>
          <w:color w:val="000000"/>
        </w:rPr>
        <w:t>11.06.2022</w:t>
      </w:r>
      <w:r w:rsidRPr="00300854">
        <w:rPr>
          <w:rFonts w:ascii="Times New Roman" w:hAnsi="Times New Roman"/>
          <w:color w:val="000000"/>
        </w:rPr>
        <w:t xml:space="preserve"> r. od godz. 1</w:t>
      </w:r>
      <w:r w:rsidR="00E60C95" w:rsidRPr="00300854">
        <w:rPr>
          <w:rFonts w:ascii="Times New Roman" w:hAnsi="Times New Roman"/>
          <w:color w:val="000000"/>
        </w:rPr>
        <w:t>4</w:t>
      </w:r>
      <w:r w:rsidRPr="00300854">
        <w:rPr>
          <w:rFonts w:ascii="Times New Roman" w:hAnsi="Times New Roman"/>
          <w:color w:val="000000"/>
        </w:rPr>
        <w:t>:00 do godz. 2</w:t>
      </w:r>
      <w:r w:rsidR="00E60C95" w:rsidRPr="00300854">
        <w:rPr>
          <w:rFonts w:ascii="Times New Roman" w:hAnsi="Times New Roman"/>
          <w:color w:val="000000"/>
        </w:rPr>
        <w:t>2</w:t>
      </w:r>
      <w:r w:rsidRPr="00300854">
        <w:rPr>
          <w:rFonts w:ascii="Times New Roman" w:hAnsi="Times New Roman"/>
          <w:color w:val="000000"/>
        </w:rPr>
        <w:t>:00.</w:t>
      </w:r>
      <w:r w:rsidR="002916A6">
        <w:rPr>
          <w:rFonts w:ascii="Times New Roman" w:hAnsi="Times New Roman"/>
          <w:color w:val="000000"/>
        </w:rPr>
        <w:br/>
      </w:r>
      <w:r w:rsidR="002916A6">
        <w:rPr>
          <w:rFonts w:ascii="Times New Roman" w:hAnsi="Times New Roman"/>
          <w:color w:val="000000"/>
        </w:rPr>
        <w:br/>
      </w:r>
      <w:r w:rsidR="00DE01C0">
        <w:rPr>
          <w:rFonts w:ascii="Times New Roman" w:hAnsi="Times New Roman"/>
          <w:color w:val="000000"/>
        </w:rPr>
        <w:br/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lastRenderedPageBreak/>
        <w:t>Zapewnienie kompleksowej obsługi sprzedaży lodów i sorbetów (na wyłączność):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1. Wykonawca zobowiązany jest do posiadania wszystkich prawnie niezbędnych pozwoleń na prowadzenie działalności handlowej.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2. Wykonawca powinien posiadać doświadczenie w udziale w tego typu imprezach plenerowych.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3. Wykonawca zobowiązany jest do zabezpieczenia swojego sprzętu podczas całego czasu trwania imprezy plenerowej i dbania o porządek w bezpośrednim sąsiedztwie swoich stoisk, a także udostępnionej przestrzeni.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4. Wykonawca powinien zapewnić sobie odpowiedni zasobnik z wodą z powodu braku dostępu do wody bieżącej w celu zapewnienia zasilania na stoisku, uwzględniając rozmieszczenie źródeł prądu oraz podane wymiary w załączniku.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5. Ceny sprzedawanych produktów ustala Wykonawca na własną odpowiedzialność i ryzyko.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Zapewnienie kompleksowej obsługi sprzedaży lodów i sorbetów nastąpi w dniu </w:t>
      </w:r>
      <w:r w:rsidR="00323E2F" w:rsidRPr="00300854">
        <w:rPr>
          <w:rFonts w:ascii="Times New Roman" w:hAnsi="Times New Roman"/>
          <w:color w:val="000000"/>
        </w:rPr>
        <w:t>11.06.2022</w:t>
      </w:r>
      <w:r w:rsidRPr="00300854">
        <w:rPr>
          <w:rFonts w:ascii="Times New Roman" w:hAnsi="Times New Roman"/>
          <w:color w:val="000000"/>
        </w:rPr>
        <w:t xml:space="preserve"> r. od godz. 1</w:t>
      </w:r>
      <w:r w:rsidR="00E60C95" w:rsidRPr="00300854">
        <w:rPr>
          <w:rFonts w:ascii="Times New Roman" w:hAnsi="Times New Roman"/>
          <w:color w:val="000000"/>
        </w:rPr>
        <w:t>4</w:t>
      </w:r>
      <w:r w:rsidRPr="00300854">
        <w:rPr>
          <w:rFonts w:ascii="Times New Roman" w:hAnsi="Times New Roman"/>
          <w:color w:val="000000"/>
        </w:rPr>
        <w:t>:00 do godz. 2</w:t>
      </w:r>
      <w:r w:rsidR="00E60C95" w:rsidRPr="00300854">
        <w:rPr>
          <w:rFonts w:ascii="Times New Roman" w:hAnsi="Times New Roman"/>
          <w:color w:val="000000"/>
        </w:rPr>
        <w:t>2</w:t>
      </w:r>
      <w:r w:rsidRPr="00300854">
        <w:rPr>
          <w:rFonts w:ascii="Times New Roman" w:hAnsi="Times New Roman"/>
          <w:color w:val="000000"/>
        </w:rPr>
        <w:t>:00.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Ponadto do obowiązków wykonawcy należy</w:t>
      </w:r>
      <w:r w:rsidRPr="00300854">
        <w:rPr>
          <w:rFonts w:ascii="Times New Roman" w:hAnsi="Times New Roman"/>
          <w:b/>
          <w:color w:val="000000"/>
        </w:rPr>
        <w:t>: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 xml:space="preserve">1. Posiadanie aktualnego ubezpieczenia OC w zakresie prowadzonej działalności oraz ubezpieczenia OC za szkody wyrządzone osobom uczestniczącym w imprezie. 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2. Po zakończeniu imprezy niezwłoczne zdemontowanie sceny, obiektów towarzyszących, nagłośnienia i oświetlenia, strefy gastronomicznej i rekreacyjnej oraz uprzątnięcie terenu imprezy oraz terenów przyległych z zanieczyszczeń pozostałych po imprezie.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  <w:color w:val="000000"/>
        </w:rPr>
        <w:t>3. Posiadania podręcznego sprzętu gaśniczego ustawionego przy stoisku.</w:t>
      </w: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color w:val="000000"/>
        </w:rPr>
      </w:pPr>
    </w:p>
    <w:p w:rsidR="00330329" w:rsidRPr="00300854" w:rsidRDefault="00330329" w:rsidP="00330329">
      <w:pPr>
        <w:suppressAutoHyphens/>
        <w:spacing w:after="0"/>
        <w:ind w:firstLine="11"/>
        <w:jc w:val="both"/>
        <w:rPr>
          <w:rFonts w:ascii="Times New Roman" w:hAnsi="Times New Roman"/>
          <w:b/>
          <w:i/>
          <w:color w:val="000000"/>
        </w:rPr>
      </w:pPr>
      <w:r w:rsidRPr="00300854">
        <w:rPr>
          <w:rFonts w:ascii="Times New Roman" w:hAnsi="Times New Roman"/>
          <w:b/>
          <w:i/>
          <w:color w:val="000000"/>
        </w:rPr>
        <w:t>Wykonawca ponosi pełną odpowiedzialność za cały sprzęt, który będzie użyty do realizacji przedmiotu zamówienia.</w:t>
      </w:r>
    </w:p>
    <w:p w:rsidR="00516728" w:rsidRPr="00300854" w:rsidRDefault="00516728" w:rsidP="00E249E0">
      <w:pPr>
        <w:suppressAutoHyphens/>
        <w:spacing w:after="0"/>
        <w:ind w:firstLine="11"/>
        <w:jc w:val="both"/>
        <w:rPr>
          <w:rFonts w:ascii="Times New Roman" w:eastAsia="Lucida Sans Unicode" w:hAnsi="Times New Roman"/>
          <w:bCs/>
          <w:color w:val="000000"/>
          <w:kern w:val="1"/>
          <w:lang w:eastAsia="hi-IN" w:bidi="hi-IN"/>
        </w:rPr>
      </w:pPr>
    </w:p>
    <w:p w:rsidR="00E249E0" w:rsidRPr="00DE01C0" w:rsidRDefault="00E249E0" w:rsidP="00DE01C0">
      <w:pPr>
        <w:pStyle w:val="Nagwek2"/>
        <w:rPr>
          <w:rFonts w:ascii="Times New Roman" w:eastAsia="Lucida Sans Unicode" w:hAnsi="Times New Roman" w:cs="Times New Roman"/>
          <w:b w:val="0"/>
          <w:color w:val="000000"/>
          <w:kern w:val="1"/>
          <w:lang w:eastAsia="hi-IN" w:bidi="hi-IN"/>
        </w:rPr>
      </w:pPr>
      <w:r w:rsidRPr="00DE01C0">
        <w:rPr>
          <w:rStyle w:val="Nagwek2Znak"/>
          <w:rFonts w:ascii="Times New Roman" w:hAnsi="Times New Roman" w:cs="Times New Roman"/>
          <w:b/>
        </w:rPr>
        <w:t>4. Warunki udziału w postępowaniu wymagane od Wykonawców, opis sposobu dokonania oceny ich spełniania oraz wykaz dokumentów jakie ma złożyć Wykonawca na potwierdzenie spełniania wymaganych warunków</w:t>
      </w:r>
      <w:r w:rsidRPr="00DE01C0">
        <w:rPr>
          <w:rFonts w:ascii="Times New Roman" w:eastAsia="Lucida Sans Unicode" w:hAnsi="Times New Roman" w:cs="Times New Roman"/>
          <w:b w:val="0"/>
          <w:kern w:val="1"/>
          <w:lang w:eastAsia="hi-IN" w:bidi="hi-IN"/>
        </w:rPr>
        <w:t xml:space="preserve">: </w:t>
      </w:r>
    </w:p>
    <w:p w:rsidR="00454F01" w:rsidRPr="00300854" w:rsidRDefault="00454F01" w:rsidP="008D315D">
      <w:pPr>
        <w:suppressAutoHyphens/>
        <w:spacing w:after="0"/>
        <w:contextualSpacing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Zamawiający nie stawia żadnych warunków udziału w postępowaniu.</w:t>
      </w:r>
    </w:p>
    <w:p w:rsidR="00454F01" w:rsidRPr="00300854" w:rsidRDefault="00454F01" w:rsidP="008D315D">
      <w:pPr>
        <w:suppressAutoHyphens/>
        <w:spacing w:after="0"/>
        <w:contextualSpacing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</w:p>
    <w:p w:rsidR="00BA4E6E" w:rsidRPr="00300854" w:rsidRDefault="00BA4E6E" w:rsidP="008D315D">
      <w:pPr>
        <w:suppressAutoHyphens/>
        <w:spacing w:after="0"/>
        <w:contextualSpacing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Wykonawca musi przedłożyć:</w:t>
      </w:r>
      <w:r w:rsidR="00086E05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 atesty techniczne sceny.</w:t>
      </w:r>
    </w:p>
    <w:p w:rsidR="00BA4E6E" w:rsidRPr="00410AD7" w:rsidRDefault="00BA4E6E" w:rsidP="0087286A">
      <w:pPr>
        <w:suppressAutoHyphens/>
        <w:spacing w:after="0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u w:val="single"/>
          <w:lang w:eastAsia="hi-IN" w:bidi="hi-IN"/>
        </w:rPr>
      </w:pPr>
    </w:p>
    <w:p w:rsidR="00E249E0" w:rsidRPr="00DE01C0" w:rsidRDefault="002E188C" w:rsidP="00DE01C0">
      <w:pPr>
        <w:pStyle w:val="Nagwek2"/>
        <w:rPr>
          <w:rFonts w:ascii="Times New Roman" w:eastAsia="Lucida Sans Unicode" w:hAnsi="Times New Roman" w:cs="Times New Roman"/>
          <w:i w:val="0"/>
          <w:color w:val="000000"/>
          <w:lang w:eastAsia="hi-IN" w:bidi="hi-IN"/>
        </w:rPr>
      </w:pPr>
      <w:r w:rsidRPr="00DE01C0">
        <w:rPr>
          <w:rFonts w:ascii="Times New Roman" w:eastAsia="Lucida Sans Unicode" w:hAnsi="Times New Roman" w:cs="Times New Roman"/>
          <w:i w:val="0"/>
          <w:lang w:eastAsia="hi-IN" w:bidi="hi-IN"/>
        </w:rPr>
        <w:t xml:space="preserve">5. </w:t>
      </w:r>
      <w:r w:rsidR="00E249E0" w:rsidRPr="00DE01C0">
        <w:rPr>
          <w:rFonts w:ascii="Times New Roman" w:eastAsia="Lucida Sans Unicode" w:hAnsi="Times New Roman" w:cs="Times New Roman"/>
          <w:i w:val="0"/>
          <w:lang w:eastAsia="hi-IN" w:bidi="hi-IN"/>
        </w:rPr>
        <w:t xml:space="preserve">Opis sposobu obliczenia ceny: </w:t>
      </w:r>
    </w:p>
    <w:p w:rsidR="00E249E0" w:rsidRPr="00300854" w:rsidRDefault="0087286A" w:rsidP="00E249E0">
      <w:pPr>
        <w:tabs>
          <w:tab w:val="left" w:pos="1276"/>
        </w:tabs>
        <w:suppressAutoHyphens/>
        <w:spacing w:after="0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- 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składający swoją ofertę określa cenę jednostkową ryczałtową za wykonanie przedmiotu zamówienia poprzez wypełnienie formularza ofertowego, podając wartość netto, podatek VAT oraz wartość brutto,</w:t>
      </w:r>
      <w:r w:rsidR="003F6526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 jak również poprzez wskazanie ceny za realizację całego przedmiotu zamówienia,</w:t>
      </w:r>
    </w:p>
    <w:p w:rsidR="00E249E0" w:rsidRPr="00300854" w:rsidRDefault="0087286A" w:rsidP="00E249E0">
      <w:pPr>
        <w:tabs>
          <w:tab w:val="left" w:pos="1276"/>
        </w:tabs>
        <w:suppressAutoHyphens/>
        <w:spacing w:after="0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- </w:t>
      </w:r>
      <w:r w:rsidR="003F6526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cena </w:t>
      </w:r>
      <w:r w:rsidR="00454F01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ryczałtowa obejmuje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 wszystkie koszty związane z wykonanie</w:t>
      </w: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m niniejszego zamówienia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,</w:t>
      </w:r>
    </w:p>
    <w:p w:rsidR="00E249E0" w:rsidRPr="00300854" w:rsidRDefault="0087286A" w:rsidP="00E249E0">
      <w:pPr>
        <w:tabs>
          <w:tab w:val="left" w:pos="1276"/>
        </w:tabs>
        <w:suppressAutoHyphens/>
        <w:spacing w:after="0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- </w:t>
      </w:r>
      <w:r w:rsidR="00454F01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cenę należy wyrazić w złotych polskich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,</w:t>
      </w:r>
    </w:p>
    <w:p w:rsidR="00E249E0" w:rsidRPr="00300854" w:rsidRDefault="0087286A" w:rsidP="00E249E0">
      <w:pPr>
        <w:tabs>
          <w:tab w:val="left" w:pos="1276"/>
        </w:tabs>
        <w:suppressAutoHyphens/>
        <w:spacing w:after="0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- 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wykonawca zobowiązuje się, że cena jednostkowa ryczałtowa nie ulegnie zmianie przez okres trwania umowy.</w:t>
      </w:r>
    </w:p>
    <w:p w:rsidR="00E249E0" w:rsidRPr="00300854" w:rsidRDefault="00454F01" w:rsidP="00E249E0">
      <w:pPr>
        <w:suppressAutoHyphens/>
        <w:spacing w:after="120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Wszystkie 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określone</w:t>
      </w:r>
      <w:r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 wartości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 oraz cena jednostkowa ryczałtowa </w:t>
      </w:r>
      <w:r w:rsidR="0087286A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>powinny być liczone</w:t>
      </w:r>
      <w:r w:rsidR="00E249E0" w:rsidRPr="00300854">
        <w:rPr>
          <w:rFonts w:ascii="Times New Roman" w:eastAsia="Lucida Sans Unicode" w:hAnsi="Times New Roman"/>
          <w:color w:val="000000"/>
          <w:kern w:val="1"/>
          <w:lang w:eastAsia="hi-IN" w:bidi="hi-IN"/>
        </w:rPr>
        <w:t xml:space="preserve"> do dwóch miejsc po przecinku według zasady: wartości równe lub wyższe od 5 – w górę, wartości mniejsze od 5 - w dół.</w:t>
      </w:r>
      <w:r w:rsidR="00DE01C0">
        <w:rPr>
          <w:rFonts w:ascii="Times New Roman" w:eastAsia="Lucida Sans Unicode" w:hAnsi="Times New Roman"/>
          <w:color w:val="000000"/>
          <w:kern w:val="1"/>
          <w:lang w:eastAsia="hi-IN" w:bidi="hi-IN"/>
        </w:rPr>
        <w:br/>
      </w:r>
    </w:p>
    <w:p w:rsidR="00E249E0" w:rsidRPr="00DE01C0" w:rsidRDefault="00410AD7" w:rsidP="00DE01C0">
      <w:pPr>
        <w:pStyle w:val="Nagwek2"/>
        <w:rPr>
          <w:rFonts w:ascii="Times New Roman" w:hAnsi="Times New Roman" w:cs="Times New Roman"/>
          <w:i w:val="0"/>
        </w:rPr>
      </w:pPr>
      <w:r w:rsidRPr="00DE01C0">
        <w:rPr>
          <w:rFonts w:ascii="Times New Roman" w:hAnsi="Times New Roman" w:cs="Times New Roman"/>
          <w:i w:val="0"/>
        </w:rPr>
        <w:lastRenderedPageBreak/>
        <w:t xml:space="preserve">6. </w:t>
      </w:r>
      <w:r w:rsidR="00E249E0" w:rsidRPr="00DE01C0">
        <w:rPr>
          <w:rFonts w:ascii="Times New Roman" w:hAnsi="Times New Roman" w:cs="Times New Roman"/>
          <w:i w:val="0"/>
        </w:rPr>
        <w:t>Kryterium wyboru ofert jes</w:t>
      </w:r>
      <w:r w:rsidR="003F6526" w:rsidRPr="00DE01C0">
        <w:rPr>
          <w:rFonts w:ascii="Times New Roman" w:hAnsi="Times New Roman" w:cs="Times New Roman"/>
          <w:i w:val="0"/>
        </w:rPr>
        <w:t>t: cen</w:t>
      </w:r>
      <w:r w:rsidR="000A08C8" w:rsidRPr="00DE01C0">
        <w:rPr>
          <w:rFonts w:ascii="Times New Roman" w:hAnsi="Times New Roman" w:cs="Times New Roman"/>
          <w:i w:val="0"/>
        </w:rPr>
        <w:t>a /C/ - 8</w:t>
      </w:r>
      <w:r w:rsidR="003F6526" w:rsidRPr="00DE01C0">
        <w:rPr>
          <w:rFonts w:ascii="Times New Roman" w:hAnsi="Times New Roman" w:cs="Times New Roman"/>
          <w:i w:val="0"/>
        </w:rPr>
        <w:t>0%</w:t>
      </w:r>
      <w:r w:rsidR="000A08C8" w:rsidRPr="00DE01C0">
        <w:rPr>
          <w:rFonts w:ascii="Times New Roman" w:hAnsi="Times New Roman" w:cs="Times New Roman"/>
          <w:i w:val="0"/>
        </w:rPr>
        <w:t>, doświadczenie – 20%.</w:t>
      </w:r>
    </w:p>
    <w:p w:rsidR="00E249E0" w:rsidRPr="00300854" w:rsidRDefault="00566075" w:rsidP="00E249E0">
      <w:pPr>
        <w:numPr>
          <w:ilvl w:val="0"/>
          <w:numId w:val="35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> Kryterium cena zostaje przypisana maksymalna liczba punktów 80. Liczba punktów przyznawana będzie poszczególnym ofertom według poniższej zasady</w:t>
      </w:r>
      <w:r w:rsidR="00E249E0" w:rsidRPr="00300854">
        <w:rPr>
          <w:rFonts w:ascii="Times New Roman" w:hAnsi="Times New Roman"/>
        </w:rPr>
        <w:t>:</w:t>
      </w:r>
      <w:r w:rsidR="00E249E0" w:rsidRPr="00300854">
        <w:rPr>
          <w:rFonts w:ascii="Times New Roman" w:eastAsia="Times New Roman" w:hAnsi="Times New Roman"/>
          <w:color w:val="000000"/>
          <w:sz w:val="20"/>
          <w:lang w:eastAsia="pl-PL"/>
        </w:rPr>
        <w:t xml:space="preserve"> </w:t>
      </w:r>
    </w:p>
    <w:p w:rsidR="00E249E0" w:rsidRPr="00300854" w:rsidRDefault="00E249E0" w:rsidP="005E5758">
      <w:pPr>
        <w:widowControl w:val="0"/>
        <w:spacing w:line="240" w:lineRule="auto"/>
        <w:ind w:left="2820" w:firstLine="720"/>
        <w:rPr>
          <w:rFonts w:ascii="Times New Roman" w:eastAsia="Times New Roman" w:hAnsi="Times New Roman"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  </w:t>
      </w:r>
      <w:proofErr w:type="spellStart"/>
      <w:r w:rsidRPr="00300854">
        <w:rPr>
          <w:rFonts w:ascii="Times New Roman" w:eastAsia="Times New Roman" w:hAnsi="Times New Roman"/>
          <w:color w:val="000000"/>
          <w:lang w:eastAsia="pl-PL"/>
        </w:rPr>
        <w:t>Cmin</w:t>
      </w:r>
      <w:proofErr w:type="spellEnd"/>
    </w:p>
    <w:p w:rsidR="00E249E0" w:rsidRPr="00300854" w:rsidRDefault="008515D0" w:rsidP="005E5758">
      <w:pPr>
        <w:widowControl w:val="0"/>
        <w:spacing w:before="60" w:after="60" w:line="240" w:lineRule="auto"/>
        <w:ind w:left="2160" w:firstLine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>P(</w:t>
      </w:r>
      <w:r w:rsidR="00E249E0" w:rsidRPr="00300854">
        <w:rPr>
          <w:rFonts w:ascii="Times New Roman" w:eastAsia="Times New Roman" w:hAnsi="Times New Roman"/>
          <w:color w:val="000000"/>
          <w:lang w:eastAsia="pl-PL"/>
        </w:rPr>
        <w:t>C</w:t>
      </w:r>
      <w:r w:rsidRPr="00300854">
        <w:rPr>
          <w:rFonts w:ascii="Times New Roman" w:eastAsia="Times New Roman" w:hAnsi="Times New Roman"/>
          <w:color w:val="000000"/>
          <w:lang w:eastAsia="pl-PL"/>
        </w:rPr>
        <w:t>o)</w:t>
      </w:r>
      <w:r w:rsidR="00E249E0" w:rsidRPr="00300854">
        <w:rPr>
          <w:rFonts w:ascii="Times New Roman" w:eastAsia="Times New Roman" w:hAnsi="Times New Roman"/>
          <w:color w:val="000000"/>
          <w:lang w:eastAsia="pl-PL"/>
        </w:rPr>
        <w:t xml:space="preserve"> = ------------------</w:t>
      </w:r>
      <w:r w:rsidR="0087286A" w:rsidRPr="00300854">
        <w:rPr>
          <w:rFonts w:ascii="Times New Roman" w:eastAsia="Times New Roman" w:hAnsi="Times New Roman"/>
          <w:color w:val="000000"/>
          <w:lang w:eastAsia="pl-PL"/>
        </w:rPr>
        <w:t xml:space="preserve">  x  </w:t>
      </w:r>
      <w:r w:rsidRPr="00300854">
        <w:rPr>
          <w:rFonts w:ascii="Times New Roman" w:eastAsia="Times New Roman" w:hAnsi="Times New Roman"/>
          <w:color w:val="000000"/>
          <w:lang w:eastAsia="pl-PL"/>
        </w:rPr>
        <w:t>8</w:t>
      </w:r>
      <w:r w:rsidR="00E249E0" w:rsidRPr="00300854">
        <w:rPr>
          <w:rFonts w:ascii="Times New Roman" w:eastAsia="Times New Roman" w:hAnsi="Times New Roman"/>
          <w:color w:val="000000"/>
          <w:lang w:eastAsia="pl-PL"/>
        </w:rPr>
        <w:t>0</w:t>
      </w:r>
    </w:p>
    <w:p w:rsidR="00E249E0" w:rsidRPr="00300854" w:rsidRDefault="00E249E0" w:rsidP="005E5758">
      <w:pPr>
        <w:widowControl w:val="0"/>
        <w:spacing w:before="60" w:after="60" w:line="240" w:lineRule="auto"/>
        <w:ind w:left="2820" w:firstLine="72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300854">
        <w:rPr>
          <w:rFonts w:ascii="Times New Roman" w:eastAsia="Times New Roman" w:hAnsi="Times New Roman"/>
          <w:color w:val="000000"/>
          <w:lang w:eastAsia="pl-PL"/>
        </w:rPr>
        <w:t xml:space="preserve">    Co</w:t>
      </w:r>
    </w:p>
    <w:p w:rsidR="00E249E0" w:rsidRPr="00300854" w:rsidRDefault="00E249E0" w:rsidP="005E5758">
      <w:pPr>
        <w:widowControl w:val="0"/>
        <w:spacing w:before="60" w:after="60" w:line="240" w:lineRule="auto"/>
        <w:ind w:left="709" w:hanging="425"/>
        <w:jc w:val="both"/>
        <w:rPr>
          <w:rFonts w:ascii="Times New Roman" w:eastAsia="Calibri Light" w:hAnsi="Times New Roman"/>
          <w:bCs/>
          <w:color w:val="000000"/>
          <w:sz w:val="20"/>
          <w:lang w:eastAsia="pl-PL"/>
        </w:rPr>
      </w:pP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ab/>
        <w:t>gdzie:</w:t>
      </w:r>
    </w:p>
    <w:p w:rsidR="00E249E0" w:rsidRPr="00300854" w:rsidRDefault="00E249E0" w:rsidP="005E5758">
      <w:pPr>
        <w:widowControl w:val="0"/>
        <w:spacing w:before="60" w:after="60" w:line="240" w:lineRule="auto"/>
        <w:ind w:left="851" w:hanging="567"/>
        <w:jc w:val="both"/>
        <w:rPr>
          <w:rFonts w:ascii="Times New Roman" w:eastAsia="Calibri Light" w:hAnsi="Times New Roman"/>
          <w:bCs/>
          <w:color w:val="000000"/>
          <w:sz w:val="20"/>
          <w:lang w:eastAsia="pl-PL"/>
        </w:rPr>
      </w:pPr>
      <w:r w:rsidRPr="00300854">
        <w:rPr>
          <w:rFonts w:ascii="Times New Roman" w:eastAsia="Calibri Light" w:hAnsi="Times New Roman"/>
          <w:bCs/>
          <w:color w:val="000000"/>
          <w:sz w:val="20"/>
          <w:lang w:eastAsia="pl-PL"/>
        </w:rPr>
        <w:t xml:space="preserve">       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ab/>
      </w:r>
      <w:proofErr w:type="spellStart"/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Cmin</w:t>
      </w:r>
      <w:proofErr w:type="spellEnd"/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 xml:space="preserve">  </w:t>
      </w:r>
      <w:r w:rsidR="005E5758"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 xml:space="preserve"> 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 xml:space="preserve"> -  najniższa cena spośród wszystkich ważnych </w:t>
      </w:r>
      <w:r w:rsidR="008515D0"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 xml:space="preserve"> i nieodrzuconych 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ofert,</w:t>
      </w:r>
    </w:p>
    <w:p w:rsidR="00E249E0" w:rsidRPr="00300854" w:rsidRDefault="00E249E0" w:rsidP="005E5758">
      <w:pPr>
        <w:widowControl w:val="0"/>
        <w:spacing w:before="60" w:after="60" w:line="240" w:lineRule="auto"/>
        <w:ind w:left="851" w:hanging="567"/>
        <w:jc w:val="both"/>
        <w:rPr>
          <w:rFonts w:ascii="Times New Roman" w:eastAsia="Calibri Light" w:hAnsi="Times New Roman"/>
          <w:bCs/>
          <w:color w:val="000000"/>
          <w:sz w:val="20"/>
          <w:lang w:eastAsia="pl-PL"/>
        </w:rPr>
      </w:pPr>
      <w:r w:rsidRPr="00300854">
        <w:rPr>
          <w:rFonts w:ascii="Times New Roman" w:eastAsia="Calibri Light" w:hAnsi="Times New Roman"/>
          <w:bCs/>
          <w:color w:val="000000"/>
          <w:sz w:val="20"/>
          <w:lang w:eastAsia="pl-PL"/>
        </w:rPr>
        <w:t xml:space="preserve">       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ab/>
        <w:t>Co        -  cena ocenianej oferty,</w:t>
      </w:r>
    </w:p>
    <w:p w:rsidR="00E249E0" w:rsidRPr="00300854" w:rsidRDefault="00E249E0" w:rsidP="005E5758">
      <w:pPr>
        <w:widowControl w:val="0"/>
        <w:spacing w:before="60" w:after="60" w:line="240" w:lineRule="auto"/>
        <w:ind w:left="851" w:hanging="567"/>
        <w:jc w:val="both"/>
        <w:rPr>
          <w:rFonts w:ascii="Times New Roman" w:eastAsia="Times New Roman" w:hAnsi="Times New Roman"/>
          <w:bCs/>
          <w:color w:val="000000"/>
          <w:sz w:val="20"/>
          <w:lang w:eastAsia="pl-PL"/>
        </w:rPr>
      </w:pPr>
      <w:r w:rsidRPr="00300854">
        <w:rPr>
          <w:rFonts w:ascii="Times New Roman" w:eastAsia="Calibri Light" w:hAnsi="Times New Roman"/>
          <w:bCs/>
          <w:color w:val="000000"/>
          <w:sz w:val="20"/>
          <w:lang w:eastAsia="pl-PL"/>
        </w:rPr>
        <w:t xml:space="preserve">       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ab/>
      </w:r>
      <w:r w:rsidR="008515D0"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P(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C</w:t>
      </w:r>
      <w:r w:rsidR="008515D0"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o)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 xml:space="preserve">  </w:t>
      </w:r>
      <w:r w:rsidR="003F6526"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ab/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-</w:t>
      </w:r>
      <w:r w:rsidRPr="00300854">
        <w:rPr>
          <w:rFonts w:ascii="Times New Roman" w:eastAsia="Times New Roman" w:hAnsi="Times New Roman"/>
          <w:b/>
          <w:bCs/>
          <w:color w:val="000000"/>
          <w:sz w:val="20"/>
          <w:lang w:eastAsia="pl-PL"/>
        </w:rPr>
        <w:t xml:space="preserve">  </w:t>
      </w:r>
      <w:r w:rsidRPr="00300854">
        <w:rPr>
          <w:rFonts w:ascii="Times New Roman" w:eastAsia="Times New Roman" w:hAnsi="Times New Roman"/>
          <w:bCs/>
          <w:color w:val="000000"/>
          <w:sz w:val="20"/>
          <w:lang w:eastAsia="pl-PL"/>
        </w:rPr>
        <w:t>liczba punktów za kryterium ceny.</w:t>
      </w:r>
    </w:p>
    <w:p w:rsidR="005E5758" w:rsidRPr="00300854" w:rsidRDefault="005E5758" w:rsidP="003F65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66075" w:rsidRPr="00300854" w:rsidRDefault="00566075" w:rsidP="009100E6">
      <w:pPr>
        <w:pStyle w:val="NormalnyWeb"/>
        <w:numPr>
          <w:ilvl w:val="0"/>
          <w:numId w:val="3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00854">
        <w:rPr>
          <w:color w:val="000000"/>
          <w:sz w:val="22"/>
          <w:szCs w:val="22"/>
        </w:rPr>
        <w:t>Kryterium doświadczenie zostaje przypisana maksymalna liczba punktów 20. Liczba punktów przyznawana będzie poszczególnym ofertom zgodnie z poniższym:</w:t>
      </w:r>
    </w:p>
    <w:p w:rsidR="00D10A9E" w:rsidRPr="00300854" w:rsidRDefault="00D10A9E" w:rsidP="00D10A9E">
      <w:pPr>
        <w:pStyle w:val="NormalnyWeb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00854">
        <w:rPr>
          <w:color w:val="000000"/>
          <w:sz w:val="22"/>
          <w:szCs w:val="22"/>
        </w:rPr>
        <w:t>Jeżeli Wykonawca posiada doświadczenie w zorganizowaniu i koordynacji co najmniej dwóch imprez plenerowej z uwzględnieniem wyłączności na obsługę gastronomiczną i rekreacyjną Zamawiający przyzna 10  punktów w kryterium doświadczenie.</w:t>
      </w:r>
    </w:p>
    <w:p w:rsidR="00D10A9E" w:rsidRPr="00300854" w:rsidRDefault="00D10A9E" w:rsidP="00D10A9E">
      <w:pPr>
        <w:pStyle w:val="NormalnyWeb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00854">
        <w:rPr>
          <w:color w:val="000000"/>
          <w:sz w:val="22"/>
          <w:szCs w:val="22"/>
        </w:rPr>
        <w:t>Jeżeli Wykonawca posiada doświadczenie w zorganizowaniu i koordynacji co najmniej trzech imprez plenerowych z uwzględnieniem wyłączności na obsługę gastronomiczną i rekreacyjną Zamawiający przyzna 20  punktów w kryterium doświadczenie.</w:t>
      </w:r>
    </w:p>
    <w:p w:rsidR="00D10A9E" w:rsidRPr="00300854" w:rsidRDefault="00D10A9E" w:rsidP="00D10A9E">
      <w:pPr>
        <w:pStyle w:val="NormalnyWeb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00854">
        <w:rPr>
          <w:color w:val="000000"/>
          <w:sz w:val="22"/>
          <w:szCs w:val="22"/>
        </w:rPr>
        <w:t>Jeżeli Wykonawca posiada dodatkowo punktowane doświadczenie zobowiązany jest złożyć wraz z ofertą dokument potwierdzający posiadanie wskazanego doświadczenia wystawiony przez podmiot, dla którego usługi były świadczone, a w przypadku braku możliwości uzyskania takiego dokumentu inny dokument (oświadczenie) potwierdzające posiadanie doświadczenia.</w:t>
      </w:r>
    </w:p>
    <w:p w:rsidR="00E249E0" w:rsidRPr="00300854" w:rsidRDefault="00E249E0" w:rsidP="00E249E0">
      <w:pPr>
        <w:suppressAutoHyphens/>
        <w:spacing w:after="0"/>
        <w:ind w:left="426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hi-IN" w:bidi="hi-IN"/>
        </w:rPr>
      </w:pPr>
    </w:p>
    <w:p w:rsidR="00E249E0" w:rsidRPr="00DE01C0" w:rsidRDefault="00E249E0" w:rsidP="00DE01C0">
      <w:pPr>
        <w:pStyle w:val="Nagwek2"/>
        <w:rPr>
          <w:rFonts w:ascii="Times New Roman" w:hAnsi="Times New Roman" w:cs="Times New Roman"/>
          <w:i w:val="0"/>
        </w:rPr>
      </w:pPr>
      <w:r w:rsidRPr="00DE01C0">
        <w:rPr>
          <w:rFonts w:ascii="Times New Roman" w:hAnsi="Times New Roman" w:cs="Times New Roman"/>
          <w:i w:val="0"/>
        </w:rPr>
        <w:t xml:space="preserve">7. Termin </w:t>
      </w:r>
      <w:r w:rsidR="00454F01" w:rsidRPr="00DE01C0">
        <w:rPr>
          <w:rFonts w:ascii="Times New Roman" w:hAnsi="Times New Roman" w:cs="Times New Roman"/>
          <w:i w:val="0"/>
        </w:rPr>
        <w:t>realizacji zamówienia</w:t>
      </w:r>
      <w:r w:rsidRPr="00DE01C0">
        <w:rPr>
          <w:rFonts w:ascii="Times New Roman" w:hAnsi="Times New Roman" w:cs="Times New Roman"/>
          <w:i w:val="0"/>
        </w:rPr>
        <w:t>:</w:t>
      </w:r>
    </w:p>
    <w:p w:rsidR="00E249E0" w:rsidRPr="00300854" w:rsidRDefault="00E5001F" w:rsidP="00E249E0">
      <w:pPr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 xml:space="preserve">Od </w:t>
      </w:r>
      <w:r w:rsidR="00323E2F" w:rsidRPr="00300854">
        <w:rPr>
          <w:rFonts w:ascii="Times New Roman" w:hAnsi="Times New Roman"/>
        </w:rPr>
        <w:t>11</w:t>
      </w:r>
      <w:r w:rsidRPr="00300854">
        <w:rPr>
          <w:rFonts w:ascii="Times New Roman" w:hAnsi="Times New Roman"/>
        </w:rPr>
        <w:t>.06.20</w:t>
      </w:r>
      <w:r w:rsidR="00323E2F" w:rsidRPr="00300854">
        <w:rPr>
          <w:rFonts w:ascii="Times New Roman" w:hAnsi="Times New Roman"/>
        </w:rPr>
        <w:t>22</w:t>
      </w:r>
      <w:r w:rsidR="00AC66C4" w:rsidRPr="00300854">
        <w:rPr>
          <w:rFonts w:ascii="Times New Roman" w:hAnsi="Times New Roman"/>
        </w:rPr>
        <w:t xml:space="preserve"> r.</w:t>
      </w:r>
      <w:r w:rsidRPr="00300854">
        <w:rPr>
          <w:rFonts w:ascii="Times New Roman" w:hAnsi="Times New Roman"/>
        </w:rPr>
        <w:t xml:space="preserve"> do </w:t>
      </w:r>
      <w:r w:rsidR="00323E2F" w:rsidRPr="00300854">
        <w:rPr>
          <w:rFonts w:ascii="Times New Roman" w:hAnsi="Times New Roman"/>
        </w:rPr>
        <w:t>11</w:t>
      </w:r>
      <w:r w:rsidRPr="00300854">
        <w:rPr>
          <w:rFonts w:ascii="Times New Roman" w:hAnsi="Times New Roman"/>
        </w:rPr>
        <w:t>.06.20</w:t>
      </w:r>
      <w:r w:rsidR="00323E2F" w:rsidRPr="00300854">
        <w:rPr>
          <w:rFonts w:ascii="Times New Roman" w:hAnsi="Times New Roman"/>
        </w:rPr>
        <w:t>22</w:t>
      </w:r>
      <w:r w:rsidRPr="00300854">
        <w:rPr>
          <w:rFonts w:ascii="Times New Roman" w:hAnsi="Times New Roman"/>
        </w:rPr>
        <w:t xml:space="preserve"> r.</w:t>
      </w:r>
    </w:p>
    <w:p w:rsidR="00086E05" w:rsidRPr="00300854" w:rsidRDefault="00086E05" w:rsidP="00E249E0">
      <w:pPr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>Miejsce realizacji zamówienia: Targowisko Miejskie w Tłuszczu ul. Jana Kilaka 1</w:t>
      </w:r>
    </w:p>
    <w:p w:rsidR="00E249E0" w:rsidRPr="00DE01C0" w:rsidRDefault="00E249E0" w:rsidP="00DE01C0">
      <w:pPr>
        <w:pStyle w:val="Nagwek2"/>
        <w:rPr>
          <w:rFonts w:ascii="Times New Roman" w:hAnsi="Times New Roman" w:cs="Times New Roman"/>
          <w:i w:val="0"/>
        </w:rPr>
      </w:pPr>
      <w:r w:rsidRPr="00DE01C0">
        <w:rPr>
          <w:rFonts w:ascii="Times New Roman" w:hAnsi="Times New Roman" w:cs="Times New Roman"/>
          <w:i w:val="0"/>
        </w:rPr>
        <w:t>8. Miejsce i termin składania ofert:</w:t>
      </w:r>
    </w:p>
    <w:p w:rsidR="00E249E0" w:rsidRPr="00300854" w:rsidRDefault="00E249E0" w:rsidP="003F6526">
      <w:pPr>
        <w:jc w:val="both"/>
        <w:rPr>
          <w:rFonts w:ascii="Times New Roman" w:hAnsi="Times New Roman"/>
          <w:color w:val="000000"/>
        </w:rPr>
      </w:pPr>
      <w:r w:rsidRPr="00300854">
        <w:rPr>
          <w:rFonts w:ascii="Times New Roman" w:hAnsi="Times New Roman"/>
        </w:rPr>
        <w:t>Formularz ofertowy wraz z załącznikami</w:t>
      </w:r>
      <w:r w:rsidR="003F6526" w:rsidRPr="00300854">
        <w:rPr>
          <w:rFonts w:ascii="Times New Roman" w:hAnsi="Times New Roman"/>
        </w:rPr>
        <w:t xml:space="preserve"> (wszystkie dokumenty w formie podpisanego skanu)</w:t>
      </w:r>
      <w:r w:rsidRPr="00300854">
        <w:rPr>
          <w:rFonts w:ascii="Times New Roman" w:hAnsi="Times New Roman"/>
        </w:rPr>
        <w:t xml:space="preserve"> </w:t>
      </w:r>
      <w:r w:rsidR="003F6526" w:rsidRPr="00300854">
        <w:rPr>
          <w:rFonts w:ascii="Times New Roman" w:hAnsi="Times New Roman"/>
        </w:rPr>
        <w:t>należy</w:t>
      </w:r>
      <w:r w:rsidRPr="00300854">
        <w:rPr>
          <w:rFonts w:ascii="Times New Roman" w:hAnsi="Times New Roman"/>
        </w:rPr>
        <w:t xml:space="preserve"> </w:t>
      </w:r>
      <w:r w:rsidR="003F6526" w:rsidRPr="00300854">
        <w:rPr>
          <w:rFonts w:ascii="Times New Roman" w:hAnsi="Times New Roman"/>
        </w:rPr>
        <w:t xml:space="preserve">przesłać na adres poczty elektronicznej </w:t>
      </w:r>
      <w:r w:rsidR="00E5001F" w:rsidRPr="00300854">
        <w:rPr>
          <w:rFonts w:ascii="Times New Roman" w:hAnsi="Times New Roman"/>
        </w:rPr>
        <w:t>administracja@cktluszcz.pl</w:t>
      </w:r>
      <w:r w:rsidR="003F6526" w:rsidRPr="00300854">
        <w:rPr>
          <w:rFonts w:ascii="Times New Roman" w:hAnsi="Times New Roman"/>
        </w:rPr>
        <w:t xml:space="preserve"> w nieprzekraczalnym terminie do </w:t>
      </w:r>
      <w:r w:rsidR="00E5001F" w:rsidRPr="00300854">
        <w:rPr>
          <w:rFonts w:ascii="Times New Roman" w:hAnsi="Times New Roman"/>
        </w:rPr>
        <w:br/>
      </w:r>
      <w:r w:rsidR="00323E2F" w:rsidRPr="00300854">
        <w:rPr>
          <w:rFonts w:ascii="Times New Roman" w:hAnsi="Times New Roman"/>
        </w:rPr>
        <w:t>22</w:t>
      </w:r>
      <w:r w:rsidR="00E5001F" w:rsidRPr="00300854">
        <w:rPr>
          <w:rFonts w:ascii="Times New Roman" w:hAnsi="Times New Roman"/>
        </w:rPr>
        <w:t xml:space="preserve"> kwietnia</w:t>
      </w:r>
      <w:r w:rsidR="00E60C95" w:rsidRPr="00300854">
        <w:rPr>
          <w:rFonts w:ascii="Times New Roman" w:hAnsi="Times New Roman"/>
        </w:rPr>
        <w:t xml:space="preserve"> 2022 </w:t>
      </w:r>
      <w:r w:rsidR="003F6526" w:rsidRPr="00300854">
        <w:rPr>
          <w:rFonts w:ascii="Times New Roman" w:hAnsi="Times New Roman"/>
        </w:rPr>
        <w:t>r. do godz. 24</w:t>
      </w:r>
      <w:r w:rsidR="003F6526" w:rsidRPr="00300854">
        <w:rPr>
          <w:rFonts w:ascii="Times New Roman" w:hAnsi="Times New Roman"/>
          <w:vertAlign w:val="superscript"/>
        </w:rPr>
        <w:t>00</w:t>
      </w:r>
    </w:p>
    <w:p w:rsidR="00E249E0" w:rsidRPr="00DE01C0" w:rsidRDefault="00E249E0" w:rsidP="00DE01C0">
      <w:pPr>
        <w:pStyle w:val="Nagwek2"/>
        <w:rPr>
          <w:rFonts w:ascii="Times New Roman" w:hAnsi="Times New Roman" w:cs="Times New Roman"/>
          <w:i w:val="0"/>
        </w:rPr>
      </w:pPr>
      <w:r w:rsidRPr="00DE01C0">
        <w:rPr>
          <w:rFonts w:ascii="Times New Roman" w:hAnsi="Times New Roman" w:cs="Times New Roman"/>
          <w:i w:val="0"/>
        </w:rPr>
        <w:t xml:space="preserve">9. Osobami uprawnionymi do kontaktów z wykonawcami i udzielania wyjaśnień dotyczących postępowania jest: </w:t>
      </w:r>
    </w:p>
    <w:p w:rsidR="00E249E0" w:rsidRPr="00300854" w:rsidRDefault="00E5001F" w:rsidP="00E249E0">
      <w:pPr>
        <w:rPr>
          <w:rFonts w:ascii="Times New Roman" w:hAnsi="Times New Roman"/>
        </w:rPr>
      </w:pPr>
      <w:r w:rsidRPr="00300854">
        <w:rPr>
          <w:rFonts w:ascii="Times New Roman" w:hAnsi="Times New Roman"/>
        </w:rPr>
        <w:t xml:space="preserve">Paweł </w:t>
      </w:r>
      <w:proofErr w:type="spellStart"/>
      <w:r w:rsidRPr="00300854">
        <w:rPr>
          <w:rFonts w:ascii="Times New Roman" w:hAnsi="Times New Roman"/>
        </w:rPr>
        <w:t>Matak</w:t>
      </w:r>
      <w:proofErr w:type="spellEnd"/>
      <w:r w:rsidR="00AC66C4" w:rsidRPr="00300854">
        <w:rPr>
          <w:rFonts w:ascii="Times New Roman" w:hAnsi="Times New Roman"/>
        </w:rPr>
        <w:t xml:space="preserve">, tel. (29) 757 31 34, e-mail: </w:t>
      </w:r>
      <w:r w:rsidRPr="00300854">
        <w:rPr>
          <w:rFonts w:ascii="Times New Roman" w:hAnsi="Times New Roman"/>
        </w:rPr>
        <w:t>administracja@cktluszcz.pl</w:t>
      </w:r>
    </w:p>
    <w:p w:rsidR="00E249E0" w:rsidRPr="00DE01C0" w:rsidRDefault="00E249E0" w:rsidP="00DE01C0">
      <w:pPr>
        <w:pStyle w:val="Nagwek2"/>
        <w:rPr>
          <w:rFonts w:ascii="Times New Roman" w:eastAsia="Calibri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E01C0">
        <w:rPr>
          <w:rFonts w:ascii="Times New Roman" w:hAnsi="Times New Roman" w:cs="Times New Roman"/>
          <w:i w:val="0"/>
        </w:rPr>
        <w:lastRenderedPageBreak/>
        <w:t>10. Informacje dodatkowe:</w:t>
      </w:r>
      <w:bookmarkStart w:id="0" w:name="_GoBack"/>
      <w:bookmarkEnd w:id="0"/>
      <w:r w:rsidRPr="00DE01C0">
        <w:rPr>
          <w:rFonts w:ascii="Times New Roman" w:eastAsia="Calibri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0E249E0" w:rsidRPr="00300854" w:rsidRDefault="00E249E0" w:rsidP="00E249E0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>Wszelkie ceny podane w ofercie i innych dokumentach sporządzanych przez wykonawcę muszą być wyrażone w złotych polskich.</w:t>
      </w:r>
    </w:p>
    <w:p w:rsidR="00E249E0" w:rsidRPr="00300854" w:rsidRDefault="00E249E0" w:rsidP="00E249E0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>Wszelkie przyszłe rozliczenia między zamawiającym a wykonawcą dokonywane będą w złotych polskich.</w:t>
      </w:r>
    </w:p>
    <w:p w:rsidR="00E249E0" w:rsidRPr="00300854" w:rsidRDefault="00E249E0" w:rsidP="00E249E0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>Termin związania ofertą wynosi 30 dni. Bieg terminu związania ofertą rozpoczyna się wraz z upływem terminu składania ofert.</w:t>
      </w:r>
    </w:p>
    <w:p w:rsidR="00E249E0" w:rsidRPr="00300854" w:rsidRDefault="00E249E0" w:rsidP="00E249E0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>W przypadku wybrania Państwa oferty zostaną Państwo poinformowani o terminie podpisania umowy lub przeprowadzenia negocjacji.</w:t>
      </w:r>
    </w:p>
    <w:p w:rsidR="00E249E0" w:rsidRPr="00300854" w:rsidRDefault="00E249E0" w:rsidP="00E249E0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 xml:space="preserve">Zamawiający zawrze umowę z wybranym wykonawcą nie później niż w terminie związania ofertą. </w:t>
      </w:r>
    </w:p>
    <w:p w:rsidR="00E249E0" w:rsidRPr="00300854" w:rsidRDefault="00E249E0" w:rsidP="00E249E0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E249E0" w:rsidRPr="00300854" w:rsidRDefault="00E249E0" w:rsidP="00454F01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300854">
        <w:rPr>
          <w:rFonts w:ascii="Times New Roman" w:hAnsi="Times New Roman"/>
        </w:rPr>
        <w:t xml:space="preserve">Zamawiający zastrzega sobie prawo unieważnienia postępowania o udzielenie zamówienia publicznego na każdym etapie jego przeprowadzania bez podania przyczyny. </w:t>
      </w:r>
    </w:p>
    <w:p w:rsidR="00E249E0" w:rsidRPr="00300854" w:rsidRDefault="00E249E0" w:rsidP="00E249E0">
      <w:pPr>
        <w:spacing w:after="0"/>
        <w:rPr>
          <w:rFonts w:ascii="Times New Roman" w:hAnsi="Times New Roman"/>
          <w:u w:val="single"/>
        </w:rPr>
      </w:pPr>
      <w:r w:rsidRPr="00300854">
        <w:rPr>
          <w:rFonts w:ascii="Times New Roman" w:hAnsi="Times New Roman"/>
          <w:u w:val="single"/>
        </w:rPr>
        <w:t xml:space="preserve">Załączniki: </w:t>
      </w:r>
    </w:p>
    <w:p w:rsidR="00E249E0" w:rsidRPr="00300854" w:rsidRDefault="00E249E0" w:rsidP="00E249E0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300854">
        <w:rPr>
          <w:rFonts w:ascii="Times New Roman" w:hAnsi="Times New Roman"/>
        </w:rPr>
        <w:t>Formularz ofertowy</w:t>
      </w:r>
    </w:p>
    <w:p w:rsidR="00E249E0" w:rsidRPr="00300854" w:rsidRDefault="00E249E0" w:rsidP="00E249E0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300854">
        <w:rPr>
          <w:rFonts w:ascii="Times New Roman" w:hAnsi="Times New Roman"/>
        </w:rPr>
        <w:t xml:space="preserve">Wzór umowy </w:t>
      </w:r>
    </w:p>
    <w:p w:rsidR="006D404B" w:rsidRPr="00300854" w:rsidRDefault="006D404B" w:rsidP="00E249E0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300854">
        <w:rPr>
          <w:rFonts w:ascii="Times New Roman" w:hAnsi="Times New Roman"/>
        </w:rPr>
        <w:t>Mapka terenu imprezy</w:t>
      </w:r>
    </w:p>
    <w:p w:rsidR="006D404B" w:rsidRDefault="006D404B" w:rsidP="00E249E0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proofErr w:type="spellStart"/>
      <w:r w:rsidRPr="00300854">
        <w:rPr>
          <w:rFonts w:ascii="Times New Roman" w:hAnsi="Times New Roman"/>
        </w:rPr>
        <w:t>Ridery</w:t>
      </w:r>
      <w:proofErr w:type="spellEnd"/>
      <w:r w:rsidRPr="00300854">
        <w:rPr>
          <w:rFonts w:ascii="Times New Roman" w:hAnsi="Times New Roman"/>
        </w:rPr>
        <w:t xml:space="preserve"> zespołów</w:t>
      </w:r>
    </w:p>
    <w:p w:rsidR="00410AD7" w:rsidRDefault="00410AD7" w:rsidP="00410AD7">
      <w:pPr>
        <w:spacing w:after="0"/>
        <w:rPr>
          <w:rFonts w:ascii="Times New Roman" w:hAnsi="Times New Roman"/>
        </w:rPr>
      </w:pPr>
    </w:p>
    <w:p w:rsidR="00410AD7" w:rsidRDefault="00410AD7" w:rsidP="00410AD7">
      <w:pPr>
        <w:spacing w:after="0"/>
        <w:rPr>
          <w:rFonts w:ascii="Times New Roman" w:hAnsi="Times New Roman"/>
        </w:rPr>
      </w:pPr>
    </w:p>
    <w:p w:rsidR="00410AD7" w:rsidRDefault="00410AD7" w:rsidP="00410AD7">
      <w:pPr>
        <w:spacing w:after="0"/>
        <w:rPr>
          <w:rFonts w:ascii="Times New Roman" w:hAnsi="Times New Roman"/>
        </w:rPr>
      </w:pPr>
    </w:p>
    <w:p w:rsidR="00410AD7" w:rsidRPr="00300854" w:rsidRDefault="00410AD7" w:rsidP="00410AD7">
      <w:pPr>
        <w:spacing w:after="0"/>
        <w:rPr>
          <w:rFonts w:ascii="Times New Roman" w:hAnsi="Times New Roman"/>
        </w:rPr>
      </w:pPr>
    </w:p>
    <w:p w:rsidR="00293F25" w:rsidRPr="00300854" w:rsidRDefault="00293F25" w:rsidP="00E249E0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</w:p>
    <w:p w:rsidR="00E249E0" w:rsidRPr="00300854" w:rsidRDefault="00E249E0" w:rsidP="00E249E0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  <w:r w:rsidRPr="00300854">
        <w:rPr>
          <w:rFonts w:ascii="Times New Roman" w:hAnsi="Times New Roman"/>
          <w:b/>
          <w:color w:val="000000"/>
          <w:sz w:val="20"/>
        </w:rPr>
        <w:t>KLAUZULA INFORMACYJNA</w:t>
      </w:r>
    </w:p>
    <w:p w:rsidR="00E249E0" w:rsidRPr="00300854" w:rsidRDefault="00E249E0" w:rsidP="00E249E0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300854">
        <w:rPr>
          <w:rFonts w:ascii="Times New Roman" w:hAnsi="Times New Roman"/>
          <w:color w:val="000000"/>
          <w:sz w:val="20"/>
        </w:rPr>
        <w:t>z art. 13 RODO do zastosowania przez zamawiających w celu związanym z postępowaniem o udzielenie zamówienia publicznego</w:t>
      </w:r>
    </w:p>
    <w:p w:rsidR="00E249E0" w:rsidRPr="00300854" w:rsidRDefault="00E249E0" w:rsidP="00E249E0">
      <w:pPr>
        <w:spacing w:after="0"/>
        <w:jc w:val="center"/>
        <w:rPr>
          <w:rFonts w:ascii="Times New Roman" w:hAnsi="Times New Roman"/>
          <w:sz w:val="20"/>
        </w:rPr>
      </w:pPr>
    </w:p>
    <w:p w:rsidR="00E249E0" w:rsidRPr="00300854" w:rsidRDefault="00E249E0" w:rsidP="00E249E0">
      <w:pPr>
        <w:spacing w:after="150"/>
        <w:jc w:val="both"/>
        <w:rPr>
          <w:rFonts w:ascii="Times New Roman" w:hAnsi="Times New Roman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249E0" w:rsidRPr="00300854" w:rsidRDefault="00E249E0" w:rsidP="00E249E0">
      <w:pPr>
        <w:numPr>
          <w:ilvl w:val="0"/>
          <w:numId w:val="25"/>
        </w:numPr>
        <w:suppressAutoHyphens/>
        <w:spacing w:before="60" w:after="150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 w:rsidR="00E5001F" w:rsidRPr="00300854">
        <w:rPr>
          <w:rFonts w:ascii="Times New Roman" w:eastAsia="Times New Roman" w:hAnsi="Times New Roman"/>
          <w:sz w:val="20"/>
          <w:szCs w:val="20"/>
          <w:lang w:eastAsia="pl-PL"/>
        </w:rPr>
        <w:t>Centrum Kultury, Sportu i Rekreacji w Tłuszczu</w:t>
      </w: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 xml:space="preserve">, 05-240 Tłuszcz, ul. </w:t>
      </w:r>
      <w:r w:rsidR="00E5001F" w:rsidRPr="00300854">
        <w:rPr>
          <w:rFonts w:ascii="Times New Roman" w:eastAsia="Times New Roman" w:hAnsi="Times New Roman"/>
          <w:sz w:val="20"/>
          <w:szCs w:val="20"/>
          <w:lang w:eastAsia="pl-PL"/>
        </w:rPr>
        <w:t>Szkolna 1</w:t>
      </w:r>
    </w:p>
    <w:p w:rsidR="00E249E0" w:rsidRPr="00300854" w:rsidRDefault="00E249E0" w:rsidP="00E249E0">
      <w:pPr>
        <w:numPr>
          <w:ilvl w:val="0"/>
          <w:numId w:val="26"/>
        </w:numPr>
        <w:suppressAutoHyphens/>
        <w:spacing w:before="60" w:after="150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 xml:space="preserve">z inspektorem ochrony danych osobowych w </w:t>
      </w:r>
      <w:r w:rsidR="00E5001F" w:rsidRPr="00300854">
        <w:rPr>
          <w:rFonts w:ascii="Times New Roman" w:eastAsia="Times New Roman" w:hAnsi="Times New Roman"/>
          <w:sz w:val="20"/>
          <w:szCs w:val="20"/>
          <w:lang w:eastAsia="pl-PL"/>
        </w:rPr>
        <w:t>Centrum Kultury, Sportu i Rekreacji w Tłuszczu</w:t>
      </w: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 xml:space="preserve"> można skontaktować się za pośrednictwem adresu e-mail: iod.tluszcz@edukompetencje.pl</w:t>
      </w:r>
    </w:p>
    <w:p w:rsidR="00E249E0" w:rsidRPr="00300854" w:rsidRDefault="00E249E0" w:rsidP="00E249E0">
      <w:pPr>
        <w:numPr>
          <w:ilvl w:val="0"/>
          <w:numId w:val="26"/>
        </w:numPr>
        <w:suppressAutoHyphens/>
        <w:spacing w:before="60" w:after="0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30085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>RODO w celu związanym z postępowaniem o udzielenie zamówieni</w:t>
      </w:r>
      <w:r w:rsidR="0087286A" w:rsidRPr="00300854">
        <w:rPr>
          <w:rFonts w:ascii="Times New Roman" w:eastAsia="Times New Roman" w:hAnsi="Times New Roman"/>
          <w:sz w:val="20"/>
          <w:szCs w:val="20"/>
          <w:lang w:eastAsia="pl-PL"/>
        </w:rPr>
        <w:t xml:space="preserve">a publicznego </w:t>
      </w:r>
      <w:r w:rsidRPr="0030085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ofertowego;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Pani/Pana dane osobowe przetwarzane będą na podstawie art. 6 ust. 1 lit. c</w:t>
      </w:r>
      <w:r w:rsidRPr="00300854">
        <w:rPr>
          <w:rFonts w:ascii="Times New Roman" w:hAnsi="Times New Roman"/>
          <w:i/>
          <w:sz w:val="20"/>
          <w:szCs w:val="20"/>
        </w:rPr>
        <w:t xml:space="preserve"> </w:t>
      </w:r>
      <w:r w:rsidRPr="00300854">
        <w:rPr>
          <w:rFonts w:ascii="Times New Roman" w:hAnsi="Times New Roman"/>
          <w:sz w:val="20"/>
          <w:szCs w:val="20"/>
        </w:rPr>
        <w:t xml:space="preserve">RODO w celu związanym z postępowaniem o udzielenie zamówienia </w:t>
      </w:r>
      <w:r w:rsidRPr="00300854">
        <w:rPr>
          <w:rFonts w:ascii="Times New Roman" w:hAnsi="Times New Roman"/>
          <w:color w:val="000000"/>
          <w:sz w:val="20"/>
          <w:szCs w:val="20"/>
        </w:rPr>
        <w:t xml:space="preserve">publicznego prowadzonym </w:t>
      </w:r>
      <w:r w:rsidRPr="00300854">
        <w:rPr>
          <w:rFonts w:ascii="Times New Roman" w:hAnsi="Times New Roman"/>
          <w:sz w:val="20"/>
          <w:szCs w:val="20"/>
        </w:rPr>
        <w:t>w trybie zapytania ofertowego;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 xml:space="preserve">odbiorcami Pani/Pana danych osobowych będą osoby lub podmioty, którym udostępniona zostanie dokumentacja postępowania 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posiada Pani/Pan:</w:t>
      </w:r>
    </w:p>
    <w:p w:rsidR="00E249E0" w:rsidRPr="00300854" w:rsidRDefault="00E249E0" w:rsidP="00E249E0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hAnsi="Times New Roman"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na podstawie art. 15 RODO prawo dostępu do danych osobowych Pani/Pana dotyczących;</w:t>
      </w:r>
    </w:p>
    <w:p w:rsidR="00E249E0" w:rsidRPr="00300854" w:rsidRDefault="00E249E0" w:rsidP="00E249E0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 xml:space="preserve">na podstawie art. 16 RODO prawo do sprostowania Pani/Pana danych osobowych </w:t>
      </w:r>
      <w:r w:rsidRPr="00300854">
        <w:rPr>
          <w:rFonts w:ascii="Times New Roman" w:hAnsi="Times New Roman"/>
          <w:b/>
          <w:sz w:val="20"/>
          <w:szCs w:val="20"/>
          <w:vertAlign w:val="superscript"/>
        </w:rPr>
        <w:t>**</w:t>
      </w:r>
      <w:r w:rsidRPr="00300854">
        <w:rPr>
          <w:rFonts w:ascii="Times New Roman" w:hAnsi="Times New Roman"/>
          <w:sz w:val="20"/>
          <w:szCs w:val="20"/>
        </w:rPr>
        <w:t>;</w:t>
      </w:r>
    </w:p>
    <w:p w:rsidR="00E249E0" w:rsidRPr="00300854" w:rsidRDefault="00E249E0" w:rsidP="00E249E0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249E0" w:rsidRPr="00300854" w:rsidRDefault="00E249E0" w:rsidP="00E249E0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249E0" w:rsidRPr="00300854" w:rsidRDefault="00E249E0" w:rsidP="00E249E0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nie przysługuje Pani/Panu:</w:t>
      </w:r>
    </w:p>
    <w:p w:rsidR="00E249E0" w:rsidRPr="00300854" w:rsidRDefault="00E249E0" w:rsidP="00E249E0">
      <w:pPr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:rsidR="00E249E0" w:rsidRPr="00300854" w:rsidRDefault="00E249E0" w:rsidP="00E249E0">
      <w:pPr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:rsidR="00E249E0" w:rsidRPr="00300854" w:rsidRDefault="00E249E0" w:rsidP="00E249E0">
      <w:pPr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00854">
        <w:rPr>
          <w:rFonts w:ascii="Times New Roman" w:hAnsi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249E0" w:rsidRPr="00300854" w:rsidRDefault="00E249E0" w:rsidP="00E249E0">
      <w:pPr>
        <w:pBdr>
          <w:bottom w:val="single" w:sz="12" w:space="1" w:color="auto"/>
        </w:pBdr>
        <w:tabs>
          <w:tab w:val="left" w:pos="6480"/>
        </w:tabs>
        <w:rPr>
          <w:rFonts w:ascii="Times New Roman" w:hAnsi="Times New Roman"/>
          <w:b/>
        </w:rPr>
      </w:pPr>
    </w:p>
    <w:p w:rsidR="00E249E0" w:rsidRPr="00300854" w:rsidRDefault="00E249E0" w:rsidP="00E249E0">
      <w:pPr>
        <w:spacing w:after="150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300854">
        <w:rPr>
          <w:rFonts w:ascii="Times New Roman" w:hAnsi="Times New Roman"/>
          <w:b/>
          <w:i/>
          <w:sz w:val="18"/>
          <w:szCs w:val="18"/>
          <w:vertAlign w:val="superscript"/>
        </w:rPr>
        <w:t>*</w:t>
      </w:r>
      <w:r w:rsidRPr="00300854">
        <w:rPr>
          <w:rFonts w:ascii="Times New Roman" w:hAnsi="Times New Roman"/>
          <w:b/>
          <w:i/>
          <w:sz w:val="18"/>
          <w:szCs w:val="18"/>
        </w:rPr>
        <w:t xml:space="preserve"> Wyjaśnienie:</w:t>
      </w:r>
      <w:r w:rsidRPr="00300854">
        <w:rPr>
          <w:rFonts w:ascii="Times New Roman" w:hAnsi="Times New Roman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249E0" w:rsidRPr="00300854" w:rsidRDefault="00E249E0" w:rsidP="00E249E0">
      <w:pPr>
        <w:ind w:left="426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300854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300854">
        <w:rPr>
          <w:rFonts w:ascii="Times New Roman" w:hAnsi="Times New Roman"/>
          <w:b/>
          <w:i/>
          <w:sz w:val="18"/>
          <w:szCs w:val="18"/>
        </w:rPr>
        <w:t>Wyjaśnienie:</w:t>
      </w:r>
      <w:r w:rsidRPr="00300854">
        <w:rPr>
          <w:rFonts w:ascii="Times New Roman" w:hAnsi="Times New Roman"/>
          <w:i/>
          <w:sz w:val="18"/>
          <w:szCs w:val="18"/>
        </w:rPr>
        <w:t xml:space="preserve"> skorzystanie z prawa do sprostowania nie może skutkować zmianą wyniku postępowania</w:t>
      </w:r>
      <w:r w:rsidRPr="00300854"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249E0" w:rsidRPr="00300854" w:rsidRDefault="00E249E0" w:rsidP="00E249E0">
      <w:pPr>
        <w:ind w:left="426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C327B6" w:rsidRPr="00300854" w:rsidRDefault="00E249E0" w:rsidP="00293F25">
      <w:pPr>
        <w:ind w:left="426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300854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300854">
        <w:rPr>
          <w:rFonts w:ascii="Times New Roman" w:hAnsi="Times New Roman"/>
          <w:b/>
          <w:i/>
          <w:sz w:val="18"/>
          <w:szCs w:val="18"/>
        </w:rPr>
        <w:t>Wyjaśnienie:</w:t>
      </w:r>
      <w:r w:rsidRPr="00300854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327B6" w:rsidRPr="003008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CE" w:rsidRDefault="001A67CE" w:rsidP="00C327B6">
      <w:pPr>
        <w:spacing w:after="0" w:line="240" w:lineRule="auto"/>
      </w:pPr>
      <w:r>
        <w:separator/>
      </w:r>
    </w:p>
  </w:endnote>
  <w:endnote w:type="continuationSeparator" w:id="0">
    <w:p w:rsidR="001A67CE" w:rsidRDefault="001A67CE" w:rsidP="00C3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28" w:rsidRDefault="00516728" w:rsidP="00516728">
    <w:pPr>
      <w:pStyle w:val="Stopka"/>
      <w:ind w:firstLine="28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CE" w:rsidRDefault="001A67CE" w:rsidP="00C327B6">
      <w:pPr>
        <w:spacing w:after="0" w:line="240" w:lineRule="auto"/>
      </w:pPr>
      <w:r>
        <w:separator/>
      </w:r>
    </w:p>
  </w:footnote>
  <w:footnote w:type="continuationSeparator" w:id="0">
    <w:p w:rsidR="001A67CE" w:rsidRDefault="001A67CE" w:rsidP="00C3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36F31"/>
    <w:multiLevelType w:val="hybridMultilevel"/>
    <w:tmpl w:val="57AE1A04"/>
    <w:lvl w:ilvl="0" w:tplc="8B5CD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F1E0"/>
    <w:multiLevelType w:val="singleLevel"/>
    <w:tmpl w:val="457E53A8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Times New Roman" w:eastAsia="Times New Roman" w:hAnsi="Times New Roman" w:cs="Times New Roman"/>
        <w:spacing w:val="6"/>
        <w:sz w:val="22"/>
        <w:szCs w:val="22"/>
      </w:rPr>
    </w:lvl>
  </w:abstractNum>
  <w:abstractNum w:abstractNumId="4" w15:restartNumberingAfterBreak="0">
    <w:nsid w:val="0AA351F9"/>
    <w:multiLevelType w:val="hybridMultilevel"/>
    <w:tmpl w:val="7B4EC76E"/>
    <w:lvl w:ilvl="0" w:tplc="BA82A1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170E"/>
    <w:multiLevelType w:val="hybridMultilevel"/>
    <w:tmpl w:val="BC7674A2"/>
    <w:lvl w:ilvl="0" w:tplc="182CA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A4D03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B63550"/>
    <w:multiLevelType w:val="hybridMultilevel"/>
    <w:tmpl w:val="A4166726"/>
    <w:lvl w:ilvl="0" w:tplc="957C3BD4">
      <w:start w:val="1"/>
      <w:numFmt w:val="decimal"/>
      <w:lvlText w:val="%1)"/>
      <w:lvlJc w:val="left"/>
      <w:pPr>
        <w:ind w:left="86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9BF7663"/>
    <w:multiLevelType w:val="hybridMultilevel"/>
    <w:tmpl w:val="29064B10"/>
    <w:lvl w:ilvl="0" w:tplc="04150017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912B85"/>
    <w:multiLevelType w:val="hybridMultilevel"/>
    <w:tmpl w:val="B7583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30DE3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127D06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615EE2"/>
    <w:multiLevelType w:val="hybridMultilevel"/>
    <w:tmpl w:val="707CC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92215"/>
    <w:multiLevelType w:val="hybridMultilevel"/>
    <w:tmpl w:val="3F58A306"/>
    <w:lvl w:ilvl="0" w:tplc="CDEEAC8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706D6"/>
    <w:multiLevelType w:val="hybridMultilevel"/>
    <w:tmpl w:val="5956C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A62B6"/>
    <w:multiLevelType w:val="hybridMultilevel"/>
    <w:tmpl w:val="6FA45CD6"/>
    <w:name w:val="Outline2322"/>
    <w:lvl w:ilvl="0" w:tplc="C3C84B9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B55E4"/>
    <w:multiLevelType w:val="hybridMultilevel"/>
    <w:tmpl w:val="C550100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BF19FD"/>
    <w:multiLevelType w:val="hybridMultilevel"/>
    <w:tmpl w:val="4DCC05E8"/>
    <w:lvl w:ilvl="0" w:tplc="F3187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402B02"/>
    <w:multiLevelType w:val="hybridMultilevel"/>
    <w:tmpl w:val="1AD6E21A"/>
    <w:lvl w:ilvl="0" w:tplc="6D9C6A7E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3" w15:restartNumberingAfterBreak="0">
    <w:nsid w:val="378F2F7E"/>
    <w:multiLevelType w:val="hybridMultilevel"/>
    <w:tmpl w:val="B5ECBB94"/>
    <w:lvl w:ilvl="0" w:tplc="A9A49F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65A87"/>
    <w:multiLevelType w:val="hybridMultilevel"/>
    <w:tmpl w:val="BC7674A2"/>
    <w:lvl w:ilvl="0" w:tplc="182CA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465168"/>
    <w:multiLevelType w:val="hybridMultilevel"/>
    <w:tmpl w:val="9C9CB6AE"/>
    <w:lvl w:ilvl="0" w:tplc="9300F6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B3157"/>
    <w:multiLevelType w:val="hybridMultilevel"/>
    <w:tmpl w:val="07D24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77BB1"/>
    <w:multiLevelType w:val="hybridMultilevel"/>
    <w:tmpl w:val="A5C62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32E9A"/>
    <w:multiLevelType w:val="hybridMultilevel"/>
    <w:tmpl w:val="1C6CC9CA"/>
    <w:lvl w:ilvl="0" w:tplc="C2442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E0E"/>
    <w:multiLevelType w:val="hybridMultilevel"/>
    <w:tmpl w:val="BC7674A2"/>
    <w:lvl w:ilvl="0" w:tplc="182CA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537902"/>
    <w:multiLevelType w:val="hybridMultilevel"/>
    <w:tmpl w:val="35929724"/>
    <w:lvl w:ilvl="0" w:tplc="DE5CF9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241141"/>
    <w:multiLevelType w:val="hybridMultilevel"/>
    <w:tmpl w:val="D9B6DE8A"/>
    <w:lvl w:ilvl="0" w:tplc="FE6AD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66881"/>
    <w:multiLevelType w:val="hybridMultilevel"/>
    <w:tmpl w:val="B964B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16208B"/>
    <w:multiLevelType w:val="hybridMultilevel"/>
    <w:tmpl w:val="B7420FF2"/>
    <w:lvl w:ilvl="0" w:tplc="DA92C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A027C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F3B55FF"/>
    <w:multiLevelType w:val="hybridMultilevel"/>
    <w:tmpl w:val="913296D6"/>
    <w:lvl w:ilvl="0" w:tplc="6D4A4D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31"/>
  </w:num>
  <w:num w:numId="6">
    <w:abstractNumId w:val="32"/>
  </w:num>
  <w:num w:numId="7">
    <w:abstractNumId w:val="34"/>
  </w:num>
  <w:num w:numId="8">
    <w:abstractNumId w:val="29"/>
  </w:num>
  <w:num w:numId="9">
    <w:abstractNumId w:val="5"/>
  </w:num>
  <w:num w:numId="10">
    <w:abstractNumId w:val="2"/>
  </w:num>
  <w:num w:numId="11">
    <w:abstractNumId w:val="0"/>
  </w:num>
  <w:num w:numId="12">
    <w:abstractNumId w:val="20"/>
  </w:num>
  <w:num w:numId="13">
    <w:abstractNumId w:val="1"/>
  </w:num>
  <w:num w:numId="14">
    <w:abstractNumId w:val="11"/>
  </w:num>
  <w:num w:numId="15">
    <w:abstractNumId w:val="19"/>
  </w:num>
  <w:num w:numId="16">
    <w:abstractNumId w:val="35"/>
  </w:num>
  <w:num w:numId="17">
    <w:abstractNumId w:val="6"/>
  </w:num>
  <w:num w:numId="18">
    <w:abstractNumId w:val="12"/>
  </w:num>
  <w:num w:numId="19">
    <w:abstractNumId w:val="30"/>
  </w:num>
  <w:num w:numId="20">
    <w:abstractNumId w:val="24"/>
  </w:num>
  <w:num w:numId="21">
    <w:abstractNumId w:val="22"/>
  </w:num>
  <w:num w:numId="22">
    <w:abstractNumId w:val="8"/>
  </w:num>
  <w:num w:numId="23">
    <w:abstractNumId w:val="18"/>
  </w:num>
  <w:num w:numId="24">
    <w:abstractNumId w:val="10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13"/>
  </w:num>
  <w:num w:numId="30">
    <w:abstractNumId w:val="4"/>
  </w:num>
  <w:num w:numId="31">
    <w:abstractNumId w:val="25"/>
  </w:num>
  <w:num w:numId="32">
    <w:abstractNumId w:val="26"/>
  </w:num>
  <w:num w:numId="33">
    <w:abstractNumId w:val="7"/>
  </w:num>
  <w:num w:numId="34">
    <w:abstractNumId w:val="14"/>
  </w:num>
  <w:num w:numId="35">
    <w:abstractNumId w:val="36"/>
  </w:num>
  <w:num w:numId="36">
    <w:abstractNumId w:val="15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D0"/>
    <w:rsid w:val="000331C7"/>
    <w:rsid w:val="00070C18"/>
    <w:rsid w:val="00086E05"/>
    <w:rsid w:val="000A08C8"/>
    <w:rsid w:val="00101A7B"/>
    <w:rsid w:val="00112DC8"/>
    <w:rsid w:val="00126000"/>
    <w:rsid w:val="001A6352"/>
    <w:rsid w:val="001A67CE"/>
    <w:rsid w:val="001C1D9D"/>
    <w:rsid w:val="002447DB"/>
    <w:rsid w:val="00247767"/>
    <w:rsid w:val="00252CE0"/>
    <w:rsid w:val="0026117C"/>
    <w:rsid w:val="00262C5E"/>
    <w:rsid w:val="002911FE"/>
    <w:rsid w:val="002916A6"/>
    <w:rsid w:val="00293F25"/>
    <w:rsid w:val="002954D0"/>
    <w:rsid w:val="002B0BEE"/>
    <w:rsid w:val="002E188C"/>
    <w:rsid w:val="002F2324"/>
    <w:rsid w:val="00300854"/>
    <w:rsid w:val="0031224C"/>
    <w:rsid w:val="00323E2F"/>
    <w:rsid w:val="00324051"/>
    <w:rsid w:val="00330329"/>
    <w:rsid w:val="00397383"/>
    <w:rsid w:val="003B6F3C"/>
    <w:rsid w:val="003F3322"/>
    <w:rsid w:val="003F6526"/>
    <w:rsid w:val="00410AD7"/>
    <w:rsid w:val="00454F01"/>
    <w:rsid w:val="00490287"/>
    <w:rsid w:val="004A4F61"/>
    <w:rsid w:val="004F141B"/>
    <w:rsid w:val="00512F11"/>
    <w:rsid w:val="00516728"/>
    <w:rsid w:val="00521DB9"/>
    <w:rsid w:val="00531413"/>
    <w:rsid w:val="00566075"/>
    <w:rsid w:val="005668D4"/>
    <w:rsid w:val="005A1D56"/>
    <w:rsid w:val="005B12AA"/>
    <w:rsid w:val="005C01E7"/>
    <w:rsid w:val="005C2D92"/>
    <w:rsid w:val="005C5659"/>
    <w:rsid w:val="005C6DAC"/>
    <w:rsid w:val="005D1CDB"/>
    <w:rsid w:val="005E5758"/>
    <w:rsid w:val="005F3966"/>
    <w:rsid w:val="005F5830"/>
    <w:rsid w:val="00622DFF"/>
    <w:rsid w:val="00691828"/>
    <w:rsid w:val="006923D3"/>
    <w:rsid w:val="006D404B"/>
    <w:rsid w:val="007A6DC0"/>
    <w:rsid w:val="008272C5"/>
    <w:rsid w:val="00837C29"/>
    <w:rsid w:val="00846CB0"/>
    <w:rsid w:val="008515D0"/>
    <w:rsid w:val="008613E9"/>
    <w:rsid w:val="0087286A"/>
    <w:rsid w:val="00873C08"/>
    <w:rsid w:val="008D315D"/>
    <w:rsid w:val="008E5359"/>
    <w:rsid w:val="00903BBA"/>
    <w:rsid w:val="009100E6"/>
    <w:rsid w:val="00912753"/>
    <w:rsid w:val="00956A2D"/>
    <w:rsid w:val="00973B57"/>
    <w:rsid w:val="00986119"/>
    <w:rsid w:val="009A03E3"/>
    <w:rsid w:val="009A3EC0"/>
    <w:rsid w:val="009C751F"/>
    <w:rsid w:val="009D2F18"/>
    <w:rsid w:val="009F7B00"/>
    <w:rsid w:val="00A068D9"/>
    <w:rsid w:val="00A21378"/>
    <w:rsid w:val="00AA7437"/>
    <w:rsid w:val="00AC66C4"/>
    <w:rsid w:val="00AD5A57"/>
    <w:rsid w:val="00AF49E2"/>
    <w:rsid w:val="00AF538E"/>
    <w:rsid w:val="00B02175"/>
    <w:rsid w:val="00B031D7"/>
    <w:rsid w:val="00B278F5"/>
    <w:rsid w:val="00B41F09"/>
    <w:rsid w:val="00B51164"/>
    <w:rsid w:val="00B5736E"/>
    <w:rsid w:val="00B6252B"/>
    <w:rsid w:val="00B63F82"/>
    <w:rsid w:val="00B92956"/>
    <w:rsid w:val="00BA4E6E"/>
    <w:rsid w:val="00BA5DEB"/>
    <w:rsid w:val="00BA7163"/>
    <w:rsid w:val="00BB3517"/>
    <w:rsid w:val="00BD03C1"/>
    <w:rsid w:val="00BE0028"/>
    <w:rsid w:val="00BF5301"/>
    <w:rsid w:val="00BF7C80"/>
    <w:rsid w:val="00C05854"/>
    <w:rsid w:val="00C20EFB"/>
    <w:rsid w:val="00C327B6"/>
    <w:rsid w:val="00C40FC1"/>
    <w:rsid w:val="00C47F99"/>
    <w:rsid w:val="00C514EC"/>
    <w:rsid w:val="00C614A1"/>
    <w:rsid w:val="00C66DD9"/>
    <w:rsid w:val="00CD36D0"/>
    <w:rsid w:val="00CE33E7"/>
    <w:rsid w:val="00CF32F0"/>
    <w:rsid w:val="00D10A9E"/>
    <w:rsid w:val="00D34D94"/>
    <w:rsid w:val="00D738CB"/>
    <w:rsid w:val="00D91B99"/>
    <w:rsid w:val="00DA1996"/>
    <w:rsid w:val="00DB4172"/>
    <w:rsid w:val="00DB77A4"/>
    <w:rsid w:val="00DC2F91"/>
    <w:rsid w:val="00DD07A3"/>
    <w:rsid w:val="00DE01C0"/>
    <w:rsid w:val="00DF3CC8"/>
    <w:rsid w:val="00E249E0"/>
    <w:rsid w:val="00E339B0"/>
    <w:rsid w:val="00E5001F"/>
    <w:rsid w:val="00E57351"/>
    <w:rsid w:val="00E60C95"/>
    <w:rsid w:val="00F20A74"/>
    <w:rsid w:val="00F675B6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53C8-5D7C-4E92-9779-6FA7316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8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8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1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767"/>
  </w:style>
  <w:style w:type="paragraph" w:styleId="Stopka">
    <w:name w:val="footer"/>
    <w:basedOn w:val="Normalny"/>
    <w:link w:val="StopkaZnak"/>
    <w:uiPriority w:val="99"/>
    <w:unhideWhenUsed/>
    <w:rsid w:val="0024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67"/>
  </w:style>
  <w:style w:type="paragraph" w:customStyle="1" w:styleId="DTextNO">
    <w:name w:val="D Text NO"/>
    <w:rsid w:val="00397383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jc w:val="both"/>
    </w:pPr>
    <w:rPr>
      <w:rFonts w:ascii="Times New Roman" w:eastAsia="Times New Roman" w:hAnsi="Times New Roman"/>
      <w:sz w:val="22"/>
      <w:szCs w:val="19"/>
    </w:rPr>
  </w:style>
  <w:style w:type="paragraph" w:customStyle="1" w:styleId="Tekstpodstawowywcity21">
    <w:name w:val="Tekst podstawowy wcięty 21"/>
    <w:basedOn w:val="Normalny"/>
    <w:rsid w:val="00F20A74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3">
    <w:name w:val="Font Style13"/>
    <w:rsid w:val="00F675B6"/>
    <w:rPr>
      <w:rFonts w:ascii="Arial" w:eastAsia="Times New Roman" w:hAnsi="Arial" w:cs="Arial"/>
      <w:sz w:val="18"/>
      <w:szCs w:val="18"/>
    </w:rPr>
  </w:style>
  <w:style w:type="paragraph" w:customStyle="1" w:styleId="D1txt">
    <w:name w:val="D 1.txt"/>
    <w:rsid w:val="00F675B6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ind w:left="284" w:hanging="284"/>
      <w:jc w:val="both"/>
    </w:pPr>
    <w:rPr>
      <w:rFonts w:ascii="Times New Roman" w:eastAsia="Times New Roman" w:hAnsi="Times New Roman"/>
      <w:sz w:val="22"/>
      <w:szCs w:val="19"/>
    </w:rPr>
  </w:style>
  <w:style w:type="character" w:styleId="Hipercze">
    <w:name w:val="Hyperlink"/>
    <w:uiPriority w:val="99"/>
    <w:unhideWhenUsed/>
    <w:rsid w:val="0087286A"/>
    <w:rPr>
      <w:color w:val="0000FF"/>
      <w:u w:val="single"/>
    </w:rPr>
  </w:style>
  <w:style w:type="table" w:styleId="Tabela-Siatka">
    <w:name w:val="Table Grid"/>
    <w:basedOn w:val="Standardowy"/>
    <w:uiPriority w:val="59"/>
    <w:rsid w:val="005E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6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085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008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ED00-E76A-48F0-8EEA-66D2F32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Duraj</dc:creator>
  <cp:keywords/>
  <cp:lastModifiedBy>edi</cp:lastModifiedBy>
  <cp:revision>7</cp:revision>
  <cp:lastPrinted>2019-01-09T07:37:00Z</cp:lastPrinted>
  <dcterms:created xsi:type="dcterms:W3CDTF">2022-04-11T13:24:00Z</dcterms:created>
  <dcterms:modified xsi:type="dcterms:W3CDTF">2022-04-11T17:17:00Z</dcterms:modified>
</cp:coreProperties>
</file>