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6E3" w:rsidRPr="007B48B6" w:rsidRDefault="00B536E3" w:rsidP="00B536E3">
      <w:pPr>
        <w:spacing w:line="238" w:lineRule="auto"/>
        <w:jc w:val="center"/>
        <w:rPr>
          <w:rFonts w:eastAsia="Calibri"/>
          <w:b/>
          <w:bCs/>
          <w:sz w:val="24"/>
          <w:szCs w:val="24"/>
        </w:rPr>
      </w:pPr>
      <w:r w:rsidRPr="007B48B6">
        <w:rPr>
          <w:rFonts w:eastAsia="Calibri"/>
          <w:b/>
          <w:bCs/>
          <w:sz w:val="24"/>
          <w:szCs w:val="24"/>
        </w:rPr>
        <w:t>Regulamin Mediacji</w:t>
      </w:r>
    </w:p>
    <w:p w:rsidR="00B536E3" w:rsidRPr="007B48B6" w:rsidRDefault="00B536E3" w:rsidP="00B536E3">
      <w:pPr>
        <w:spacing w:line="238" w:lineRule="auto"/>
        <w:jc w:val="center"/>
        <w:rPr>
          <w:rFonts w:eastAsia="Calibri"/>
          <w:b/>
          <w:bCs/>
          <w:sz w:val="24"/>
          <w:szCs w:val="24"/>
        </w:rPr>
      </w:pPr>
      <w:r w:rsidRPr="007B48B6">
        <w:rPr>
          <w:rFonts w:eastAsia="Calibri"/>
          <w:b/>
          <w:bCs/>
          <w:sz w:val="24"/>
          <w:szCs w:val="24"/>
        </w:rPr>
        <w:t xml:space="preserve">Wojewódzkiego Centrum Arbitrażu i Mediacji w </w:t>
      </w:r>
      <w:r w:rsidR="00653A71">
        <w:rPr>
          <w:rFonts w:eastAsia="Calibri"/>
          <w:b/>
          <w:bCs/>
          <w:sz w:val="24"/>
          <w:szCs w:val="24"/>
        </w:rPr>
        <w:t>Olsztynie</w:t>
      </w:r>
    </w:p>
    <w:p w:rsidR="00B536E3" w:rsidRPr="007B48B6" w:rsidRDefault="00B536E3" w:rsidP="00B536E3">
      <w:pPr>
        <w:spacing w:line="238" w:lineRule="auto"/>
        <w:ind w:left="3621"/>
        <w:jc w:val="both"/>
      </w:pPr>
    </w:p>
    <w:p w:rsidR="00B536E3" w:rsidRPr="007B48B6" w:rsidRDefault="00B536E3" w:rsidP="00B536E3">
      <w:pPr>
        <w:spacing w:line="60" w:lineRule="exact"/>
        <w:jc w:val="both"/>
      </w:pPr>
    </w:p>
    <w:p w:rsidR="00B536E3" w:rsidRPr="007B48B6" w:rsidRDefault="00B536E3" w:rsidP="00B536E3">
      <w:pPr>
        <w:spacing w:line="307" w:lineRule="exact"/>
        <w:jc w:val="both"/>
      </w:pPr>
    </w:p>
    <w:p w:rsidR="00B536E3" w:rsidRPr="007B48B6" w:rsidRDefault="00B536E3" w:rsidP="00B536E3">
      <w:pPr>
        <w:jc w:val="center"/>
        <w:rPr>
          <w:rFonts w:eastAsia="Calibri"/>
          <w:b/>
          <w:bCs/>
        </w:rPr>
      </w:pPr>
      <w:r w:rsidRPr="007B48B6">
        <w:rPr>
          <w:rFonts w:eastAsia="Calibri"/>
          <w:b/>
          <w:bCs/>
        </w:rPr>
        <w:t xml:space="preserve">§1. </w:t>
      </w:r>
    </w:p>
    <w:p w:rsidR="00B536E3" w:rsidRPr="007B48B6" w:rsidRDefault="00B536E3" w:rsidP="00B536E3">
      <w:pPr>
        <w:jc w:val="center"/>
      </w:pPr>
      <w:r w:rsidRPr="007B48B6">
        <w:rPr>
          <w:rFonts w:eastAsia="Calibri"/>
          <w:b/>
          <w:bCs/>
        </w:rPr>
        <w:t>Postanowienia wstępne</w:t>
      </w:r>
    </w:p>
    <w:p w:rsidR="00B536E3" w:rsidRPr="007B48B6" w:rsidRDefault="00B536E3" w:rsidP="00B536E3">
      <w:pPr>
        <w:spacing w:line="240" w:lineRule="exact"/>
        <w:jc w:val="both"/>
      </w:pPr>
    </w:p>
    <w:p w:rsidR="00B536E3" w:rsidRPr="007B48B6" w:rsidRDefault="00B536E3" w:rsidP="00B536E3">
      <w:pPr>
        <w:numPr>
          <w:ilvl w:val="0"/>
          <w:numId w:val="1"/>
        </w:numPr>
        <w:tabs>
          <w:tab w:val="left" w:pos="561"/>
        </w:tabs>
        <w:ind w:left="561" w:hanging="561"/>
        <w:jc w:val="both"/>
        <w:rPr>
          <w:rFonts w:eastAsia="Calibri"/>
        </w:rPr>
      </w:pPr>
      <w:r w:rsidRPr="007B48B6">
        <w:rPr>
          <w:rFonts w:eastAsia="Calibri"/>
        </w:rPr>
        <w:t xml:space="preserve">Regulamin określa zasady prowadzenia mediacji w Wojewódzkim Centrum Arbitrażu i Mediacji  w </w:t>
      </w:r>
      <w:r w:rsidR="00653A71">
        <w:rPr>
          <w:rFonts w:eastAsia="Calibri"/>
        </w:rPr>
        <w:t xml:space="preserve">Olsztynie </w:t>
      </w:r>
      <w:r w:rsidRPr="007B48B6">
        <w:rPr>
          <w:rFonts w:eastAsia="Calibri"/>
        </w:rPr>
        <w:t>(„</w:t>
      </w:r>
      <w:r w:rsidRPr="007B48B6">
        <w:rPr>
          <w:rFonts w:eastAsia="Calibri"/>
          <w:b/>
          <w:bCs/>
        </w:rPr>
        <w:t>Centrum</w:t>
      </w:r>
      <w:r w:rsidRPr="007B48B6">
        <w:rPr>
          <w:rFonts w:eastAsia="Calibri"/>
        </w:rPr>
        <w:t>”).</w:t>
      </w:r>
    </w:p>
    <w:p w:rsidR="00B536E3" w:rsidRPr="007B48B6" w:rsidRDefault="00B536E3" w:rsidP="00B536E3">
      <w:pPr>
        <w:numPr>
          <w:ilvl w:val="0"/>
          <w:numId w:val="1"/>
        </w:numPr>
        <w:tabs>
          <w:tab w:val="left" w:pos="561"/>
        </w:tabs>
        <w:spacing w:line="236" w:lineRule="auto"/>
        <w:ind w:left="561" w:hanging="561"/>
        <w:jc w:val="both"/>
        <w:rPr>
          <w:rFonts w:eastAsia="Calibri"/>
        </w:rPr>
      </w:pPr>
      <w:r w:rsidRPr="007B48B6">
        <w:rPr>
          <w:rFonts w:eastAsia="Calibri"/>
        </w:rPr>
        <w:t>Mediacja ma na celu doprowadzenie do ugodowego załatwienia sprawy spornej między stronami i może być wszczęta:</w:t>
      </w:r>
    </w:p>
    <w:p w:rsidR="00B536E3" w:rsidRPr="007B48B6" w:rsidRDefault="00B536E3" w:rsidP="00B536E3">
      <w:pPr>
        <w:numPr>
          <w:ilvl w:val="1"/>
          <w:numId w:val="1"/>
        </w:numPr>
        <w:tabs>
          <w:tab w:val="left" w:pos="1141"/>
        </w:tabs>
        <w:ind w:left="1141" w:hanging="575"/>
        <w:jc w:val="both"/>
        <w:rPr>
          <w:rFonts w:eastAsia="Calibri"/>
        </w:rPr>
      </w:pPr>
      <w:r w:rsidRPr="007B48B6">
        <w:rPr>
          <w:rFonts w:eastAsia="Calibri"/>
        </w:rPr>
        <w:t>na wniosek jednej strony lub obu stron na podstawie wiążącej je umowy o mediację;</w:t>
      </w:r>
    </w:p>
    <w:p w:rsidR="00B536E3" w:rsidRPr="007B48B6" w:rsidRDefault="00B536E3" w:rsidP="00B536E3">
      <w:pPr>
        <w:numPr>
          <w:ilvl w:val="1"/>
          <w:numId w:val="1"/>
        </w:numPr>
        <w:tabs>
          <w:tab w:val="left" w:pos="1141"/>
        </w:tabs>
        <w:spacing w:line="236" w:lineRule="auto"/>
        <w:ind w:left="1141" w:hanging="575"/>
        <w:jc w:val="both"/>
        <w:rPr>
          <w:rFonts w:eastAsia="Calibri"/>
        </w:rPr>
      </w:pPr>
      <w:r w:rsidRPr="007B48B6">
        <w:rPr>
          <w:rFonts w:eastAsia="Calibri"/>
        </w:rPr>
        <w:t>przy braku umowy o mediację na wniosek jednej ze stron, jeżeli pozostałe strony wyrażą zgodę na mediację;</w:t>
      </w:r>
    </w:p>
    <w:p w:rsidR="00B536E3" w:rsidRPr="007B48B6" w:rsidRDefault="00B536E3" w:rsidP="00B536E3">
      <w:pPr>
        <w:numPr>
          <w:ilvl w:val="0"/>
          <w:numId w:val="1"/>
        </w:numPr>
        <w:tabs>
          <w:tab w:val="left" w:pos="561"/>
        </w:tabs>
        <w:spacing w:line="236" w:lineRule="auto"/>
        <w:ind w:left="561" w:hanging="561"/>
        <w:jc w:val="both"/>
        <w:rPr>
          <w:rFonts w:eastAsia="Calibri"/>
        </w:rPr>
      </w:pPr>
      <w:r w:rsidRPr="007B48B6">
        <w:rPr>
          <w:rFonts w:eastAsia="Calibri"/>
        </w:rPr>
        <w:t>Strony sporu i mediator mogą zgodnie określić odmienne reguły postępowania mediacyjnego niż zawarte w niniejszym Regulaminie.</w:t>
      </w:r>
      <w:bookmarkStart w:id="0" w:name="_GoBack"/>
      <w:bookmarkEnd w:id="0"/>
    </w:p>
    <w:p w:rsidR="00B536E3" w:rsidRPr="007B48B6" w:rsidRDefault="00B536E3" w:rsidP="00B536E3">
      <w:pPr>
        <w:spacing w:line="351" w:lineRule="exact"/>
        <w:jc w:val="both"/>
      </w:pPr>
    </w:p>
    <w:p w:rsidR="00B536E3" w:rsidRPr="007B48B6" w:rsidRDefault="00B536E3" w:rsidP="00B536E3">
      <w:pPr>
        <w:jc w:val="center"/>
        <w:rPr>
          <w:rFonts w:eastAsia="Calibri"/>
          <w:b/>
          <w:bCs/>
        </w:rPr>
      </w:pPr>
      <w:r w:rsidRPr="007B48B6">
        <w:rPr>
          <w:rFonts w:eastAsia="Calibri"/>
          <w:b/>
          <w:bCs/>
        </w:rPr>
        <w:t xml:space="preserve">§2. </w:t>
      </w:r>
    </w:p>
    <w:p w:rsidR="00B536E3" w:rsidRPr="007B48B6" w:rsidRDefault="00B536E3" w:rsidP="00B536E3">
      <w:pPr>
        <w:jc w:val="center"/>
      </w:pPr>
      <w:r w:rsidRPr="007B48B6">
        <w:rPr>
          <w:rFonts w:eastAsia="Calibri"/>
          <w:b/>
          <w:bCs/>
        </w:rPr>
        <w:t>Wszczęcie mediacji</w:t>
      </w:r>
    </w:p>
    <w:p w:rsidR="00B536E3" w:rsidRPr="007B48B6" w:rsidRDefault="00B536E3" w:rsidP="00B536E3">
      <w:pPr>
        <w:spacing w:line="279" w:lineRule="exact"/>
        <w:jc w:val="both"/>
      </w:pPr>
    </w:p>
    <w:p w:rsidR="00B536E3" w:rsidRPr="007B48B6" w:rsidRDefault="00B536E3" w:rsidP="00B536E3">
      <w:pPr>
        <w:numPr>
          <w:ilvl w:val="0"/>
          <w:numId w:val="2"/>
        </w:numPr>
        <w:tabs>
          <w:tab w:val="left" w:pos="561"/>
        </w:tabs>
        <w:ind w:left="561" w:hanging="561"/>
        <w:jc w:val="both"/>
        <w:rPr>
          <w:rFonts w:eastAsia="Calibri"/>
        </w:rPr>
      </w:pPr>
      <w:r w:rsidRPr="007B48B6">
        <w:rPr>
          <w:rFonts w:eastAsia="Calibri"/>
        </w:rPr>
        <w:t>Mediację uważa się za wszczętą:</w:t>
      </w:r>
    </w:p>
    <w:p w:rsidR="00B536E3" w:rsidRPr="007B48B6" w:rsidRDefault="00B536E3" w:rsidP="00B536E3">
      <w:pPr>
        <w:numPr>
          <w:ilvl w:val="1"/>
          <w:numId w:val="2"/>
        </w:numPr>
        <w:tabs>
          <w:tab w:val="left" w:pos="1141"/>
        </w:tabs>
        <w:spacing w:line="261" w:lineRule="auto"/>
        <w:ind w:left="1141" w:hanging="575"/>
        <w:jc w:val="both"/>
        <w:rPr>
          <w:rFonts w:eastAsia="Calibri"/>
        </w:rPr>
      </w:pPr>
      <w:r w:rsidRPr="007B48B6">
        <w:rPr>
          <w:rFonts w:eastAsia="Calibri"/>
        </w:rPr>
        <w:t>z chwilą złożenia w Centrum wniosku o przeprowadzenie mediacji z dołączonym dowodem doręczenia jego odpisu drugiej stronie, jeżeli strony wiąże umowa o mediację wraz z dowodem dokonania opłaty wstępnej w wysokości określonej w taryfie opłat obowiązującej w dniu złożenia wniosku;</w:t>
      </w:r>
    </w:p>
    <w:p w:rsidR="00B536E3" w:rsidRPr="007B48B6" w:rsidRDefault="00B536E3" w:rsidP="00B536E3">
      <w:pPr>
        <w:numPr>
          <w:ilvl w:val="1"/>
          <w:numId w:val="2"/>
        </w:numPr>
        <w:tabs>
          <w:tab w:val="left" w:pos="1141"/>
        </w:tabs>
        <w:spacing w:line="254" w:lineRule="auto"/>
        <w:ind w:left="1141" w:hanging="575"/>
        <w:jc w:val="both"/>
        <w:rPr>
          <w:rFonts w:eastAsia="Calibri"/>
        </w:rPr>
      </w:pPr>
      <w:r w:rsidRPr="007B48B6">
        <w:rPr>
          <w:rFonts w:eastAsia="Calibri"/>
        </w:rPr>
        <w:t>w każdym innym przypadku niż określony w pkt. (a) powyżej z chwilą wyrażenia zgody na mediację przez wszystkie strony pod warunkiem uiszczenia pełnej opłaty przez strony w wysokości określonej w taryfie opłat obowiązującej w dniu złożenia wniosku.</w:t>
      </w:r>
    </w:p>
    <w:p w:rsidR="00B536E3" w:rsidRPr="007B48B6" w:rsidRDefault="00B536E3" w:rsidP="00B536E3">
      <w:pPr>
        <w:numPr>
          <w:ilvl w:val="0"/>
          <w:numId w:val="2"/>
        </w:numPr>
        <w:tabs>
          <w:tab w:val="left" w:pos="561"/>
        </w:tabs>
        <w:spacing w:line="261" w:lineRule="auto"/>
        <w:ind w:left="561" w:hanging="561"/>
        <w:jc w:val="both"/>
        <w:rPr>
          <w:rFonts w:eastAsia="Calibri"/>
        </w:rPr>
      </w:pPr>
      <w:r w:rsidRPr="007B48B6">
        <w:rPr>
          <w:rFonts w:eastAsia="Calibri"/>
        </w:rPr>
        <w:t>W przypadku braku wniesienia pełnej opłaty w terminie określonym przez Prezesa Centrum, postępowanie mediacyjne uważa się za niewszczęte. W przypadku niewszczęcia postępowania, Stronom na ich żądanie zwraca się złożone w Centrum pisma i dokumenty dotyczące sprawy spornej.</w:t>
      </w:r>
    </w:p>
    <w:p w:rsidR="00B536E3" w:rsidRPr="007B48B6" w:rsidRDefault="00B536E3" w:rsidP="00B536E3">
      <w:pPr>
        <w:numPr>
          <w:ilvl w:val="0"/>
          <w:numId w:val="2"/>
        </w:numPr>
        <w:tabs>
          <w:tab w:val="left" w:pos="561"/>
        </w:tabs>
        <w:spacing w:line="236" w:lineRule="auto"/>
        <w:ind w:left="561" w:hanging="561"/>
        <w:jc w:val="both"/>
        <w:rPr>
          <w:rFonts w:eastAsia="Calibri"/>
        </w:rPr>
      </w:pPr>
      <w:r w:rsidRPr="007B48B6">
        <w:rPr>
          <w:rFonts w:eastAsia="Calibri"/>
        </w:rPr>
        <w:t>W przypadku mediacji ze skierowania sądowego do wszczęcia mediacji stosuje się odpowiednie przepisy kodeksu postępowania cywilnego i kodeksu cywilnego.</w:t>
      </w:r>
    </w:p>
    <w:p w:rsidR="00B536E3" w:rsidRPr="007B48B6" w:rsidRDefault="00B536E3" w:rsidP="00B536E3">
      <w:pPr>
        <w:spacing w:line="200" w:lineRule="exact"/>
        <w:jc w:val="both"/>
      </w:pPr>
    </w:p>
    <w:p w:rsidR="00B536E3" w:rsidRPr="007B48B6" w:rsidRDefault="00B536E3" w:rsidP="00B536E3">
      <w:pPr>
        <w:spacing w:line="231" w:lineRule="exact"/>
        <w:jc w:val="both"/>
      </w:pPr>
    </w:p>
    <w:p w:rsidR="00B536E3" w:rsidRPr="007B48B6" w:rsidRDefault="00B536E3" w:rsidP="00B536E3">
      <w:pPr>
        <w:jc w:val="center"/>
        <w:rPr>
          <w:rFonts w:eastAsia="Calibri"/>
          <w:b/>
          <w:bCs/>
        </w:rPr>
      </w:pPr>
      <w:r w:rsidRPr="007B48B6">
        <w:rPr>
          <w:rFonts w:eastAsia="Calibri"/>
          <w:b/>
          <w:bCs/>
        </w:rPr>
        <w:t>§3.</w:t>
      </w:r>
    </w:p>
    <w:p w:rsidR="00B536E3" w:rsidRPr="007B48B6" w:rsidRDefault="00B536E3" w:rsidP="00B536E3">
      <w:pPr>
        <w:jc w:val="center"/>
      </w:pPr>
      <w:r w:rsidRPr="007B48B6">
        <w:rPr>
          <w:rFonts w:eastAsia="Calibri"/>
          <w:b/>
          <w:bCs/>
        </w:rPr>
        <w:t>Wniosek o przeprowadzenie mediacji</w:t>
      </w:r>
    </w:p>
    <w:p w:rsidR="00B536E3" w:rsidRPr="007B48B6" w:rsidRDefault="00B536E3" w:rsidP="00B536E3">
      <w:pPr>
        <w:spacing w:line="279" w:lineRule="exact"/>
        <w:jc w:val="both"/>
      </w:pPr>
    </w:p>
    <w:p w:rsidR="00B536E3" w:rsidRPr="007B48B6" w:rsidRDefault="00B536E3" w:rsidP="00B536E3">
      <w:pPr>
        <w:numPr>
          <w:ilvl w:val="0"/>
          <w:numId w:val="3"/>
        </w:numPr>
        <w:tabs>
          <w:tab w:val="left" w:pos="561"/>
        </w:tabs>
        <w:ind w:left="561" w:hanging="561"/>
        <w:jc w:val="both"/>
        <w:rPr>
          <w:rFonts w:eastAsia="Calibri"/>
        </w:rPr>
      </w:pPr>
      <w:r w:rsidRPr="007B48B6">
        <w:rPr>
          <w:rFonts w:eastAsia="Calibri"/>
        </w:rPr>
        <w:t>Wniosek o przeprowadzenie mediacji powinien zawierać:</w:t>
      </w:r>
    </w:p>
    <w:p w:rsidR="00B536E3" w:rsidRPr="007B48B6" w:rsidRDefault="00B536E3" w:rsidP="00B536E3">
      <w:pPr>
        <w:numPr>
          <w:ilvl w:val="1"/>
          <w:numId w:val="3"/>
        </w:numPr>
        <w:tabs>
          <w:tab w:val="left" w:pos="1141"/>
        </w:tabs>
        <w:spacing w:line="236" w:lineRule="auto"/>
        <w:ind w:left="1141" w:hanging="575"/>
        <w:jc w:val="both"/>
        <w:rPr>
          <w:rFonts w:eastAsia="Calibri"/>
        </w:rPr>
      </w:pPr>
      <w:r w:rsidRPr="007B48B6">
        <w:rPr>
          <w:rFonts w:eastAsia="Calibri"/>
        </w:rPr>
        <w:t>oznaczenie stron i ich pełnomocników, jeżeli zostali ustanowieni, wraz z ich adresami i innymi danymi kontaktowymi (telefon, faks, adres email…);</w:t>
      </w:r>
    </w:p>
    <w:p w:rsidR="00B536E3" w:rsidRPr="007B48B6" w:rsidRDefault="00B536E3" w:rsidP="00B536E3">
      <w:pPr>
        <w:numPr>
          <w:ilvl w:val="1"/>
          <w:numId w:val="3"/>
        </w:numPr>
        <w:tabs>
          <w:tab w:val="left" w:pos="1141"/>
        </w:tabs>
        <w:ind w:left="1141" w:hanging="575"/>
        <w:jc w:val="both"/>
      </w:pPr>
      <w:r w:rsidRPr="007B48B6">
        <w:rPr>
          <w:rFonts w:eastAsia="Calibri"/>
        </w:rPr>
        <w:t>krótki opis przedmiotu sporu;</w:t>
      </w:r>
      <w:bookmarkStart w:id="1" w:name="page27"/>
      <w:bookmarkEnd w:id="1"/>
      <w:r w:rsidRPr="007B48B6">
        <w:t xml:space="preserve"> </w:t>
      </w:r>
    </w:p>
    <w:p w:rsidR="00B536E3" w:rsidRPr="007B48B6" w:rsidRDefault="00B536E3" w:rsidP="00B536E3">
      <w:pPr>
        <w:numPr>
          <w:ilvl w:val="1"/>
          <w:numId w:val="4"/>
        </w:numPr>
        <w:tabs>
          <w:tab w:val="left" w:pos="1141"/>
        </w:tabs>
        <w:ind w:left="1141" w:hanging="575"/>
        <w:jc w:val="both"/>
        <w:rPr>
          <w:rFonts w:eastAsia="Calibri"/>
        </w:rPr>
      </w:pPr>
      <w:r w:rsidRPr="007B48B6">
        <w:rPr>
          <w:rFonts w:eastAsia="Calibri"/>
        </w:rPr>
        <w:t>wskazanie mediatora, jeżeli został uzgodniony wcześniej przez strony.</w:t>
      </w:r>
    </w:p>
    <w:p w:rsidR="00B536E3" w:rsidRPr="007B48B6" w:rsidRDefault="00B536E3" w:rsidP="00B536E3">
      <w:pPr>
        <w:numPr>
          <w:ilvl w:val="0"/>
          <w:numId w:val="5"/>
        </w:numPr>
        <w:tabs>
          <w:tab w:val="left" w:pos="561"/>
        </w:tabs>
        <w:spacing w:line="235" w:lineRule="auto"/>
        <w:ind w:left="561" w:hanging="561"/>
        <w:jc w:val="both"/>
        <w:rPr>
          <w:rFonts w:eastAsia="Calibri"/>
        </w:rPr>
      </w:pPr>
      <w:r w:rsidRPr="007B48B6">
        <w:rPr>
          <w:rFonts w:eastAsia="Calibri"/>
        </w:rPr>
        <w:t>Do wniosku należy załączyć kopię umowy o mediację – jeżeli strony zawarły taką umowę na piśmie.</w:t>
      </w:r>
    </w:p>
    <w:p w:rsidR="00B536E3" w:rsidRPr="007B48B6" w:rsidRDefault="00B536E3" w:rsidP="00B536E3">
      <w:pPr>
        <w:numPr>
          <w:ilvl w:val="0"/>
          <w:numId w:val="5"/>
        </w:numPr>
        <w:tabs>
          <w:tab w:val="left" w:pos="561"/>
        </w:tabs>
        <w:spacing w:line="253" w:lineRule="auto"/>
        <w:ind w:left="561" w:hanging="561"/>
        <w:jc w:val="both"/>
        <w:rPr>
          <w:rFonts w:eastAsia="Calibri"/>
        </w:rPr>
      </w:pPr>
      <w:r w:rsidRPr="007B48B6">
        <w:rPr>
          <w:rFonts w:eastAsia="Calibri"/>
        </w:rPr>
        <w:t>Jeżeli wniosek o przeprowadzenie mediacji nie odpowiada wymaganiom określonym w ustępie 1, Prezes Centrum wzywa stronę do uzupełnienia braków w określonym terminie, nie krótszym niż 7 dni.</w:t>
      </w:r>
    </w:p>
    <w:p w:rsidR="00B536E3" w:rsidRPr="007B48B6" w:rsidRDefault="00B536E3" w:rsidP="00B536E3">
      <w:pPr>
        <w:numPr>
          <w:ilvl w:val="0"/>
          <w:numId w:val="5"/>
        </w:numPr>
        <w:tabs>
          <w:tab w:val="left" w:pos="561"/>
        </w:tabs>
        <w:ind w:left="561" w:hanging="561"/>
        <w:jc w:val="both"/>
        <w:rPr>
          <w:rFonts w:eastAsia="Calibri"/>
        </w:rPr>
      </w:pPr>
      <w:r w:rsidRPr="007B48B6">
        <w:rPr>
          <w:rFonts w:eastAsia="Calibri"/>
        </w:rPr>
        <w:t>Przepisy RODO są stosowane przez Centrum odpowiednio.</w:t>
      </w:r>
    </w:p>
    <w:p w:rsidR="00B536E3" w:rsidRPr="007B48B6" w:rsidRDefault="00B536E3" w:rsidP="00B536E3">
      <w:pPr>
        <w:spacing w:line="200" w:lineRule="exact"/>
        <w:jc w:val="both"/>
      </w:pPr>
    </w:p>
    <w:p w:rsidR="00B536E3" w:rsidRPr="007B48B6" w:rsidRDefault="00B536E3" w:rsidP="00B536E3">
      <w:pPr>
        <w:spacing w:line="350" w:lineRule="exact"/>
        <w:jc w:val="center"/>
      </w:pPr>
    </w:p>
    <w:p w:rsidR="00B536E3" w:rsidRPr="007B48B6" w:rsidRDefault="00B536E3" w:rsidP="00B536E3">
      <w:pPr>
        <w:jc w:val="center"/>
        <w:rPr>
          <w:rFonts w:eastAsia="Calibri"/>
          <w:b/>
          <w:bCs/>
        </w:rPr>
      </w:pPr>
      <w:r w:rsidRPr="007B48B6">
        <w:rPr>
          <w:rFonts w:eastAsia="Calibri"/>
          <w:b/>
          <w:bCs/>
        </w:rPr>
        <w:t xml:space="preserve">§4. </w:t>
      </w:r>
    </w:p>
    <w:p w:rsidR="00B536E3" w:rsidRPr="007B48B6" w:rsidRDefault="00B536E3" w:rsidP="00B536E3">
      <w:pPr>
        <w:jc w:val="center"/>
      </w:pPr>
      <w:r w:rsidRPr="007B48B6">
        <w:rPr>
          <w:rFonts w:eastAsia="Calibri"/>
          <w:b/>
          <w:bCs/>
        </w:rPr>
        <w:lastRenderedPageBreak/>
        <w:t>Wyznaczenie mediatora</w:t>
      </w:r>
    </w:p>
    <w:p w:rsidR="00B536E3" w:rsidRPr="007B48B6" w:rsidRDefault="00B536E3" w:rsidP="00B536E3">
      <w:pPr>
        <w:spacing w:line="328" w:lineRule="exact"/>
        <w:jc w:val="both"/>
      </w:pPr>
    </w:p>
    <w:p w:rsidR="00B536E3" w:rsidRPr="007B48B6" w:rsidRDefault="00B536E3" w:rsidP="00B536E3">
      <w:pPr>
        <w:numPr>
          <w:ilvl w:val="0"/>
          <w:numId w:val="6"/>
        </w:numPr>
        <w:tabs>
          <w:tab w:val="left" w:pos="561"/>
        </w:tabs>
        <w:spacing w:line="265" w:lineRule="auto"/>
        <w:ind w:left="561" w:hanging="561"/>
        <w:jc w:val="both"/>
        <w:rPr>
          <w:rFonts w:eastAsia="Calibri"/>
        </w:rPr>
      </w:pPr>
      <w:r w:rsidRPr="007B48B6">
        <w:rPr>
          <w:rFonts w:eastAsia="Calibri"/>
        </w:rPr>
        <w:t>Mediację prowadzi mediator lub mediatorzy wskazani przez strony. Po przyjęciu wniosku o mediacją Centrum zawiadamia o tym strony mediacji i może wyznaczyć osobne spotkania proceduralne ze stronami w ciągu pięciu (5) dni (chyba, że umówią się inaczej) w celu określenia przedmiotu mediacji, wyboru mediatora i dokonania wpłaty wstępnej, określonej w par. 7.</w:t>
      </w:r>
    </w:p>
    <w:p w:rsidR="00B536E3" w:rsidRPr="007B48B6" w:rsidRDefault="00B536E3" w:rsidP="00B536E3">
      <w:pPr>
        <w:numPr>
          <w:ilvl w:val="0"/>
          <w:numId w:val="6"/>
        </w:numPr>
        <w:tabs>
          <w:tab w:val="left" w:pos="561"/>
        </w:tabs>
        <w:spacing w:line="265" w:lineRule="auto"/>
        <w:ind w:left="561" w:hanging="561"/>
        <w:jc w:val="both"/>
        <w:rPr>
          <w:rFonts w:eastAsia="Calibri"/>
        </w:rPr>
      </w:pPr>
      <w:r w:rsidRPr="007B48B6">
        <w:rPr>
          <w:rFonts w:eastAsia="Calibri"/>
        </w:rPr>
        <w:t>Centrum przedstawia stronom listę mediatorów dla wspólnego wyboru mediatora. Jeżeli strony nie osiągną porozumienia, co do wyboru, Centrum zażąda od każdej ze stron wskazania pięciu preferowanych nazwisk z listy mediatorów w kolejności preferencji, w ciągu pięciu (5) dni. Jeżeli pojawi się wspólne nazwisko, oznaczać to będzie wybór mediatora. Jeżeli powtórzą się więcej niż jedno nazwisko wybór dokonany będzie według wskazanej preferencji.</w:t>
      </w:r>
    </w:p>
    <w:p w:rsidR="00B536E3" w:rsidRPr="007B48B6" w:rsidRDefault="00B536E3" w:rsidP="00B536E3">
      <w:pPr>
        <w:numPr>
          <w:ilvl w:val="0"/>
          <w:numId w:val="6"/>
        </w:numPr>
        <w:tabs>
          <w:tab w:val="left" w:pos="561"/>
        </w:tabs>
        <w:spacing w:line="236" w:lineRule="auto"/>
        <w:ind w:left="561" w:hanging="561"/>
        <w:jc w:val="both"/>
        <w:rPr>
          <w:rFonts w:eastAsia="Calibri"/>
        </w:rPr>
      </w:pPr>
      <w:r w:rsidRPr="007B48B6">
        <w:rPr>
          <w:rFonts w:eastAsia="Calibri"/>
        </w:rPr>
        <w:t>Jeżeli strony nie wskazały mediatora zgodnie z ust. 2 powyżej, mediatora wyznacza Prezes Centrum z listy mediatorów Centrum.</w:t>
      </w:r>
    </w:p>
    <w:p w:rsidR="00B536E3" w:rsidRPr="007B48B6" w:rsidRDefault="00B536E3" w:rsidP="00B536E3">
      <w:pPr>
        <w:numPr>
          <w:ilvl w:val="0"/>
          <w:numId w:val="6"/>
        </w:numPr>
        <w:tabs>
          <w:tab w:val="left" w:pos="561"/>
        </w:tabs>
        <w:spacing w:line="235" w:lineRule="auto"/>
        <w:ind w:left="561" w:hanging="561"/>
        <w:jc w:val="both"/>
        <w:rPr>
          <w:rFonts w:eastAsia="Calibri"/>
        </w:rPr>
      </w:pPr>
      <w:r w:rsidRPr="007B48B6">
        <w:rPr>
          <w:rFonts w:eastAsia="Calibri"/>
        </w:rPr>
        <w:t>Mediator niezwłocznie potwierdza przyjęcie funkcji mediatora w określonej sprawie, nie później niż w terminie trzech (3) dni.</w:t>
      </w:r>
    </w:p>
    <w:p w:rsidR="00B536E3" w:rsidRPr="007B48B6" w:rsidRDefault="00B536E3" w:rsidP="00B536E3">
      <w:pPr>
        <w:numPr>
          <w:ilvl w:val="0"/>
          <w:numId w:val="6"/>
        </w:numPr>
        <w:tabs>
          <w:tab w:val="left" w:pos="561"/>
        </w:tabs>
        <w:spacing w:line="254" w:lineRule="auto"/>
        <w:ind w:left="561" w:hanging="561"/>
        <w:jc w:val="both"/>
        <w:rPr>
          <w:rFonts w:eastAsia="Calibri"/>
        </w:rPr>
      </w:pPr>
      <w:r w:rsidRPr="007B48B6">
        <w:rPr>
          <w:rFonts w:eastAsia="Calibri"/>
        </w:rPr>
        <w:t>Mediator powinien być bezstronny i niezależny przez cały czas trwania postępowania mediacyjnego oraz bezzwłocznie ujawnić stronom wszelkie okoliczności, które mogłyby wzbudzić wątpliwość co do jego bezstronności i niezależności.</w:t>
      </w:r>
    </w:p>
    <w:p w:rsidR="00B536E3" w:rsidRPr="007B48B6" w:rsidRDefault="00B536E3" w:rsidP="00B536E3">
      <w:pPr>
        <w:numPr>
          <w:ilvl w:val="0"/>
          <w:numId w:val="6"/>
        </w:numPr>
        <w:tabs>
          <w:tab w:val="left" w:pos="561"/>
        </w:tabs>
        <w:spacing w:line="253" w:lineRule="auto"/>
        <w:ind w:left="561" w:hanging="561"/>
        <w:jc w:val="both"/>
        <w:rPr>
          <w:rFonts w:eastAsia="Calibri"/>
        </w:rPr>
      </w:pPr>
      <w:r w:rsidRPr="007B48B6">
        <w:rPr>
          <w:rFonts w:eastAsia="Calibri"/>
        </w:rPr>
        <w:t>W przypadku, gdy wskazany mediator nie może prowadzić mediacji, odmówił prowadzenia mediacji lub został skreślony z listy mediatorów, Prezes Centrum wzywa strony do wskazania innego mediatora w terminie 5 dni, zgodnie z procedurą określoną w ust. 2 powyżej.</w:t>
      </w:r>
    </w:p>
    <w:p w:rsidR="00B536E3" w:rsidRPr="007B48B6" w:rsidRDefault="00B536E3" w:rsidP="00B536E3">
      <w:pPr>
        <w:numPr>
          <w:ilvl w:val="0"/>
          <w:numId w:val="6"/>
        </w:numPr>
        <w:tabs>
          <w:tab w:val="left" w:pos="561"/>
        </w:tabs>
        <w:spacing w:line="236" w:lineRule="auto"/>
        <w:ind w:left="561" w:hanging="561"/>
        <w:jc w:val="both"/>
        <w:rPr>
          <w:rFonts w:eastAsia="Calibri"/>
        </w:rPr>
      </w:pPr>
      <w:r w:rsidRPr="007B48B6">
        <w:rPr>
          <w:rFonts w:eastAsia="Calibri"/>
        </w:rPr>
        <w:t>Strony mogą w trakcie mediacji zrezygnować z mediatora bez zakończenia postępowania mediacyjnego. W takim przypadku stosuje się postanowienia ust. 2 i 3.</w:t>
      </w:r>
    </w:p>
    <w:p w:rsidR="00B536E3" w:rsidRPr="007B48B6" w:rsidRDefault="00B536E3" w:rsidP="00B536E3">
      <w:pPr>
        <w:numPr>
          <w:ilvl w:val="0"/>
          <w:numId w:val="6"/>
        </w:numPr>
        <w:tabs>
          <w:tab w:val="left" w:pos="561"/>
        </w:tabs>
        <w:spacing w:line="236" w:lineRule="auto"/>
        <w:ind w:left="561" w:hanging="561"/>
        <w:jc w:val="both"/>
        <w:rPr>
          <w:rFonts w:eastAsia="Calibri"/>
        </w:rPr>
      </w:pPr>
      <w:r w:rsidRPr="007B48B6">
        <w:rPr>
          <w:rFonts w:eastAsia="Calibri"/>
        </w:rPr>
        <w:t>Strony mogą powołać więcej niż jednego mediatora. W takim wypadku przepisy niniejszego paragrafu stosuje się odpowiednio.</w:t>
      </w:r>
    </w:p>
    <w:p w:rsidR="00B536E3" w:rsidRPr="007B48B6" w:rsidRDefault="00B536E3" w:rsidP="00B536E3">
      <w:pPr>
        <w:spacing w:line="200" w:lineRule="exact"/>
        <w:jc w:val="both"/>
      </w:pPr>
    </w:p>
    <w:p w:rsidR="00B536E3" w:rsidRPr="007B48B6" w:rsidRDefault="00B536E3" w:rsidP="00B536E3">
      <w:pPr>
        <w:spacing w:line="351" w:lineRule="exact"/>
        <w:jc w:val="both"/>
      </w:pPr>
    </w:p>
    <w:p w:rsidR="00B536E3" w:rsidRPr="007B48B6" w:rsidRDefault="00B536E3" w:rsidP="00B536E3">
      <w:pPr>
        <w:jc w:val="center"/>
        <w:rPr>
          <w:rFonts w:eastAsia="Calibri"/>
          <w:b/>
          <w:bCs/>
        </w:rPr>
      </w:pPr>
      <w:r w:rsidRPr="007B48B6">
        <w:rPr>
          <w:rFonts w:eastAsia="Calibri"/>
          <w:b/>
          <w:bCs/>
        </w:rPr>
        <w:t>§5.</w:t>
      </w:r>
    </w:p>
    <w:p w:rsidR="00B536E3" w:rsidRPr="007B48B6" w:rsidRDefault="00B536E3" w:rsidP="00B536E3">
      <w:pPr>
        <w:jc w:val="center"/>
      </w:pPr>
      <w:r w:rsidRPr="007B48B6">
        <w:rPr>
          <w:rFonts w:eastAsia="Calibri"/>
          <w:b/>
          <w:bCs/>
        </w:rPr>
        <w:t>Postępowanie mediacyjne</w:t>
      </w:r>
    </w:p>
    <w:p w:rsidR="00B536E3" w:rsidRPr="007B48B6" w:rsidRDefault="00B536E3" w:rsidP="00B536E3">
      <w:pPr>
        <w:spacing w:line="279" w:lineRule="exact"/>
        <w:jc w:val="both"/>
      </w:pPr>
    </w:p>
    <w:p w:rsidR="00B536E3" w:rsidRPr="007B48B6" w:rsidRDefault="00B536E3" w:rsidP="00B536E3">
      <w:pPr>
        <w:numPr>
          <w:ilvl w:val="0"/>
          <w:numId w:val="7"/>
        </w:numPr>
        <w:tabs>
          <w:tab w:val="left" w:pos="561"/>
        </w:tabs>
        <w:ind w:left="561" w:hanging="561"/>
        <w:jc w:val="both"/>
        <w:rPr>
          <w:rFonts w:eastAsia="Calibri"/>
        </w:rPr>
      </w:pPr>
      <w:r w:rsidRPr="007B48B6">
        <w:rPr>
          <w:rFonts w:eastAsia="Calibri"/>
        </w:rPr>
        <w:t>Centrum udziela mediatorowi pomocy w ustaleniu miejsca i czasu posiedzenia mediacyjnego.</w:t>
      </w:r>
    </w:p>
    <w:p w:rsidR="00B536E3" w:rsidRPr="007B48B6" w:rsidRDefault="00B536E3" w:rsidP="00B536E3">
      <w:pPr>
        <w:numPr>
          <w:ilvl w:val="0"/>
          <w:numId w:val="8"/>
        </w:numPr>
        <w:tabs>
          <w:tab w:val="left" w:pos="561"/>
        </w:tabs>
        <w:spacing w:line="253" w:lineRule="auto"/>
        <w:ind w:left="561" w:hanging="561"/>
        <w:jc w:val="both"/>
        <w:rPr>
          <w:rFonts w:eastAsia="Calibri"/>
        </w:rPr>
      </w:pPr>
      <w:r w:rsidRPr="007B48B6">
        <w:rPr>
          <w:rFonts w:eastAsia="Calibri"/>
        </w:rPr>
        <w:t>Mediator prowadzi mediację w sposób, jaki uzna za właściwy, z poszanowaniem wszelkich reguł wynikających z przepisów prawa, etyki, niniejszego Regulaminu i umowy stron, kierując się zasadami bezstronności, neutralności i dobrowolności mediacji.</w:t>
      </w:r>
    </w:p>
    <w:p w:rsidR="00B536E3" w:rsidRPr="007B48B6" w:rsidRDefault="00B536E3" w:rsidP="00B536E3">
      <w:pPr>
        <w:numPr>
          <w:ilvl w:val="0"/>
          <w:numId w:val="8"/>
        </w:numPr>
        <w:tabs>
          <w:tab w:val="left" w:pos="561"/>
        </w:tabs>
        <w:ind w:left="561" w:hanging="561"/>
        <w:jc w:val="both"/>
        <w:rPr>
          <w:rFonts w:eastAsia="Calibri"/>
        </w:rPr>
      </w:pPr>
      <w:r w:rsidRPr="007B48B6">
        <w:rPr>
          <w:rFonts w:eastAsia="Calibri"/>
        </w:rPr>
        <w:t>Strony powinny w dobrej wierze współpracować z mediatorem.</w:t>
      </w:r>
    </w:p>
    <w:p w:rsidR="00B536E3" w:rsidRPr="007B48B6" w:rsidRDefault="00B536E3" w:rsidP="00B536E3">
      <w:pPr>
        <w:numPr>
          <w:ilvl w:val="0"/>
          <w:numId w:val="8"/>
        </w:numPr>
        <w:tabs>
          <w:tab w:val="left" w:pos="561"/>
        </w:tabs>
        <w:spacing w:line="235" w:lineRule="auto"/>
        <w:ind w:left="561" w:hanging="561"/>
        <w:jc w:val="both"/>
        <w:rPr>
          <w:rFonts w:eastAsia="Calibri"/>
        </w:rPr>
      </w:pPr>
      <w:r w:rsidRPr="007B48B6">
        <w:rPr>
          <w:rFonts w:eastAsia="Calibri"/>
        </w:rPr>
        <w:t>Mediator może komunikować się ze stronami wspólnie lub z każdą z nich z osobna, dokładając jednak starań o zachowanie symetrii w takich indywidualnych kontaktach ze stronami.</w:t>
      </w:r>
    </w:p>
    <w:p w:rsidR="00B536E3" w:rsidRPr="007B48B6" w:rsidRDefault="00B536E3" w:rsidP="00B536E3">
      <w:pPr>
        <w:numPr>
          <w:ilvl w:val="0"/>
          <w:numId w:val="8"/>
        </w:numPr>
        <w:tabs>
          <w:tab w:val="left" w:pos="561"/>
        </w:tabs>
        <w:spacing w:line="236" w:lineRule="auto"/>
        <w:ind w:left="561" w:hanging="561"/>
        <w:jc w:val="both"/>
        <w:rPr>
          <w:rFonts w:eastAsia="Calibri"/>
        </w:rPr>
      </w:pPr>
      <w:r w:rsidRPr="007B48B6">
        <w:rPr>
          <w:rFonts w:eastAsia="Calibri"/>
        </w:rPr>
        <w:t>Mediator powinien dołożyć starań, aby strony porozumiały się podczas pierwszego posiedzenia wspólnego.</w:t>
      </w:r>
    </w:p>
    <w:p w:rsidR="00B536E3" w:rsidRPr="007B48B6" w:rsidRDefault="00B536E3" w:rsidP="00B536E3">
      <w:pPr>
        <w:numPr>
          <w:ilvl w:val="0"/>
          <w:numId w:val="8"/>
        </w:numPr>
        <w:tabs>
          <w:tab w:val="left" w:pos="561"/>
        </w:tabs>
        <w:spacing w:line="262" w:lineRule="auto"/>
        <w:ind w:left="561" w:hanging="561"/>
        <w:jc w:val="both"/>
        <w:rPr>
          <w:rFonts w:eastAsia="Calibri"/>
        </w:rPr>
      </w:pPr>
      <w:r w:rsidRPr="007B48B6">
        <w:rPr>
          <w:rFonts w:eastAsia="Calibri"/>
        </w:rPr>
        <w:t>Postępowanie mediacyjne jest poufne. Strony i mediator, a także organy i pracownicy Centrum są w szczególności obowiązani do nieujawniania osobom trzecim treści propozycji ugodowych lub innych oświadczeń składanych w postępowaniu mediacyjnym, a także do niepowoływania się na nie w postępowaniu arbitrażowym lub sądowym.</w:t>
      </w:r>
    </w:p>
    <w:p w:rsidR="00B536E3" w:rsidRPr="007B48B6" w:rsidRDefault="00B536E3" w:rsidP="00B536E3">
      <w:pPr>
        <w:numPr>
          <w:ilvl w:val="0"/>
          <w:numId w:val="8"/>
        </w:numPr>
        <w:tabs>
          <w:tab w:val="left" w:pos="561"/>
        </w:tabs>
        <w:spacing w:line="236" w:lineRule="auto"/>
        <w:ind w:left="561" w:hanging="561"/>
        <w:jc w:val="both"/>
        <w:rPr>
          <w:rFonts w:eastAsia="Calibri"/>
        </w:rPr>
      </w:pPr>
      <w:r w:rsidRPr="007B48B6">
        <w:rPr>
          <w:rFonts w:eastAsia="Calibri"/>
        </w:rPr>
        <w:t>Z przebiegu postępowania mediacyjnego mediator sporządza protokół z mediacji, w którym oznacza:</w:t>
      </w:r>
    </w:p>
    <w:p w:rsidR="00B536E3" w:rsidRPr="007B48B6" w:rsidRDefault="00B536E3" w:rsidP="00B536E3">
      <w:pPr>
        <w:numPr>
          <w:ilvl w:val="1"/>
          <w:numId w:val="8"/>
        </w:numPr>
        <w:tabs>
          <w:tab w:val="left" w:pos="1141"/>
        </w:tabs>
        <w:ind w:left="1141" w:hanging="575"/>
        <w:jc w:val="both"/>
        <w:rPr>
          <w:rFonts w:eastAsia="Calibri"/>
        </w:rPr>
      </w:pPr>
      <w:r w:rsidRPr="007B48B6">
        <w:rPr>
          <w:rFonts w:eastAsia="Calibri"/>
        </w:rPr>
        <w:t>miejsce i czas prowadzenia mediacji i liczbę odbytych posiedzeń;</w:t>
      </w:r>
    </w:p>
    <w:p w:rsidR="00B536E3" w:rsidRPr="007B48B6" w:rsidRDefault="00B536E3" w:rsidP="00B536E3">
      <w:pPr>
        <w:numPr>
          <w:ilvl w:val="1"/>
          <w:numId w:val="8"/>
        </w:numPr>
        <w:tabs>
          <w:tab w:val="left" w:pos="1141"/>
        </w:tabs>
        <w:spacing w:line="236" w:lineRule="auto"/>
        <w:ind w:left="1141" w:hanging="575"/>
        <w:jc w:val="both"/>
        <w:rPr>
          <w:rFonts w:eastAsia="Calibri"/>
        </w:rPr>
      </w:pPr>
      <w:r w:rsidRPr="007B48B6">
        <w:rPr>
          <w:rFonts w:eastAsia="Calibri"/>
        </w:rPr>
        <w:t>imiona i nazwiska (nazwy) stron oraz mediatora oraz innych osób biorących udział w mediacji;</w:t>
      </w:r>
    </w:p>
    <w:p w:rsidR="00B536E3" w:rsidRPr="007B48B6" w:rsidRDefault="00B536E3" w:rsidP="00B536E3">
      <w:pPr>
        <w:numPr>
          <w:ilvl w:val="1"/>
          <w:numId w:val="8"/>
        </w:numPr>
        <w:tabs>
          <w:tab w:val="left" w:pos="1141"/>
        </w:tabs>
        <w:ind w:left="1141" w:hanging="575"/>
        <w:jc w:val="both"/>
        <w:rPr>
          <w:rFonts w:eastAsia="Calibri"/>
        </w:rPr>
      </w:pPr>
      <w:r w:rsidRPr="007B48B6">
        <w:rPr>
          <w:rFonts w:eastAsia="Calibri"/>
        </w:rPr>
        <w:t>wynik postępowania.</w:t>
      </w:r>
    </w:p>
    <w:p w:rsidR="00B536E3" w:rsidRPr="007B48B6" w:rsidRDefault="00B536E3" w:rsidP="00B536E3">
      <w:pPr>
        <w:numPr>
          <w:ilvl w:val="0"/>
          <w:numId w:val="8"/>
        </w:numPr>
        <w:tabs>
          <w:tab w:val="left" w:pos="561"/>
        </w:tabs>
        <w:spacing w:line="236" w:lineRule="auto"/>
        <w:ind w:left="561" w:hanging="561"/>
        <w:jc w:val="both"/>
        <w:rPr>
          <w:rFonts w:eastAsia="Calibri"/>
        </w:rPr>
      </w:pPr>
      <w:r w:rsidRPr="007B48B6">
        <w:rPr>
          <w:rFonts w:eastAsia="Calibri"/>
        </w:rPr>
        <w:t>Jeżeli strony zawarły ugodę przed mediatorem, jej treść podpisaną przez strony i mediatora dołącza się do protokołu.</w:t>
      </w:r>
    </w:p>
    <w:p w:rsidR="00B536E3" w:rsidRPr="007B48B6" w:rsidRDefault="00B536E3" w:rsidP="00B536E3">
      <w:pPr>
        <w:numPr>
          <w:ilvl w:val="0"/>
          <w:numId w:val="8"/>
        </w:numPr>
        <w:tabs>
          <w:tab w:val="left" w:pos="561"/>
        </w:tabs>
        <w:ind w:left="561" w:hanging="561"/>
        <w:jc w:val="both"/>
        <w:rPr>
          <w:rFonts w:eastAsia="Calibri"/>
        </w:rPr>
      </w:pPr>
      <w:r w:rsidRPr="007B48B6">
        <w:rPr>
          <w:rFonts w:eastAsia="Calibri"/>
        </w:rPr>
        <w:t>Odpisy protokołu z mediacji doręcza się stronom.</w:t>
      </w:r>
    </w:p>
    <w:p w:rsidR="00B536E3" w:rsidRPr="007B48B6" w:rsidRDefault="00B536E3" w:rsidP="00B536E3">
      <w:pPr>
        <w:spacing w:line="348" w:lineRule="exact"/>
        <w:jc w:val="both"/>
      </w:pPr>
    </w:p>
    <w:p w:rsidR="00B536E3" w:rsidRPr="007B48B6" w:rsidRDefault="00B536E3" w:rsidP="00B536E3">
      <w:pPr>
        <w:jc w:val="center"/>
        <w:rPr>
          <w:rFonts w:eastAsia="Calibri"/>
          <w:b/>
          <w:bCs/>
        </w:rPr>
      </w:pPr>
      <w:r w:rsidRPr="007B48B6">
        <w:rPr>
          <w:rFonts w:eastAsia="Calibri"/>
          <w:b/>
          <w:bCs/>
        </w:rPr>
        <w:t>§6.</w:t>
      </w:r>
    </w:p>
    <w:p w:rsidR="00B536E3" w:rsidRPr="007B48B6" w:rsidRDefault="00B536E3" w:rsidP="00B536E3">
      <w:pPr>
        <w:jc w:val="center"/>
      </w:pPr>
      <w:r w:rsidRPr="007B48B6">
        <w:rPr>
          <w:rFonts w:eastAsia="Calibri"/>
          <w:b/>
          <w:bCs/>
        </w:rPr>
        <w:t>Zakończenie postępowania mediacyjnego</w:t>
      </w:r>
    </w:p>
    <w:p w:rsidR="00B536E3" w:rsidRPr="007B48B6" w:rsidRDefault="00B536E3" w:rsidP="00B536E3">
      <w:pPr>
        <w:spacing w:line="281" w:lineRule="exact"/>
        <w:jc w:val="both"/>
      </w:pPr>
    </w:p>
    <w:p w:rsidR="00B536E3" w:rsidRPr="007B48B6" w:rsidRDefault="00B536E3" w:rsidP="00B536E3">
      <w:pPr>
        <w:numPr>
          <w:ilvl w:val="0"/>
          <w:numId w:val="9"/>
        </w:numPr>
        <w:tabs>
          <w:tab w:val="left" w:pos="561"/>
        </w:tabs>
        <w:ind w:left="561" w:hanging="561"/>
        <w:jc w:val="both"/>
        <w:rPr>
          <w:rFonts w:eastAsia="Calibri"/>
        </w:rPr>
      </w:pPr>
      <w:r w:rsidRPr="007B48B6">
        <w:rPr>
          <w:rFonts w:eastAsia="Calibri"/>
        </w:rPr>
        <w:t>Postępowanie mediacyjne kończy się w przypadku:</w:t>
      </w:r>
    </w:p>
    <w:p w:rsidR="00B536E3" w:rsidRPr="007B48B6" w:rsidRDefault="00B536E3" w:rsidP="00B536E3">
      <w:pPr>
        <w:numPr>
          <w:ilvl w:val="1"/>
          <w:numId w:val="9"/>
        </w:numPr>
        <w:tabs>
          <w:tab w:val="left" w:pos="1141"/>
        </w:tabs>
        <w:ind w:left="1141" w:hanging="575"/>
        <w:jc w:val="both"/>
        <w:rPr>
          <w:rFonts w:eastAsia="Calibri"/>
        </w:rPr>
      </w:pPr>
      <w:r w:rsidRPr="007B48B6">
        <w:rPr>
          <w:rFonts w:eastAsia="Calibri"/>
        </w:rPr>
        <w:t>zawarcia przez strony ugody przed mediatorem;</w:t>
      </w:r>
    </w:p>
    <w:p w:rsidR="00B536E3" w:rsidRPr="007B48B6" w:rsidRDefault="00B536E3" w:rsidP="00B536E3">
      <w:pPr>
        <w:numPr>
          <w:ilvl w:val="1"/>
          <w:numId w:val="9"/>
        </w:numPr>
        <w:tabs>
          <w:tab w:val="left" w:pos="1141"/>
        </w:tabs>
        <w:ind w:left="1141" w:hanging="575"/>
        <w:jc w:val="both"/>
        <w:rPr>
          <w:rFonts w:eastAsia="Calibri"/>
        </w:rPr>
      </w:pPr>
      <w:r w:rsidRPr="007B48B6">
        <w:rPr>
          <w:rFonts w:eastAsia="Calibri"/>
        </w:rPr>
        <w:t>zawiadomienia strony przez drugą stronę, że rezygnuje z mediacji;</w:t>
      </w:r>
    </w:p>
    <w:p w:rsidR="00B536E3" w:rsidRPr="00AA7DC0" w:rsidRDefault="00B536E3" w:rsidP="00AA7DC0">
      <w:pPr>
        <w:numPr>
          <w:ilvl w:val="1"/>
          <w:numId w:val="9"/>
        </w:numPr>
        <w:tabs>
          <w:tab w:val="left" w:pos="1141"/>
        </w:tabs>
        <w:spacing w:line="253" w:lineRule="auto"/>
        <w:ind w:left="1141" w:hanging="575"/>
        <w:jc w:val="both"/>
        <w:rPr>
          <w:rFonts w:eastAsia="Calibri"/>
        </w:rPr>
      </w:pPr>
      <w:r w:rsidRPr="007B48B6">
        <w:rPr>
          <w:rFonts w:eastAsia="Calibri"/>
        </w:rPr>
        <w:t>wysłania przez Prezesa Centrum lub przez mediatora do strony pisma związanego z mediacją wymagającego odpowiedzi i braku udzielenia tej odpowiedzi w wyznaczonym terminie;</w:t>
      </w:r>
    </w:p>
    <w:p w:rsidR="00B536E3" w:rsidRPr="007B48B6" w:rsidRDefault="00B536E3" w:rsidP="00B536E3">
      <w:pPr>
        <w:numPr>
          <w:ilvl w:val="1"/>
          <w:numId w:val="9"/>
        </w:numPr>
        <w:tabs>
          <w:tab w:val="left" w:pos="1141"/>
        </w:tabs>
        <w:spacing w:line="236" w:lineRule="auto"/>
        <w:ind w:left="1141" w:hanging="575"/>
        <w:jc w:val="both"/>
        <w:rPr>
          <w:rFonts w:eastAsia="Calibri"/>
        </w:rPr>
      </w:pPr>
      <w:r w:rsidRPr="007B48B6">
        <w:rPr>
          <w:rFonts w:eastAsia="Calibri"/>
        </w:rPr>
        <w:t>z upływem 30 dni od dnia potwierdzenia przyjęcia funkcji przez mediatora lub innego terminu określonego przez strony;</w:t>
      </w:r>
    </w:p>
    <w:p w:rsidR="00B536E3" w:rsidRPr="007B48B6" w:rsidRDefault="00B536E3" w:rsidP="00B536E3">
      <w:pPr>
        <w:numPr>
          <w:ilvl w:val="1"/>
          <w:numId w:val="9"/>
        </w:numPr>
        <w:tabs>
          <w:tab w:val="left" w:pos="1141"/>
        </w:tabs>
        <w:spacing w:line="236" w:lineRule="auto"/>
        <w:ind w:left="1141" w:hanging="575"/>
        <w:jc w:val="both"/>
        <w:rPr>
          <w:rFonts w:eastAsia="Calibri"/>
        </w:rPr>
      </w:pPr>
      <w:r w:rsidRPr="007B48B6">
        <w:rPr>
          <w:rFonts w:eastAsia="Calibri"/>
        </w:rPr>
        <w:t>złożenia przez mediatora oświadczenia na piśmie o bezcelowości lub niemożności dalszego prowadzenia postępowania mediacyjnego;</w:t>
      </w:r>
    </w:p>
    <w:p w:rsidR="00B536E3" w:rsidRPr="007B48B6" w:rsidRDefault="00B536E3" w:rsidP="00B536E3">
      <w:pPr>
        <w:numPr>
          <w:ilvl w:val="1"/>
          <w:numId w:val="9"/>
        </w:numPr>
        <w:tabs>
          <w:tab w:val="left" w:pos="1141"/>
        </w:tabs>
        <w:ind w:left="1141" w:hanging="575"/>
        <w:jc w:val="both"/>
      </w:pPr>
      <w:r w:rsidRPr="007B48B6">
        <w:rPr>
          <w:rFonts w:eastAsia="Calibri"/>
        </w:rPr>
        <w:t>zakończenia mediacji stosownie do postanowień umowy.</w:t>
      </w:r>
      <w:r w:rsidRPr="007B48B6">
        <w:t xml:space="preserve"> </w:t>
      </w:r>
    </w:p>
    <w:p w:rsidR="00B536E3" w:rsidRPr="007B48B6" w:rsidRDefault="00B536E3" w:rsidP="00B536E3">
      <w:pPr>
        <w:numPr>
          <w:ilvl w:val="0"/>
          <w:numId w:val="10"/>
        </w:numPr>
        <w:tabs>
          <w:tab w:val="left" w:pos="284"/>
        </w:tabs>
        <w:spacing w:line="218" w:lineRule="auto"/>
        <w:ind w:left="1" w:hanging="1"/>
        <w:jc w:val="both"/>
        <w:rPr>
          <w:rFonts w:eastAsia="Calibri"/>
        </w:rPr>
      </w:pPr>
      <w:r w:rsidRPr="007B48B6">
        <w:rPr>
          <w:rFonts w:eastAsia="Calibri"/>
        </w:rPr>
        <w:t>Niezależnie od metody zakończenia postepowania, po jego zakończeniu mediator sporządza stosowny protokół z mediacji.</w:t>
      </w:r>
    </w:p>
    <w:p w:rsidR="00B536E3" w:rsidRPr="007B48B6" w:rsidRDefault="00B536E3" w:rsidP="00B536E3">
      <w:pPr>
        <w:spacing w:line="350" w:lineRule="exact"/>
        <w:jc w:val="both"/>
      </w:pPr>
    </w:p>
    <w:p w:rsidR="00B536E3" w:rsidRPr="007B48B6" w:rsidRDefault="00B536E3" w:rsidP="00B536E3">
      <w:pPr>
        <w:jc w:val="center"/>
        <w:rPr>
          <w:rFonts w:eastAsia="Calibri"/>
          <w:b/>
          <w:bCs/>
        </w:rPr>
      </w:pPr>
      <w:r w:rsidRPr="007B48B6">
        <w:rPr>
          <w:rFonts w:eastAsia="Calibri"/>
          <w:b/>
          <w:bCs/>
        </w:rPr>
        <w:t>§7.</w:t>
      </w:r>
    </w:p>
    <w:p w:rsidR="00B536E3" w:rsidRPr="007B48B6" w:rsidRDefault="00B536E3" w:rsidP="00B536E3">
      <w:pPr>
        <w:jc w:val="center"/>
      </w:pPr>
      <w:r w:rsidRPr="007B48B6">
        <w:rPr>
          <w:rFonts w:eastAsia="Calibri"/>
          <w:b/>
          <w:bCs/>
        </w:rPr>
        <w:t>Cennik</w:t>
      </w:r>
    </w:p>
    <w:p w:rsidR="00B536E3" w:rsidRPr="007B48B6" w:rsidRDefault="00B536E3" w:rsidP="00B536E3">
      <w:pPr>
        <w:spacing w:line="328" w:lineRule="exact"/>
        <w:jc w:val="both"/>
      </w:pPr>
    </w:p>
    <w:p w:rsidR="00B536E3" w:rsidRPr="007B48B6" w:rsidRDefault="00B536E3" w:rsidP="00B536E3">
      <w:pPr>
        <w:numPr>
          <w:ilvl w:val="0"/>
          <w:numId w:val="11"/>
        </w:numPr>
        <w:tabs>
          <w:tab w:val="left" w:pos="561"/>
        </w:tabs>
        <w:spacing w:line="236" w:lineRule="auto"/>
        <w:ind w:left="561" w:hanging="561"/>
        <w:jc w:val="both"/>
        <w:rPr>
          <w:rFonts w:eastAsia="Calibri"/>
        </w:rPr>
      </w:pPr>
      <w:r w:rsidRPr="007B48B6">
        <w:rPr>
          <w:rFonts w:eastAsia="Calibri"/>
        </w:rPr>
        <w:t>W związku ze skierowaniem wniosku o przeprowadzenie mediacji, a następnie prowadzoną mediacją, Centrum pobiera następujące opłaty:</w:t>
      </w:r>
    </w:p>
    <w:p w:rsidR="00B536E3" w:rsidRPr="007B48B6" w:rsidRDefault="00B536E3" w:rsidP="00B536E3">
      <w:pPr>
        <w:numPr>
          <w:ilvl w:val="1"/>
          <w:numId w:val="11"/>
        </w:numPr>
        <w:tabs>
          <w:tab w:val="left" w:pos="1141"/>
        </w:tabs>
        <w:ind w:left="1141" w:hanging="575"/>
        <w:jc w:val="both"/>
        <w:rPr>
          <w:rFonts w:eastAsia="Calibri"/>
        </w:rPr>
      </w:pPr>
      <w:r w:rsidRPr="007B48B6">
        <w:rPr>
          <w:rFonts w:eastAsia="Calibri"/>
        </w:rPr>
        <w:t>opłatę wstępną,</w:t>
      </w:r>
    </w:p>
    <w:p w:rsidR="00B536E3" w:rsidRPr="007B48B6" w:rsidRDefault="00B536E3" w:rsidP="00B536E3">
      <w:pPr>
        <w:numPr>
          <w:ilvl w:val="1"/>
          <w:numId w:val="11"/>
        </w:numPr>
        <w:tabs>
          <w:tab w:val="left" w:pos="1141"/>
        </w:tabs>
        <w:ind w:left="1141" w:hanging="575"/>
        <w:jc w:val="both"/>
        <w:rPr>
          <w:rFonts w:eastAsia="Calibri"/>
        </w:rPr>
      </w:pPr>
      <w:r w:rsidRPr="007B48B6">
        <w:rPr>
          <w:rFonts w:eastAsia="Calibri"/>
        </w:rPr>
        <w:t>opłatę mediacyjną,</w:t>
      </w:r>
    </w:p>
    <w:p w:rsidR="00B536E3" w:rsidRPr="007B48B6" w:rsidRDefault="00B536E3" w:rsidP="00B536E3">
      <w:pPr>
        <w:numPr>
          <w:ilvl w:val="1"/>
          <w:numId w:val="11"/>
        </w:numPr>
        <w:tabs>
          <w:tab w:val="left" w:pos="1141"/>
        </w:tabs>
        <w:ind w:left="1141" w:hanging="575"/>
        <w:jc w:val="both"/>
        <w:rPr>
          <w:rFonts w:eastAsia="Calibri"/>
        </w:rPr>
      </w:pPr>
      <w:r w:rsidRPr="007B48B6">
        <w:rPr>
          <w:rFonts w:eastAsia="Calibri"/>
        </w:rPr>
        <w:t>zaliczkę na wydatki.</w:t>
      </w:r>
    </w:p>
    <w:p w:rsidR="00B536E3" w:rsidRPr="007B48B6" w:rsidRDefault="00B536E3" w:rsidP="00B536E3">
      <w:pPr>
        <w:numPr>
          <w:ilvl w:val="0"/>
          <w:numId w:val="12"/>
        </w:numPr>
        <w:tabs>
          <w:tab w:val="left" w:pos="561"/>
        </w:tabs>
        <w:ind w:left="561" w:hanging="561"/>
        <w:jc w:val="both"/>
        <w:rPr>
          <w:rFonts w:eastAsia="Calibri"/>
        </w:rPr>
      </w:pPr>
      <w:r w:rsidRPr="007B48B6">
        <w:rPr>
          <w:rFonts w:eastAsia="Calibri"/>
        </w:rPr>
        <w:t>W przypadku mediacji pochodzącej ze skierowania sądowego niniejszy paragraf stosuje się</w:t>
      </w:r>
    </w:p>
    <w:p w:rsidR="00B536E3" w:rsidRPr="007B48B6" w:rsidRDefault="00B536E3" w:rsidP="00B536E3">
      <w:pPr>
        <w:spacing w:line="41" w:lineRule="exact"/>
        <w:jc w:val="both"/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600"/>
        <w:gridCol w:w="1340"/>
        <w:gridCol w:w="3780"/>
      </w:tblGrid>
      <w:tr w:rsidR="00B536E3" w:rsidRPr="007B48B6" w:rsidTr="009C553E">
        <w:trPr>
          <w:trHeight w:val="269"/>
        </w:trPr>
        <w:tc>
          <w:tcPr>
            <w:tcW w:w="360" w:type="dxa"/>
            <w:vAlign w:val="bottom"/>
          </w:tcPr>
          <w:p w:rsidR="00B536E3" w:rsidRPr="007B48B6" w:rsidRDefault="00B536E3" w:rsidP="00B536E3">
            <w:pPr>
              <w:jc w:val="both"/>
            </w:pPr>
          </w:p>
        </w:tc>
        <w:tc>
          <w:tcPr>
            <w:tcW w:w="8720" w:type="dxa"/>
            <w:gridSpan w:val="3"/>
            <w:vAlign w:val="bottom"/>
          </w:tcPr>
          <w:p w:rsidR="00B536E3" w:rsidRPr="007B48B6" w:rsidRDefault="00B536E3" w:rsidP="00B536E3">
            <w:pPr>
              <w:ind w:left="200"/>
              <w:jc w:val="both"/>
            </w:pPr>
            <w:r w:rsidRPr="007B48B6">
              <w:rPr>
                <w:rFonts w:eastAsia="Calibri"/>
              </w:rPr>
              <w:t>tylko, jeżeli strony wyraziły zgodę na pokrycie kosztów mediacji bez pośrednictwa sądu, z tym</w:t>
            </w:r>
          </w:p>
        </w:tc>
      </w:tr>
      <w:tr w:rsidR="00B536E3" w:rsidRPr="007B48B6" w:rsidTr="009C553E">
        <w:trPr>
          <w:trHeight w:val="308"/>
        </w:trPr>
        <w:tc>
          <w:tcPr>
            <w:tcW w:w="360" w:type="dxa"/>
            <w:vAlign w:val="bottom"/>
          </w:tcPr>
          <w:p w:rsidR="00B536E3" w:rsidRPr="007B48B6" w:rsidRDefault="00B536E3" w:rsidP="00B536E3">
            <w:pPr>
              <w:jc w:val="both"/>
            </w:pPr>
          </w:p>
        </w:tc>
        <w:tc>
          <w:tcPr>
            <w:tcW w:w="8720" w:type="dxa"/>
            <w:gridSpan w:val="3"/>
            <w:vAlign w:val="bottom"/>
          </w:tcPr>
          <w:p w:rsidR="00B536E3" w:rsidRPr="007B48B6" w:rsidRDefault="00B536E3" w:rsidP="00B536E3">
            <w:pPr>
              <w:ind w:left="200"/>
              <w:jc w:val="both"/>
            </w:pPr>
            <w:r w:rsidRPr="007B48B6">
              <w:rPr>
                <w:rFonts w:eastAsia="Calibri"/>
              </w:rPr>
              <w:t>że nie pobiera się opłaty wstępne. Jeżeli strony nie wyraziły takiej zgody, stosuje się zasady</w:t>
            </w:r>
          </w:p>
        </w:tc>
      </w:tr>
      <w:tr w:rsidR="00B536E3" w:rsidRPr="007B48B6" w:rsidTr="009C553E">
        <w:trPr>
          <w:trHeight w:val="310"/>
        </w:trPr>
        <w:tc>
          <w:tcPr>
            <w:tcW w:w="360" w:type="dxa"/>
            <w:vAlign w:val="bottom"/>
          </w:tcPr>
          <w:p w:rsidR="00B536E3" w:rsidRPr="007B48B6" w:rsidRDefault="00B536E3" w:rsidP="00B536E3">
            <w:pPr>
              <w:jc w:val="both"/>
            </w:pPr>
          </w:p>
        </w:tc>
        <w:tc>
          <w:tcPr>
            <w:tcW w:w="8720" w:type="dxa"/>
            <w:gridSpan w:val="3"/>
            <w:vAlign w:val="bottom"/>
          </w:tcPr>
          <w:p w:rsidR="00B536E3" w:rsidRPr="007B48B6" w:rsidRDefault="00B536E3" w:rsidP="00B536E3">
            <w:pPr>
              <w:ind w:left="200"/>
              <w:jc w:val="both"/>
            </w:pPr>
            <w:r w:rsidRPr="007B48B6">
              <w:rPr>
                <w:rFonts w:eastAsia="Calibri"/>
              </w:rPr>
              <w:t>określone w art. 93 ustawy o kosztach sądowych w sprawach cywilnych. (Rozporządzenie</w:t>
            </w:r>
          </w:p>
        </w:tc>
      </w:tr>
      <w:tr w:rsidR="00B536E3" w:rsidRPr="007B48B6" w:rsidTr="009C553E">
        <w:trPr>
          <w:trHeight w:val="310"/>
        </w:trPr>
        <w:tc>
          <w:tcPr>
            <w:tcW w:w="360" w:type="dxa"/>
            <w:vAlign w:val="bottom"/>
          </w:tcPr>
          <w:p w:rsidR="00B536E3" w:rsidRPr="007B48B6" w:rsidRDefault="00B536E3" w:rsidP="00B536E3">
            <w:pPr>
              <w:jc w:val="both"/>
            </w:pPr>
          </w:p>
        </w:tc>
        <w:tc>
          <w:tcPr>
            <w:tcW w:w="3600" w:type="dxa"/>
            <w:vAlign w:val="bottom"/>
          </w:tcPr>
          <w:p w:rsidR="00B536E3" w:rsidRPr="007B48B6" w:rsidRDefault="00B536E3" w:rsidP="00B536E3">
            <w:pPr>
              <w:ind w:left="200"/>
              <w:jc w:val="both"/>
            </w:pPr>
            <w:r w:rsidRPr="007B48B6">
              <w:rPr>
                <w:rFonts w:eastAsia="Calibri"/>
              </w:rPr>
              <w:t>Ministra Sprawiedliwości z dnia 20</w:t>
            </w:r>
          </w:p>
        </w:tc>
        <w:tc>
          <w:tcPr>
            <w:tcW w:w="1340" w:type="dxa"/>
            <w:vAlign w:val="bottom"/>
          </w:tcPr>
          <w:p w:rsidR="00B536E3" w:rsidRPr="007B48B6" w:rsidRDefault="00B536E3" w:rsidP="00B536E3">
            <w:pPr>
              <w:jc w:val="both"/>
            </w:pPr>
            <w:r w:rsidRPr="007B48B6">
              <w:rPr>
                <w:rFonts w:eastAsia="Calibri"/>
              </w:rPr>
              <w:t>czerwca 2016</w:t>
            </w:r>
          </w:p>
        </w:tc>
        <w:tc>
          <w:tcPr>
            <w:tcW w:w="3780" w:type="dxa"/>
            <w:vAlign w:val="bottom"/>
          </w:tcPr>
          <w:p w:rsidR="00B536E3" w:rsidRPr="007B48B6" w:rsidRDefault="00B536E3" w:rsidP="00B536E3">
            <w:pPr>
              <w:jc w:val="both"/>
            </w:pPr>
            <w:r w:rsidRPr="007B48B6">
              <w:rPr>
                <w:rFonts w:eastAsia="Calibri"/>
              </w:rPr>
              <w:t>r. w sprawie wysokości wynagrodzenia</w:t>
            </w:r>
          </w:p>
        </w:tc>
      </w:tr>
      <w:tr w:rsidR="00B536E3" w:rsidRPr="007B48B6" w:rsidTr="009C553E">
        <w:trPr>
          <w:trHeight w:val="307"/>
        </w:trPr>
        <w:tc>
          <w:tcPr>
            <w:tcW w:w="360" w:type="dxa"/>
            <w:vAlign w:val="bottom"/>
          </w:tcPr>
          <w:p w:rsidR="00B536E3" w:rsidRPr="007B48B6" w:rsidRDefault="00B536E3" w:rsidP="00B536E3">
            <w:pPr>
              <w:jc w:val="both"/>
            </w:pPr>
          </w:p>
        </w:tc>
        <w:tc>
          <w:tcPr>
            <w:tcW w:w="8720" w:type="dxa"/>
            <w:gridSpan w:val="3"/>
            <w:vAlign w:val="bottom"/>
          </w:tcPr>
          <w:p w:rsidR="00B536E3" w:rsidRPr="007B48B6" w:rsidRDefault="00B536E3" w:rsidP="00B536E3">
            <w:pPr>
              <w:ind w:left="200"/>
              <w:jc w:val="both"/>
            </w:pPr>
            <w:r w:rsidRPr="007B48B6">
              <w:rPr>
                <w:rFonts w:eastAsia="Calibri"/>
              </w:rPr>
              <w:t>i podlegających zwrotowi wydatków mediatora w postępowaniu cywilnym (Dz. U. 2016 poz.</w:t>
            </w:r>
          </w:p>
        </w:tc>
      </w:tr>
      <w:tr w:rsidR="00B536E3" w:rsidRPr="007B48B6" w:rsidTr="009C553E">
        <w:trPr>
          <w:trHeight w:val="310"/>
        </w:trPr>
        <w:tc>
          <w:tcPr>
            <w:tcW w:w="360" w:type="dxa"/>
            <w:vAlign w:val="bottom"/>
          </w:tcPr>
          <w:p w:rsidR="00B536E3" w:rsidRPr="007B48B6" w:rsidRDefault="00B536E3" w:rsidP="00B536E3">
            <w:pPr>
              <w:jc w:val="both"/>
            </w:pPr>
          </w:p>
        </w:tc>
        <w:tc>
          <w:tcPr>
            <w:tcW w:w="3600" w:type="dxa"/>
            <w:vAlign w:val="bottom"/>
          </w:tcPr>
          <w:p w:rsidR="00B536E3" w:rsidRPr="007B48B6" w:rsidRDefault="00B536E3" w:rsidP="00B536E3">
            <w:pPr>
              <w:ind w:left="200"/>
              <w:jc w:val="both"/>
            </w:pPr>
            <w:r w:rsidRPr="007B48B6">
              <w:rPr>
                <w:rFonts w:eastAsia="Calibri"/>
              </w:rPr>
              <w:t>921) – „Rozporządzenie”.</w:t>
            </w:r>
          </w:p>
        </w:tc>
        <w:tc>
          <w:tcPr>
            <w:tcW w:w="1340" w:type="dxa"/>
            <w:vAlign w:val="bottom"/>
          </w:tcPr>
          <w:p w:rsidR="00B536E3" w:rsidRPr="007B48B6" w:rsidRDefault="00B536E3" w:rsidP="00B536E3">
            <w:pPr>
              <w:jc w:val="both"/>
            </w:pPr>
          </w:p>
        </w:tc>
        <w:tc>
          <w:tcPr>
            <w:tcW w:w="3780" w:type="dxa"/>
            <w:vAlign w:val="bottom"/>
          </w:tcPr>
          <w:p w:rsidR="00B536E3" w:rsidRPr="007B48B6" w:rsidRDefault="00B536E3" w:rsidP="00B536E3">
            <w:pPr>
              <w:jc w:val="both"/>
            </w:pPr>
          </w:p>
        </w:tc>
      </w:tr>
      <w:tr w:rsidR="00B536E3" w:rsidRPr="007B48B6" w:rsidTr="009C553E">
        <w:trPr>
          <w:trHeight w:val="550"/>
        </w:trPr>
        <w:tc>
          <w:tcPr>
            <w:tcW w:w="360" w:type="dxa"/>
            <w:vAlign w:val="bottom"/>
          </w:tcPr>
          <w:p w:rsidR="00B536E3" w:rsidRPr="007B48B6" w:rsidRDefault="00B536E3" w:rsidP="00B536E3">
            <w:pPr>
              <w:ind w:right="120"/>
              <w:jc w:val="both"/>
            </w:pPr>
            <w:r w:rsidRPr="007B48B6">
              <w:rPr>
                <w:rFonts w:eastAsia="Calibri"/>
                <w:w w:val="78"/>
              </w:rPr>
              <w:t>3.</w:t>
            </w:r>
          </w:p>
        </w:tc>
        <w:tc>
          <w:tcPr>
            <w:tcW w:w="3600" w:type="dxa"/>
            <w:vAlign w:val="bottom"/>
          </w:tcPr>
          <w:p w:rsidR="00B536E3" w:rsidRPr="007B48B6" w:rsidRDefault="00B536E3" w:rsidP="00B536E3">
            <w:pPr>
              <w:ind w:left="200"/>
              <w:jc w:val="both"/>
            </w:pPr>
            <w:r w:rsidRPr="007B48B6">
              <w:rPr>
                <w:rFonts w:eastAsia="Calibri"/>
              </w:rPr>
              <w:t>W  zakresie  prowadzonych  przez</w:t>
            </w:r>
          </w:p>
        </w:tc>
        <w:tc>
          <w:tcPr>
            <w:tcW w:w="1340" w:type="dxa"/>
            <w:vAlign w:val="bottom"/>
          </w:tcPr>
          <w:p w:rsidR="00B536E3" w:rsidRPr="007B48B6" w:rsidRDefault="00B536E3" w:rsidP="00B536E3">
            <w:pPr>
              <w:jc w:val="both"/>
            </w:pPr>
            <w:r w:rsidRPr="007B48B6">
              <w:rPr>
                <w:rFonts w:eastAsia="Calibri"/>
              </w:rPr>
              <w:t>mediatorów</w:t>
            </w:r>
          </w:p>
        </w:tc>
        <w:tc>
          <w:tcPr>
            <w:tcW w:w="3780" w:type="dxa"/>
            <w:vAlign w:val="bottom"/>
          </w:tcPr>
          <w:p w:rsidR="00B536E3" w:rsidRPr="007B48B6" w:rsidRDefault="00B536E3" w:rsidP="00B536E3">
            <w:pPr>
              <w:jc w:val="both"/>
            </w:pPr>
            <w:r w:rsidRPr="007B48B6">
              <w:rPr>
                <w:rFonts w:eastAsia="Calibri"/>
              </w:rPr>
              <w:t>mediacji  ze  skierowania  sądowego</w:t>
            </w:r>
          </w:p>
        </w:tc>
      </w:tr>
    </w:tbl>
    <w:p w:rsidR="00B536E3" w:rsidRPr="007B48B6" w:rsidRDefault="00B536E3" w:rsidP="00B536E3">
      <w:pPr>
        <w:spacing w:line="90" w:lineRule="exact"/>
        <w:jc w:val="both"/>
      </w:pPr>
    </w:p>
    <w:p w:rsidR="00B536E3" w:rsidRPr="007B48B6" w:rsidRDefault="00B536E3" w:rsidP="00B536E3">
      <w:pPr>
        <w:spacing w:line="235" w:lineRule="auto"/>
        <w:ind w:left="561"/>
        <w:jc w:val="both"/>
      </w:pPr>
      <w:r w:rsidRPr="007B48B6">
        <w:rPr>
          <w:rFonts w:eastAsia="Calibri"/>
        </w:rPr>
        <w:t>w pomieszczeniach CAM, mediatorzy wystawiają faktury za swoje czynności bezpośrednio do sądu, chyba że umówiły się inaczej ze stronami mediacji.</w:t>
      </w:r>
    </w:p>
    <w:p w:rsidR="00B536E3" w:rsidRPr="007B48B6" w:rsidRDefault="00B536E3" w:rsidP="007B48B6">
      <w:pPr>
        <w:numPr>
          <w:ilvl w:val="0"/>
          <w:numId w:val="13"/>
        </w:numPr>
        <w:tabs>
          <w:tab w:val="left" w:pos="561"/>
        </w:tabs>
        <w:spacing w:line="261" w:lineRule="auto"/>
        <w:ind w:left="561" w:hanging="561"/>
        <w:jc w:val="both"/>
        <w:rPr>
          <w:rFonts w:eastAsia="Calibri"/>
        </w:rPr>
      </w:pPr>
      <w:r w:rsidRPr="007B48B6">
        <w:rPr>
          <w:rFonts w:eastAsia="Calibri"/>
        </w:rPr>
        <w:t>Faktury te obejmują nie tylko wynagrodzenie mediatora określone w Rozporządzeniu, ale także określają wszelkie koszty administracyjne: jak wynajem pomieszczeń 0 zł za posiedzenie mediacyjne, 0 zł za koszty korespondencyjne oraz 70 zł celem pokrycia kosztów poniesionych przez mediatora w przypadku nieprzystąpienia stron do mediacji.</w:t>
      </w:r>
    </w:p>
    <w:p w:rsidR="00B536E3" w:rsidRPr="007B48B6" w:rsidRDefault="00B536E3" w:rsidP="007B48B6">
      <w:pPr>
        <w:numPr>
          <w:ilvl w:val="0"/>
          <w:numId w:val="13"/>
        </w:numPr>
        <w:tabs>
          <w:tab w:val="left" w:pos="561"/>
        </w:tabs>
        <w:ind w:left="561" w:hanging="561"/>
        <w:jc w:val="both"/>
        <w:rPr>
          <w:rFonts w:eastAsia="Calibri"/>
        </w:rPr>
      </w:pPr>
      <w:r w:rsidRPr="007B48B6">
        <w:rPr>
          <w:rFonts w:eastAsia="Calibri"/>
        </w:rPr>
        <w:t>Strony uiszczają opłaty na rachunek bankowy wskazany przez Mediatora.</w:t>
      </w:r>
    </w:p>
    <w:p w:rsidR="00B536E3" w:rsidRPr="007B48B6" w:rsidRDefault="00B536E3" w:rsidP="007B48B6">
      <w:pPr>
        <w:numPr>
          <w:ilvl w:val="0"/>
          <w:numId w:val="13"/>
        </w:numPr>
        <w:tabs>
          <w:tab w:val="left" w:pos="561"/>
        </w:tabs>
        <w:ind w:left="561" w:hanging="561"/>
        <w:jc w:val="both"/>
        <w:rPr>
          <w:rFonts w:eastAsia="Calibri"/>
        </w:rPr>
      </w:pPr>
      <w:r w:rsidRPr="007B48B6">
        <w:rPr>
          <w:rFonts w:eastAsia="Calibri"/>
        </w:rPr>
        <w:t>Opłatę mediacyjną pobiera się z tytułu prowadzenia postępowania mediacyjnego:</w:t>
      </w:r>
    </w:p>
    <w:p w:rsidR="00B536E3" w:rsidRPr="007B48B6" w:rsidRDefault="00B536E3" w:rsidP="00B536E3">
      <w:pPr>
        <w:numPr>
          <w:ilvl w:val="1"/>
          <w:numId w:val="13"/>
        </w:numPr>
        <w:tabs>
          <w:tab w:val="left" w:pos="1141"/>
        </w:tabs>
        <w:ind w:left="1141" w:hanging="575"/>
        <w:jc w:val="both"/>
        <w:rPr>
          <w:rFonts w:eastAsia="Calibri"/>
        </w:rPr>
      </w:pPr>
      <w:r w:rsidRPr="007B48B6">
        <w:rPr>
          <w:rFonts w:eastAsia="Calibri"/>
        </w:rPr>
        <w:t>zryczałtowaną opłatę mediacyjną w kwocie 500 zł plus VAT pobieraną od każdej ze stron</w:t>
      </w:r>
    </w:p>
    <w:p w:rsidR="00B536E3" w:rsidRPr="007B48B6" w:rsidRDefault="00B536E3" w:rsidP="00B536E3">
      <w:pPr>
        <w:spacing w:line="41" w:lineRule="exact"/>
        <w:jc w:val="both"/>
        <w:rPr>
          <w:rFonts w:eastAsia="Calibri"/>
        </w:rPr>
      </w:pPr>
    </w:p>
    <w:p w:rsidR="00B536E3" w:rsidRPr="007B48B6" w:rsidRDefault="00B536E3" w:rsidP="007B48B6">
      <w:pPr>
        <w:ind w:left="1141"/>
        <w:jc w:val="both"/>
        <w:rPr>
          <w:rFonts w:eastAsia="Calibri"/>
        </w:rPr>
      </w:pPr>
      <w:r w:rsidRPr="007B48B6">
        <w:rPr>
          <w:rFonts w:eastAsia="Calibri"/>
        </w:rPr>
        <w:t>– za  pierwsze godziny mediacji;</w:t>
      </w:r>
    </w:p>
    <w:p w:rsidR="00B536E3" w:rsidRPr="007B48B6" w:rsidRDefault="00B536E3" w:rsidP="007B48B6">
      <w:pPr>
        <w:numPr>
          <w:ilvl w:val="1"/>
          <w:numId w:val="13"/>
        </w:numPr>
        <w:tabs>
          <w:tab w:val="left" w:pos="1141"/>
        </w:tabs>
        <w:spacing w:line="254" w:lineRule="auto"/>
        <w:ind w:left="1141" w:hanging="575"/>
        <w:jc w:val="both"/>
        <w:rPr>
          <w:rFonts w:eastAsia="Calibri"/>
        </w:rPr>
      </w:pPr>
      <w:r w:rsidRPr="007B48B6">
        <w:rPr>
          <w:rFonts w:eastAsia="Calibri"/>
        </w:rPr>
        <w:t>godzinową opłatę mediacyjną w kwocie określonej na liście mediatorów i przypisanej wybranemu mediatorowi plus VAT pobieraną po połowie od każdej ze stron - za każdą kolejną godzinę mediacji.</w:t>
      </w:r>
    </w:p>
    <w:p w:rsidR="00B536E3" w:rsidRPr="007B48B6" w:rsidRDefault="00B536E3" w:rsidP="007B48B6">
      <w:pPr>
        <w:numPr>
          <w:ilvl w:val="0"/>
          <w:numId w:val="13"/>
        </w:numPr>
        <w:tabs>
          <w:tab w:val="left" w:pos="561"/>
        </w:tabs>
        <w:spacing w:line="254" w:lineRule="auto"/>
        <w:ind w:left="561" w:hanging="561"/>
        <w:jc w:val="both"/>
        <w:rPr>
          <w:rFonts w:eastAsia="Calibri"/>
        </w:rPr>
      </w:pPr>
      <w:r w:rsidRPr="007B48B6">
        <w:rPr>
          <w:rFonts w:eastAsia="Calibri"/>
        </w:rPr>
        <w:t>Stawka godzinowa obejmuje przygotowanie się mediatora do postępowania, prowadzenie spotkań mediacyjnych oraz zakończenie postępowania. Czas podróży na mediację poza siedzibę Centrum określa się wraz ze stronami ryczałtowo, a zwrot kosztów podróży na</w:t>
      </w:r>
      <w:r w:rsidR="007B48B6" w:rsidRPr="007B48B6">
        <w:rPr>
          <w:rFonts w:eastAsia="Calibri"/>
        </w:rPr>
        <w:t xml:space="preserve"> </w:t>
      </w:r>
      <w:r w:rsidRPr="007B48B6">
        <w:rPr>
          <w:rFonts w:eastAsia="Calibri"/>
        </w:rPr>
        <w:t xml:space="preserve">mediację poza </w:t>
      </w:r>
      <w:r w:rsidRPr="007B48B6">
        <w:rPr>
          <w:rFonts w:eastAsia="Calibri"/>
        </w:rPr>
        <w:lastRenderedPageBreak/>
        <w:t>siedzibą Centrum następuje po przedstawieniu odpowiednich dokumentów.</w:t>
      </w:r>
      <w:r w:rsidR="007B48B6" w:rsidRPr="007B48B6">
        <w:rPr>
          <w:rFonts w:eastAsia="Calibri"/>
        </w:rPr>
        <w:t xml:space="preserve"> </w:t>
      </w:r>
      <w:r w:rsidRPr="007B48B6">
        <w:rPr>
          <w:rFonts w:eastAsia="Calibri"/>
        </w:rPr>
        <w:t>Koszty te pokrywane są po połowie przez Strony, chyba, ze strony inaczej się umówią.</w:t>
      </w:r>
    </w:p>
    <w:p w:rsidR="00B536E3" w:rsidRPr="007B48B6" w:rsidRDefault="00B536E3" w:rsidP="007B48B6">
      <w:pPr>
        <w:numPr>
          <w:ilvl w:val="0"/>
          <w:numId w:val="14"/>
        </w:numPr>
        <w:tabs>
          <w:tab w:val="left" w:pos="561"/>
        </w:tabs>
        <w:spacing w:line="254" w:lineRule="auto"/>
        <w:ind w:left="561" w:hanging="561"/>
        <w:jc w:val="both"/>
        <w:rPr>
          <w:rFonts w:eastAsia="Calibri"/>
        </w:rPr>
      </w:pPr>
      <w:r w:rsidRPr="007B48B6">
        <w:rPr>
          <w:rFonts w:eastAsia="Calibri"/>
        </w:rPr>
        <w:t xml:space="preserve">Opłaty związane z mediacją, w tym należności mediatorów za przeprowadzenie mediacji w części dotyczącej wydatków na pokrycie kosztów wynajmu pomieszczenia niezbędnego do przeprowadzenia posiedzenia mediacyjnego, określa </w:t>
      </w:r>
      <w:r w:rsidR="007B48B6" w:rsidRPr="007B48B6">
        <w:rPr>
          <w:rFonts w:eastAsia="Calibri"/>
        </w:rPr>
        <w:t>Prezes</w:t>
      </w:r>
      <w:r w:rsidRPr="007B48B6">
        <w:rPr>
          <w:rFonts w:eastAsia="Calibri"/>
        </w:rPr>
        <w:t xml:space="preserve"> Centrum</w:t>
      </w:r>
      <w:r w:rsidR="007B48B6" w:rsidRPr="007B48B6">
        <w:rPr>
          <w:rFonts w:eastAsia="Calibri"/>
        </w:rPr>
        <w:t>.</w:t>
      </w:r>
    </w:p>
    <w:p w:rsidR="00B536E3" w:rsidRPr="007B48B6" w:rsidRDefault="00B536E3" w:rsidP="007B48B6">
      <w:pPr>
        <w:numPr>
          <w:ilvl w:val="0"/>
          <w:numId w:val="14"/>
        </w:numPr>
        <w:tabs>
          <w:tab w:val="left" w:pos="561"/>
        </w:tabs>
        <w:spacing w:line="261" w:lineRule="auto"/>
        <w:ind w:left="561" w:hanging="561"/>
        <w:jc w:val="both"/>
        <w:rPr>
          <w:rFonts w:eastAsia="Calibri"/>
        </w:rPr>
      </w:pPr>
      <w:r w:rsidRPr="007B48B6">
        <w:rPr>
          <w:rFonts w:eastAsia="Calibri"/>
        </w:rPr>
        <w:t>Gdy strony skierują do Centrum wniosek o podpisanie przed mediatorem umowy uprzednio wynegocjowanej przez Strony, Centrum nie pobiera opłatę od każdej ze stron, niezależnie od wartości przedmiotu sporu. Wniosek o podpisanie ugody przed mediatorem poprzedza opłacenie opłaty wstępnej.</w:t>
      </w:r>
    </w:p>
    <w:p w:rsidR="00B536E3" w:rsidRPr="007B48B6" w:rsidRDefault="00B536E3" w:rsidP="007B48B6">
      <w:pPr>
        <w:numPr>
          <w:ilvl w:val="0"/>
          <w:numId w:val="14"/>
        </w:numPr>
        <w:tabs>
          <w:tab w:val="left" w:pos="561"/>
        </w:tabs>
        <w:spacing w:line="253" w:lineRule="auto"/>
        <w:ind w:left="561" w:hanging="561"/>
        <w:jc w:val="both"/>
        <w:rPr>
          <w:rFonts w:eastAsia="Calibri"/>
        </w:rPr>
      </w:pPr>
      <w:r w:rsidRPr="007B48B6">
        <w:rPr>
          <w:rFonts w:eastAsia="Calibri"/>
        </w:rPr>
        <w:t>Strony mogą umówić się również w ten sposób, że jedna ze stron poniesie koszty całości postępowania mediacyjnego, co jednak nie ma wpływu na zasadę neutralności i bezstronności mediatora.</w:t>
      </w:r>
    </w:p>
    <w:p w:rsidR="00B536E3" w:rsidRPr="007B48B6" w:rsidRDefault="00B536E3" w:rsidP="007B48B6">
      <w:pPr>
        <w:tabs>
          <w:tab w:val="left" w:pos="541"/>
        </w:tabs>
        <w:spacing w:line="236" w:lineRule="auto"/>
        <w:ind w:left="561" w:hanging="559"/>
        <w:jc w:val="both"/>
      </w:pPr>
      <w:r w:rsidRPr="007B48B6">
        <w:rPr>
          <w:rFonts w:eastAsia="Calibri"/>
        </w:rPr>
        <w:t>11.</w:t>
      </w:r>
      <w:r w:rsidRPr="007B48B6">
        <w:tab/>
      </w:r>
      <w:r w:rsidRPr="007B48B6">
        <w:rPr>
          <w:rFonts w:eastAsia="Calibri"/>
        </w:rPr>
        <w:t>Jeżeli w postępowaniu bierze udział ko-mediator, który może być wybrany zgodnie z postanowieniami postanowień 1.4 lub 1.5, opłata mediacyjna ulega podwojeniu.</w:t>
      </w:r>
    </w:p>
    <w:p w:rsidR="00B536E3" w:rsidRPr="007B48B6" w:rsidRDefault="00B536E3" w:rsidP="007B48B6">
      <w:pPr>
        <w:numPr>
          <w:ilvl w:val="0"/>
          <w:numId w:val="15"/>
        </w:numPr>
        <w:tabs>
          <w:tab w:val="left" w:pos="561"/>
        </w:tabs>
        <w:spacing w:line="236" w:lineRule="auto"/>
        <w:ind w:left="561" w:hanging="561"/>
        <w:jc w:val="both"/>
        <w:rPr>
          <w:rFonts w:eastAsia="Calibri"/>
        </w:rPr>
      </w:pPr>
      <w:r w:rsidRPr="007B48B6">
        <w:rPr>
          <w:rFonts w:eastAsia="Calibri"/>
        </w:rPr>
        <w:t>W przypadku rezygnacji przez jedną ze stron z mediacji do pierwszego posiedzenia mediacyjnego, opłata mediacyjna podlega zwrotowi.</w:t>
      </w:r>
    </w:p>
    <w:p w:rsidR="00B536E3" w:rsidRPr="007B48B6" w:rsidRDefault="00B536E3" w:rsidP="007B48B6">
      <w:pPr>
        <w:numPr>
          <w:ilvl w:val="0"/>
          <w:numId w:val="15"/>
        </w:numPr>
        <w:tabs>
          <w:tab w:val="left" w:pos="561"/>
        </w:tabs>
        <w:spacing w:line="253" w:lineRule="auto"/>
        <w:ind w:left="561" w:hanging="561"/>
        <w:jc w:val="both"/>
        <w:rPr>
          <w:rFonts w:eastAsia="Calibri"/>
        </w:rPr>
      </w:pPr>
      <w:r w:rsidRPr="007B48B6">
        <w:rPr>
          <w:rFonts w:eastAsia="Calibri"/>
        </w:rPr>
        <w:t>Pobiera się zaliczki na wydatki związane z kosztami posiedzeń poza siedzibą Centrum miastem Bydgoszcz oraz wynagrodzenia tłumaczy. Wysokość zaliczki określa Centrum, a strony wnoszą je po połowie.</w:t>
      </w:r>
    </w:p>
    <w:p w:rsidR="00B536E3" w:rsidRPr="007B48B6" w:rsidRDefault="00B536E3" w:rsidP="00B536E3">
      <w:pPr>
        <w:numPr>
          <w:ilvl w:val="0"/>
          <w:numId w:val="15"/>
        </w:numPr>
        <w:tabs>
          <w:tab w:val="left" w:pos="561"/>
        </w:tabs>
        <w:spacing w:line="235" w:lineRule="auto"/>
        <w:ind w:left="561" w:hanging="561"/>
        <w:jc w:val="both"/>
        <w:rPr>
          <w:rFonts w:eastAsia="Calibri"/>
        </w:rPr>
      </w:pPr>
      <w:r w:rsidRPr="007B48B6">
        <w:rPr>
          <w:rFonts w:eastAsia="Calibri"/>
        </w:rPr>
        <w:t>W szczególnych przypadkach, gdy mediator bierze udział w postępowaniu na zasadach pro bono, Prezes Centrum, może zwolnić strony z całości lub części opłaty.</w:t>
      </w:r>
    </w:p>
    <w:p w:rsidR="00B536E3" w:rsidRPr="007B48B6" w:rsidRDefault="00B536E3" w:rsidP="00B536E3">
      <w:pPr>
        <w:spacing w:line="351" w:lineRule="exact"/>
        <w:jc w:val="both"/>
      </w:pPr>
    </w:p>
    <w:p w:rsidR="007B48B6" w:rsidRPr="007B48B6" w:rsidRDefault="00B536E3" w:rsidP="007B48B6">
      <w:pPr>
        <w:jc w:val="center"/>
        <w:rPr>
          <w:rFonts w:eastAsia="Calibri"/>
          <w:b/>
          <w:bCs/>
        </w:rPr>
      </w:pPr>
      <w:r w:rsidRPr="007B48B6">
        <w:rPr>
          <w:rFonts w:eastAsia="Calibri"/>
          <w:b/>
          <w:bCs/>
        </w:rPr>
        <w:t>§8.</w:t>
      </w:r>
    </w:p>
    <w:p w:rsidR="00B536E3" w:rsidRPr="007B48B6" w:rsidRDefault="00B536E3" w:rsidP="007B48B6">
      <w:pPr>
        <w:jc w:val="center"/>
      </w:pPr>
      <w:r w:rsidRPr="007B48B6">
        <w:rPr>
          <w:rFonts w:eastAsia="Calibri"/>
          <w:b/>
          <w:bCs/>
        </w:rPr>
        <w:t>Postanowienia końcowe</w:t>
      </w:r>
    </w:p>
    <w:p w:rsidR="00B536E3" w:rsidRPr="007B48B6" w:rsidRDefault="00B536E3" w:rsidP="00B536E3">
      <w:pPr>
        <w:spacing w:line="330" w:lineRule="exact"/>
        <w:jc w:val="both"/>
      </w:pPr>
    </w:p>
    <w:p w:rsidR="00B536E3" w:rsidRPr="007B48B6" w:rsidRDefault="00B536E3" w:rsidP="007B48B6">
      <w:pPr>
        <w:numPr>
          <w:ilvl w:val="0"/>
          <w:numId w:val="16"/>
        </w:numPr>
        <w:tabs>
          <w:tab w:val="left" w:pos="561"/>
        </w:tabs>
        <w:spacing w:line="253" w:lineRule="auto"/>
        <w:ind w:left="561" w:hanging="561"/>
        <w:jc w:val="both"/>
        <w:rPr>
          <w:rFonts w:eastAsia="Calibri"/>
        </w:rPr>
      </w:pPr>
      <w:r w:rsidRPr="007B48B6">
        <w:rPr>
          <w:rFonts w:eastAsia="Calibri"/>
        </w:rPr>
        <w:t>Postępowanie mediacyjne jest całkowicie poufne dla wszystkich stron i mediatora, i żadne okoliczności i stwierdzenia poczynione w mediacji nie mogą być ujawnione przez uczestników bez zgody obu stron, lub wymagane przez prawo.</w:t>
      </w:r>
    </w:p>
    <w:p w:rsidR="00B536E3" w:rsidRPr="007B48B6" w:rsidRDefault="00B536E3" w:rsidP="007B48B6">
      <w:pPr>
        <w:numPr>
          <w:ilvl w:val="0"/>
          <w:numId w:val="16"/>
        </w:numPr>
        <w:tabs>
          <w:tab w:val="left" w:pos="561"/>
        </w:tabs>
        <w:ind w:left="561" w:hanging="561"/>
        <w:jc w:val="both"/>
        <w:rPr>
          <w:rFonts w:eastAsia="Calibri"/>
        </w:rPr>
      </w:pPr>
      <w:r w:rsidRPr="007B48B6">
        <w:rPr>
          <w:rFonts w:eastAsia="Calibri"/>
        </w:rPr>
        <w:t>Zasady Etyki stanowią integralną część tego Regulaminu.</w:t>
      </w:r>
    </w:p>
    <w:p w:rsidR="00B536E3" w:rsidRPr="007B48B6" w:rsidRDefault="00B536E3" w:rsidP="007B48B6">
      <w:pPr>
        <w:numPr>
          <w:ilvl w:val="0"/>
          <w:numId w:val="16"/>
        </w:numPr>
        <w:tabs>
          <w:tab w:val="left" w:pos="561"/>
        </w:tabs>
        <w:spacing w:line="236" w:lineRule="auto"/>
        <w:ind w:left="561" w:hanging="561"/>
        <w:jc w:val="both"/>
        <w:rPr>
          <w:rFonts w:eastAsia="Calibri"/>
        </w:rPr>
      </w:pPr>
      <w:r w:rsidRPr="007B48B6">
        <w:rPr>
          <w:rFonts w:eastAsia="Calibri"/>
        </w:rPr>
        <w:t>Wszystkie przepisy niniejszego Regulaminu, gdy będzie to wymagane, podlegają wyłącznej interpretacji przez Prezesa Centrum.</w:t>
      </w:r>
    </w:p>
    <w:p w:rsidR="007B48B6" w:rsidRPr="007B48B6" w:rsidRDefault="00B536E3" w:rsidP="007B48B6">
      <w:pPr>
        <w:numPr>
          <w:ilvl w:val="0"/>
          <w:numId w:val="16"/>
        </w:numPr>
        <w:tabs>
          <w:tab w:val="left" w:pos="561"/>
        </w:tabs>
        <w:spacing w:line="253" w:lineRule="auto"/>
        <w:ind w:left="561" w:hanging="561"/>
        <w:jc w:val="both"/>
        <w:rPr>
          <w:rFonts w:eastAsia="Calibri"/>
        </w:rPr>
      </w:pPr>
      <w:r w:rsidRPr="007B48B6">
        <w:rPr>
          <w:rFonts w:eastAsia="Calibri"/>
        </w:rPr>
        <w:t>Za wyjątkiem przypadków winy umyślnej, Mediator i Centrum nie ponoszą odpowiedzialności cywilnej wobec uczestników mediacji w związku z działaniami lub zaniechaniami w mediacji podjętej, rozpoczętej w całości lub części na podstawie niniejszego Regulaminu.</w:t>
      </w:r>
    </w:p>
    <w:p w:rsidR="007B48B6" w:rsidRPr="007B48B6" w:rsidRDefault="007B48B6" w:rsidP="007B48B6">
      <w:pPr>
        <w:numPr>
          <w:ilvl w:val="0"/>
          <w:numId w:val="16"/>
        </w:numPr>
        <w:tabs>
          <w:tab w:val="left" w:pos="561"/>
        </w:tabs>
        <w:spacing w:line="253" w:lineRule="auto"/>
        <w:ind w:left="561" w:hanging="561"/>
        <w:jc w:val="both"/>
        <w:rPr>
          <w:rFonts w:eastAsia="Calibri"/>
        </w:rPr>
      </w:pPr>
      <w:r w:rsidRPr="007B48B6">
        <w:rPr>
          <w:rFonts w:eastAsia="Calibri"/>
        </w:rPr>
        <w:t>Niniejszy  Regulamin  został  przyjęty  zarządzeniem Dyrektora Generalnego z  dnia  26 czerwca 2018 r. i obowiązuje od 01 lipca 2018 r.</w:t>
      </w:r>
    </w:p>
    <w:tbl>
      <w:tblPr>
        <w:tblW w:w="9080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720"/>
      </w:tblGrid>
      <w:tr w:rsidR="007B48B6" w:rsidRPr="007B48B6" w:rsidTr="007B48B6">
        <w:trPr>
          <w:trHeight w:val="269"/>
        </w:trPr>
        <w:tc>
          <w:tcPr>
            <w:tcW w:w="360" w:type="dxa"/>
            <w:vAlign w:val="bottom"/>
          </w:tcPr>
          <w:p w:rsidR="007B48B6" w:rsidRPr="007B48B6" w:rsidRDefault="007B48B6" w:rsidP="00B536E3">
            <w:pPr>
              <w:ind w:right="120"/>
              <w:jc w:val="both"/>
              <w:rPr>
                <w:rFonts w:eastAsia="Calibri"/>
                <w:w w:val="78"/>
              </w:rPr>
            </w:pPr>
          </w:p>
        </w:tc>
        <w:tc>
          <w:tcPr>
            <w:tcW w:w="8720" w:type="dxa"/>
            <w:vAlign w:val="bottom"/>
          </w:tcPr>
          <w:p w:rsidR="007B48B6" w:rsidRPr="007B48B6" w:rsidRDefault="007B48B6" w:rsidP="007B48B6">
            <w:pPr>
              <w:jc w:val="both"/>
              <w:rPr>
                <w:rFonts w:eastAsia="Calibri"/>
              </w:rPr>
            </w:pPr>
          </w:p>
        </w:tc>
      </w:tr>
      <w:tr w:rsidR="00B536E3" w:rsidRPr="007B48B6" w:rsidTr="007B48B6">
        <w:trPr>
          <w:gridAfter w:val="1"/>
          <w:wAfter w:w="8720" w:type="dxa"/>
          <w:trHeight w:val="596"/>
        </w:trPr>
        <w:tc>
          <w:tcPr>
            <w:tcW w:w="360" w:type="dxa"/>
            <w:vAlign w:val="bottom"/>
          </w:tcPr>
          <w:p w:rsidR="00B536E3" w:rsidRPr="007B48B6" w:rsidRDefault="00B536E3" w:rsidP="00B536E3">
            <w:pPr>
              <w:jc w:val="both"/>
            </w:pPr>
          </w:p>
        </w:tc>
      </w:tr>
    </w:tbl>
    <w:p w:rsidR="005104A6" w:rsidRPr="007B48B6" w:rsidRDefault="005104A6" w:rsidP="00B536E3">
      <w:pPr>
        <w:jc w:val="both"/>
      </w:pPr>
    </w:p>
    <w:sectPr w:rsidR="005104A6" w:rsidRPr="007B48B6" w:rsidSect="00B536E3">
      <w:pgSz w:w="11907" w:h="16839" w:code="9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1016F"/>
    <w:multiLevelType w:val="hybridMultilevel"/>
    <w:tmpl w:val="CEC886DA"/>
    <w:lvl w:ilvl="0" w:tplc="E5E05006">
      <w:start w:val="2"/>
      <w:numFmt w:val="decimal"/>
      <w:lvlText w:val="%1."/>
      <w:lvlJc w:val="left"/>
    </w:lvl>
    <w:lvl w:ilvl="1" w:tplc="55947914">
      <w:numFmt w:val="decimal"/>
      <w:lvlText w:val=""/>
      <w:lvlJc w:val="left"/>
    </w:lvl>
    <w:lvl w:ilvl="2" w:tplc="69D0D224">
      <w:numFmt w:val="decimal"/>
      <w:lvlText w:val=""/>
      <w:lvlJc w:val="left"/>
    </w:lvl>
    <w:lvl w:ilvl="3" w:tplc="26EC9518">
      <w:numFmt w:val="decimal"/>
      <w:lvlText w:val=""/>
      <w:lvlJc w:val="left"/>
    </w:lvl>
    <w:lvl w:ilvl="4" w:tplc="263AC902">
      <w:numFmt w:val="decimal"/>
      <w:lvlText w:val=""/>
      <w:lvlJc w:val="left"/>
    </w:lvl>
    <w:lvl w:ilvl="5" w:tplc="01707E50">
      <w:numFmt w:val="decimal"/>
      <w:lvlText w:val=""/>
      <w:lvlJc w:val="left"/>
    </w:lvl>
    <w:lvl w:ilvl="6" w:tplc="455ADEB2">
      <w:numFmt w:val="decimal"/>
      <w:lvlText w:val=""/>
      <w:lvlJc w:val="left"/>
    </w:lvl>
    <w:lvl w:ilvl="7" w:tplc="CD82ADDA">
      <w:numFmt w:val="decimal"/>
      <w:lvlText w:val=""/>
      <w:lvlJc w:val="left"/>
    </w:lvl>
    <w:lvl w:ilvl="8" w:tplc="2D162018">
      <w:numFmt w:val="decimal"/>
      <w:lvlText w:val=""/>
      <w:lvlJc w:val="left"/>
    </w:lvl>
  </w:abstractNum>
  <w:abstractNum w:abstractNumId="1" w15:restartNumberingAfterBreak="0">
    <w:nsid w:val="14E17E33"/>
    <w:multiLevelType w:val="hybridMultilevel"/>
    <w:tmpl w:val="6E5AE794"/>
    <w:lvl w:ilvl="0" w:tplc="A176BAAE">
      <w:start w:val="1"/>
      <w:numFmt w:val="decimal"/>
      <w:lvlText w:val="%1."/>
      <w:lvlJc w:val="left"/>
    </w:lvl>
    <w:lvl w:ilvl="1" w:tplc="4FF244FA">
      <w:start w:val="1"/>
      <w:numFmt w:val="lowerLetter"/>
      <w:lvlText w:val="(%2)"/>
      <w:lvlJc w:val="left"/>
    </w:lvl>
    <w:lvl w:ilvl="2" w:tplc="7910EC5C">
      <w:numFmt w:val="decimal"/>
      <w:lvlText w:val=""/>
      <w:lvlJc w:val="left"/>
    </w:lvl>
    <w:lvl w:ilvl="3" w:tplc="36AA7966">
      <w:numFmt w:val="decimal"/>
      <w:lvlText w:val=""/>
      <w:lvlJc w:val="left"/>
    </w:lvl>
    <w:lvl w:ilvl="4" w:tplc="A3C69174">
      <w:numFmt w:val="decimal"/>
      <w:lvlText w:val=""/>
      <w:lvlJc w:val="left"/>
    </w:lvl>
    <w:lvl w:ilvl="5" w:tplc="724E9234">
      <w:numFmt w:val="decimal"/>
      <w:lvlText w:val=""/>
      <w:lvlJc w:val="left"/>
    </w:lvl>
    <w:lvl w:ilvl="6" w:tplc="55342FD8">
      <w:numFmt w:val="decimal"/>
      <w:lvlText w:val=""/>
      <w:lvlJc w:val="left"/>
    </w:lvl>
    <w:lvl w:ilvl="7" w:tplc="E1A4D466">
      <w:numFmt w:val="decimal"/>
      <w:lvlText w:val=""/>
      <w:lvlJc w:val="left"/>
    </w:lvl>
    <w:lvl w:ilvl="8" w:tplc="EFCE322A">
      <w:numFmt w:val="decimal"/>
      <w:lvlText w:val=""/>
      <w:lvlJc w:val="left"/>
    </w:lvl>
  </w:abstractNum>
  <w:abstractNum w:abstractNumId="2" w15:restartNumberingAfterBreak="0">
    <w:nsid w:val="1716703B"/>
    <w:multiLevelType w:val="hybridMultilevel"/>
    <w:tmpl w:val="123CE7A8"/>
    <w:lvl w:ilvl="0" w:tplc="A48E7928">
      <w:start w:val="1"/>
      <w:numFmt w:val="decimal"/>
      <w:lvlText w:val="%1."/>
      <w:lvlJc w:val="left"/>
    </w:lvl>
    <w:lvl w:ilvl="1" w:tplc="55C4D91C">
      <w:start w:val="1"/>
      <w:numFmt w:val="lowerLetter"/>
      <w:lvlText w:val="(%2)"/>
      <w:lvlJc w:val="left"/>
    </w:lvl>
    <w:lvl w:ilvl="2" w:tplc="B95CB3C4">
      <w:numFmt w:val="decimal"/>
      <w:lvlText w:val=""/>
      <w:lvlJc w:val="left"/>
    </w:lvl>
    <w:lvl w:ilvl="3" w:tplc="E0C231AE">
      <w:numFmt w:val="decimal"/>
      <w:lvlText w:val=""/>
      <w:lvlJc w:val="left"/>
    </w:lvl>
    <w:lvl w:ilvl="4" w:tplc="61B279F2">
      <w:numFmt w:val="decimal"/>
      <w:lvlText w:val=""/>
      <w:lvlJc w:val="left"/>
    </w:lvl>
    <w:lvl w:ilvl="5" w:tplc="A52047A0">
      <w:numFmt w:val="decimal"/>
      <w:lvlText w:val=""/>
      <w:lvlJc w:val="left"/>
    </w:lvl>
    <w:lvl w:ilvl="6" w:tplc="1E78688C">
      <w:numFmt w:val="decimal"/>
      <w:lvlText w:val=""/>
      <w:lvlJc w:val="left"/>
    </w:lvl>
    <w:lvl w:ilvl="7" w:tplc="2564D646">
      <w:numFmt w:val="decimal"/>
      <w:lvlText w:val=""/>
      <w:lvlJc w:val="left"/>
    </w:lvl>
    <w:lvl w:ilvl="8" w:tplc="D02C9DDC">
      <w:numFmt w:val="decimal"/>
      <w:lvlText w:val=""/>
      <w:lvlJc w:val="left"/>
    </w:lvl>
  </w:abstractNum>
  <w:abstractNum w:abstractNumId="3" w15:restartNumberingAfterBreak="0">
    <w:nsid w:val="26F324BA"/>
    <w:multiLevelType w:val="hybridMultilevel"/>
    <w:tmpl w:val="AA609B4E"/>
    <w:lvl w:ilvl="0" w:tplc="7E84FD78">
      <w:start w:val="12"/>
      <w:numFmt w:val="decimal"/>
      <w:lvlText w:val="%1."/>
      <w:lvlJc w:val="left"/>
    </w:lvl>
    <w:lvl w:ilvl="1" w:tplc="6FEE6BA0">
      <w:numFmt w:val="decimal"/>
      <w:lvlText w:val=""/>
      <w:lvlJc w:val="left"/>
    </w:lvl>
    <w:lvl w:ilvl="2" w:tplc="6E96DE3A">
      <w:numFmt w:val="decimal"/>
      <w:lvlText w:val=""/>
      <w:lvlJc w:val="left"/>
    </w:lvl>
    <w:lvl w:ilvl="3" w:tplc="FF46EEAE">
      <w:numFmt w:val="decimal"/>
      <w:lvlText w:val=""/>
      <w:lvlJc w:val="left"/>
    </w:lvl>
    <w:lvl w:ilvl="4" w:tplc="2AFC8328">
      <w:numFmt w:val="decimal"/>
      <w:lvlText w:val=""/>
      <w:lvlJc w:val="left"/>
    </w:lvl>
    <w:lvl w:ilvl="5" w:tplc="32346616">
      <w:numFmt w:val="decimal"/>
      <w:lvlText w:val=""/>
      <w:lvlJc w:val="left"/>
    </w:lvl>
    <w:lvl w:ilvl="6" w:tplc="CEB0BAC2">
      <w:numFmt w:val="decimal"/>
      <w:lvlText w:val=""/>
      <w:lvlJc w:val="left"/>
    </w:lvl>
    <w:lvl w:ilvl="7" w:tplc="2A8EF43A">
      <w:numFmt w:val="decimal"/>
      <w:lvlText w:val=""/>
      <w:lvlJc w:val="left"/>
    </w:lvl>
    <w:lvl w:ilvl="8" w:tplc="DB18BD70">
      <w:numFmt w:val="decimal"/>
      <w:lvlText w:val=""/>
      <w:lvlJc w:val="left"/>
    </w:lvl>
  </w:abstractNum>
  <w:abstractNum w:abstractNumId="4" w15:restartNumberingAfterBreak="0">
    <w:nsid w:val="2DF6D648"/>
    <w:multiLevelType w:val="hybridMultilevel"/>
    <w:tmpl w:val="FA9E0A88"/>
    <w:lvl w:ilvl="0" w:tplc="7A021C1C">
      <w:start w:val="1"/>
      <w:numFmt w:val="decimal"/>
      <w:lvlText w:val="%1."/>
      <w:lvlJc w:val="left"/>
    </w:lvl>
    <w:lvl w:ilvl="1" w:tplc="A300B414">
      <w:numFmt w:val="decimal"/>
      <w:lvlText w:val=""/>
      <w:lvlJc w:val="left"/>
    </w:lvl>
    <w:lvl w:ilvl="2" w:tplc="FA68F522">
      <w:numFmt w:val="decimal"/>
      <w:lvlText w:val=""/>
      <w:lvlJc w:val="left"/>
    </w:lvl>
    <w:lvl w:ilvl="3" w:tplc="C74C3B26">
      <w:numFmt w:val="decimal"/>
      <w:lvlText w:val=""/>
      <w:lvlJc w:val="left"/>
    </w:lvl>
    <w:lvl w:ilvl="4" w:tplc="9BFCA09C">
      <w:numFmt w:val="decimal"/>
      <w:lvlText w:val=""/>
      <w:lvlJc w:val="left"/>
    </w:lvl>
    <w:lvl w:ilvl="5" w:tplc="2A80BBF2">
      <w:numFmt w:val="decimal"/>
      <w:lvlText w:val=""/>
      <w:lvlJc w:val="left"/>
    </w:lvl>
    <w:lvl w:ilvl="6" w:tplc="A96283E6">
      <w:numFmt w:val="decimal"/>
      <w:lvlText w:val=""/>
      <w:lvlJc w:val="left"/>
    </w:lvl>
    <w:lvl w:ilvl="7" w:tplc="B5DE7974">
      <w:numFmt w:val="decimal"/>
      <w:lvlText w:val=""/>
      <w:lvlJc w:val="left"/>
    </w:lvl>
    <w:lvl w:ilvl="8" w:tplc="E96C60E2">
      <w:numFmt w:val="decimal"/>
      <w:lvlText w:val=""/>
      <w:lvlJc w:val="left"/>
    </w:lvl>
  </w:abstractNum>
  <w:abstractNum w:abstractNumId="5" w15:restartNumberingAfterBreak="0">
    <w:nsid w:val="3222E7CD"/>
    <w:multiLevelType w:val="hybridMultilevel"/>
    <w:tmpl w:val="FA146A06"/>
    <w:lvl w:ilvl="0" w:tplc="FF4C97C8">
      <w:start w:val="1"/>
      <w:numFmt w:val="decimal"/>
      <w:lvlText w:val="%1"/>
      <w:lvlJc w:val="left"/>
    </w:lvl>
    <w:lvl w:ilvl="1" w:tplc="3BF46A0C">
      <w:start w:val="3"/>
      <w:numFmt w:val="lowerLetter"/>
      <w:lvlText w:val="(%2)"/>
      <w:lvlJc w:val="left"/>
    </w:lvl>
    <w:lvl w:ilvl="2" w:tplc="CAC0B39C">
      <w:numFmt w:val="decimal"/>
      <w:lvlText w:val=""/>
      <w:lvlJc w:val="left"/>
    </w:lvl>
    <w:lvl w:ilvl="3" w:tplc="1CA43970">
      <w:numFmt w:val="decimal"/>
      <w:lvlText w:val=""/>
      <w:lvlJc w:val="left"/>
    </w:lvl>
    <w:lvl w:ilvl="4" w:tplc="0C1006DA">
      <w:numFmt w:val="decimal"/>
      <w:lvlText w:val=""/>
      <w:lvlJc w:val="left"/>
    </w:lvl>
    <w:lvl w:ilvl="5" w:tplc="36189418">
      <w:numFmt w:val="decimal"/>
      <w:lvlText w:val=""/>
      <w:lvlJc w:val="left"/>
    </w:lvl>
    <w:lvl w:ilvl="6" w:tplc="0108D3D2">
      <w:numFmt w:val="decimal"/>
      <w:lvlText w:val=""/>
      <w:lvlJc w:val="left"/>
    </w:lvl>
    <w:lvl w:ilvl="7" w:tplc="C390EA44">
      <w:numFmt w:val="decimal"/>
      <w:lvlText w:val=""/>
      <w:lvlJc w:val="left"/>
    </w:lvl>
    <w:lvl w:ilvl="8" w:tplc="DE6429DA">
      <w:numFmt w:val="decimal"/>
      <w:lvlText w:val=""/>
      <w:lvlJc w:val="left"/>
    </w:lvl>
  </w:abstractNum>
  <w:abstractNum w:abstractNumId="6" w15:restartNumberingAfterBreak="0">
    <w:nsid w:val="39EE015C"/>
    <w:multiLevelType w:val="hybridMultilevel"/>
    <w:tmpl w:val="2D3A7006"/>
    <w:lvl w:ilvl="0" w:tplc="FAFE88D0">
      <w:start w:val="2"/>
      <w:numFmt w:val="decimal"/>
      <w:lvlText w:val="%1."/>
      <w:lvlJc w:val="left"/>
    </w:lvl>
    <w:lvl w:ilvl="1" w:tplc="1EA04092">
      <w:numFmt w:val="decimal"/>
      <w:lvlText w:val=""/>
      <w:lvlJc w:val="left"/>
    </w:lvl>
    <w:lvl w:ilvl="2" w:tplc="A0E04258">
      <w:numFmt w:val="decimal"/>
      <w:lvlText w:val=""/>
      <w:lvlJc w:val="left"/>
    </w:lvl>
    <w:lvl w:ilvl="3" w:tplc="A330E59C">
      <w:numFmt w:val="decimal"/>
      <w:lvlText w:val=""/>
      <w:lvlJc w:val="left"/>
    </w:lvl>
    <w:lvl w:ilvl="4" w:tplc="1398F00A">
      <w:numFmt w:val="decimal"/>
      <w:lvlText w:val=""/>
      <w:lvlJc w:val="left"/>
    </w:lvl>
    <w:lvl w:ilvl="5" w:tplc="4A9CA6D8">
      <w:numFmt w:val="decimal"/>
      <w:lvlText w:val=""/>
      <w:lvlJc w:val="left"/>
    </w:lvl>
    <w:lvl w:ilvl="6" w:tplc="4DF65962">
      <w:numFmt w:val="decimal"/>
      <w:lvlText w:val=""/>
      <w:lvlJc w:val="left"/>
    </w:lvl>
    <w:lvl w:ilvl="7" w:tplc="8592C864">
      <w:numFmt w:val="decimal"/>
      <w:lvlText w:val=""/>
      <w:lvlJc w:val="left"/>
    </w:lvl>
    <w:lvl w:ilvl="8" w:tplc="55E6E0F8">
      <w:numFmt w:val="decimal"/>
      <w:lvlText w:val=""/>
      <w:lvlJc w:val="left"/>
    </w:lvl>
  </w:abstractNum>
  <w:abstractNum w:abstractNumId="7" w15:restartNumberingAfterBreak="0">
    <w:nsid w:val="43F18422"/>
    <w:multiLevelType w:val="hybridMultilevel"/>
    <w:tmpl w:val="9FA4EE68"/>
    <w:lvl w:ilvl="0" w:tplc="9206664E">
      <w:start w:val="4"/>
      <w:numFmt w:val="decimal"/>
      <w:lvlText w:val="%1."/>
      <w:lvlJc w:val="left"/>
    </w:lvl>
    <w:lvl w:ilvl="1" w:tplc="44164C4C">
      <w:start w:val="1"/>
      <w:numFmt w:val="lowerLetter"/>
      <w:lvlText w:val="(%2)"/>
      <w:lvlJc w:val="left"/>
    </w:lvl>
    <w:lvl w:ilvl="2" w:tplc="9300E8B4">
      <w:numFmt w:val="decimal"/>
      <w:lvlText w:val=""/>
      <w:lvlJc w:val="left"/>
    </w:lvl>
    <w:lvl w:ilvl="3" w:tplc="D1C8986C">
      <w:numFmt w:val="decimal"/>
      <w:lvlText w:val=""/>
      <w:lvlJc w:val="left"/>
    </w:lvl>
    <w:lvl w:ilvl="4" w:tplc="CBD648C8">
      <w:numFmt w:val="decimal"/>
      <w:lvlText w:val=""/>
      <w:lvlJc w:val="left"/>
    </w:lvl>
    <w:lvl w:ilvl="5" w:tplc="871E0316">
      <w:numFmt w:val="decimal"/>
      <w:lvlText w:val=""/>
      <w:lvlJc w:val="left"/>
    </w:lvl>
    <w:lvl w:ilvl="6" w:tplc="C4A44B46">
      <w:numFmt w:val="decimal"/>
      <w:lvlText w:val=""/>
      <w:lvlJc w:val="left"/>
    </w:lvl>
    <w:lvl w:ilvl="7" w:tplc="091E3872">
      <w:numFmt w:val="decimal"/>
      <w:lvlText w:val=""/>
      <w:lvlJc w:val="left"/>
    </w:lvl>
    <w:lvl w:ilvl="8" w:tplc="F85440A0">
      <w:numFmt w:val="decimal"/>
      <w:lvlText w:val=""/>
      <w:lvlJc w:val="left"/>
    </w:lvl>
  </w:abstractNum>
  <w:abstractNum w:abstractNumId="8" w15:restartNumberingAfterBreak="0">
    <w:nsid w:val="46B7D447"/>
    <w:multiLevelType w:val="hybridMultilevel"/>
    <w:tmpl w:val="2F705B02"/>
    <w:lvl w:ilvl="0" w:tplc="EF5A142A">
      <w:start w:val="2"/>
      <w:numFmt w:val="decimal"/>
      <w:lvlText w:val="%1."/>
      <w:lvlJc w:val="left"/>
    </w:lvl>
    <w:lvl w:ilvl="1" w:tplc="13A2709C">
      <w:start w:val="1"/>
      <w:numFmt w:val="lowerLetter"/>
      <w:lvlText w:val="(%2)"/>
      <w:lvlJc w:val="left"/>
    </w:lvl>
    <w:lvl w:ilvl="2" w:tplc="73588334">
      <w:numFmt w:val="decimal"/>
      <w:lvlText w:val=""/>
      <w:lvlJc w:val="left"/>
    </w:lvl>
    <w:lvl w:ilvl="3" w:tplc="C7B4B91A">
      <w:numFmt w:val="decimal"/>
      <w:lvlText w:val=""/>
      <w:lvlJc w:val="left"/>
    </w:lvl>
    <w:lvl w:ilvl="4" w:tplc="A12C8846">
      <w:numFmt w:val="decimal"/>
      <w:lvlText w:val=""/>
      <w:lvlJc w:val="left"/>
    </w:lvl>
    <w:lvl w:ilvl="5" w:tplc="78B67F56">
      <w:numFmt w:val="decimal"/>
      <w:lvlText w:val=""/>
      <w:lvlJc w:val="left"/>
    </w:lvl>
    <w:lvl w:ilvl="6" w:tplc="9CC6D6A8">
      <w:numFmt w:val="decimal"/>
      <w:lvlText w:val=""/>
      <w:lvlJc w:val="left"/>
    </w:lvl>
    <w:lvl w:ilvl="7" w:tplc="A8D45630">
      <w:numFmt w:val="decimal"/>
      <w:lvlText w:val=""/>
      <w:lvlJc w:val="left"/>
    </w:lvl>
    <w:lvl w:ilvl="8" w:tplc="C6A8B96E">
      <w:numFmt w:val="decimal"/>
      <w:lvlText w:val=""/>
      <w:lvlJc w:val="left"/>
    </w:lvl>
  </w:abstractNum>
  <w:abstractNum w:abstractNumId="9" w15:restartNumberingAfterBreak="0">
    <w:nsid w:val="4A2AC315"/>
    <w:multiLevelType w:val="hybridMultilevel"/>
    <w:tmpl w:val="524476E6"/>
    <w:lvl w:ilvl="0" w:tplc="EFA2AE9A">
      <w:start w:val="1"/>
      <w:numFmt w:val="decimal"/>
      <w:lvlText w:val="%1."/>
      <w:lvlJc w:val="left"/>
    </w:lvl>
    <w:lvl w:ilvl="1" w:tplc="D054D930">
      <w:start w:val="1"/>
      <w:numFmt w:val="lowerLetter"/>
      <w:lvlText w:val="(%2)"/>
      <w:lvlJc w:val="left"/>
    </w:lvl>
    <w:lvl w:ilvl="2" w:tplc="9B1AACEC">
      <w:numFmt w:val="decimal"/>
      <w:lvlText w:val=""/>
      <w:lvlJc w:val="left"/>
    </w:lvl>
    <w:lvl w:ilvl="3" w:tplc="69CC1618">
      <w:numFmt w:val="decimal"/>
      <w:lvlText w:val=""/>
      <w:lvlJc w:val="left"/>
    </w:lvl>
    <w:lvl w:ilvl="4" w:tplc="F1CCC06A">
      <w:numFmt w:val="decimal"/>
      <w:lvlText w:val=""/>
      <w:lvlJc w:val="left"/>
    </w:lvl>
    <w:lvl w:ilvl="5" w:tplc="471C5B22">
      <w:numFmt w:val="decimal"/>
      <w:lvlText w:val=""/>
      <w:lvlJc w:val="left"/>
    </w:lvl>
    <w:lvl w:ilvl="6" w:tplc="BC743688">
      <w:numFmt w:val="decimal"/>
      <w:lvlText w:val=""/>
      <w:lvlJc w:val="left"/>
    </w:lvl>
    <w:lvl w:ilvl="7" w:tplc="54DCCEB4">
      <w:numFmt w:val="decimal"/>
      <w:lvlText w:val=""/>
      <w:lvlJc w:val="left"/>
    </w:lvl>
    <w:lvl w:ilvl="8" w:tplc="55ECB22E">
      <w:numFmt w:val="decimal"/>
      <w:lvlText w:val=""/>
      <w:lvlJc w:val="left"/>
    </w:lvl>
  </w:abstractNum>
  <w:abstractNum w:abstractNumId="10" w15:restartNumberingAfterBreak="0">
    <w:nsid w:val="4C04A8AF"/>
    <w:multiLevelType w:val="hybridMultilevel"/>
    <w:tmpl w:val="4A54DECA"/>
    <w:lvl w:ilvl="0" w:tplc="7E84001E">
      <w:start w:val="1"/>
      <w:numFmt w:val="decimal"/>
      <w:lvlText w:val="%1."/>
      <w:lvlJc w:val="left"/>
    </w:lvl>
    <w:lvl w:ilvl="1" w:tplc="DA28F2A0">
      <w:start w:val="1"/>
      <w:numFmt w:val="lowerLetter"/>
      <w:lvlText w:val="(%2)"/>
      <w:lvlJc w:val="left"/>
    </w:lvl>
    <w:lvl w:ilvl="2" w:tplc="A0DA3CF8">
      <w:numFmt w:val="decimal"/>
      <w:lvlText w:val=""/>
      <w:lvlJc w:val="left"/>
    </w:lvl>
    <w:lvl w:ilvl="3" w:tplc="72BAE912">
      <w:numFmt w:val="decimal"/>
      <w:lvlText w:val=""/>
      <w:lvlJc w:val="left"/>
    </w:lvl>
    <w:lvl w:ilvl="4" w:tplc="E092F174">
      <w:numFmt w:val="decimal"/>
      <w:lvlText w:val=""/>
      <w:lvlJc w:val="left"/>
    </w:lvl>
    <w:lvl w:ilvl="5" w:tplc="88AA7372">
      <w:numFmt w:val="decimal"/>
      <w:lvlText w:val=""/>
      <w:lvlJc w:val="left"/>
    </w:lvl>
    <w:lvl w:ilvl="6" w:tplc="6206018E">
      <w:numFmt w:val="decimal"/>
      <w:lvlText w:val=""/>
      <w:lvlJc w:val="left"/>
    </w:lvl>
    <w:lvl w:ilvl="7" w:tplc="E19A665A">
      <w:numFmt w:val="decimal"/>
      <w:lvlText w:val=""/>
      <w:lvlJc w:val="left"/>
    </w:lvl>
    <w:lvl w:ilvl="8" w:tplc="277297AC">
      <w:numFmt w:val="decimal"/>
      <w:lvlText w:val=""/>
      <w:lvlJc w:val="left"/>
    </w:lvl>
  </w:abstractNum>
  <w:abstractNum w:abstractNumId="11" w15:restartNumberingAfterBreak="0">
    <w:nsid w:val="57FC4FBB"/>
    <w:multiLevelType w:val="hybridMultilevel"/>
    <w:tmpl w:val="20909914"/>
    <w:lvl w:ilvl="0" w:tplc="2D022A5E">
      <w:start w:val="1"/>
      <w:numFmt w:val="decimal"/>
      <w:lvlText w:val="%1."/>
      <w:lvlJc w:val="left"/>
    </w:lvl>
    <w:lvl w:ilvl="1" w:tplc="DF1E0D5E">
      <w:start w:val="1"/>
      <w:numFmt w:val="lowerLetter"/>
      <w:lvlText w:val="(%2)"/>
      <w:lvlJc w:val="left"/>
    </w:lvl>
    <w:lvl w:ilvl="2" w:tplc="1B7E19A8">
      <w:numFmt w:val="decimal"/>
      <w:lvlText w:val=""/>
      <w:lvlJc w:val="left"/>
    </w:lvl>
    <w:lvl w:ilvl="3" w:tplc="A33A81D0">
      <w:numFmt w:val="decimal"/>
      <w:lvlText w:val=""/>
      <w:lvlJc w:val="left"/>
    </w:lvl>
    <w:lvl w:ilvl="4" w:tplc="676ABB5E">
      <w:numFmt w:val="decimal"/>
      <w:lvlText w:val=""/>
      <w:lvlJc w:val="left"/>
    </w:lvl>
    <w:lvl w:ilvl="5" w:tplc="8D187872">
      <w:numFmt w:val="decimal"/>
      <w:lvlText w:val=""/>
      <w:lvlJc w:val="left"/>
    </w:lvl>
    <w:lvl w:ilvl="6" w:tplc="2112F180">
      <w:numFmt w:val="decimal"/>
      <w:lvlText w:val=""/>
      <w:lvlJc w:val="left"/>
    </w:lvl>
    <w:lvl w:ilvl="7" w:tplc="4FE0CB80">
      <w:numFmt w:val="decimal"/>
      <w:lvlText w:val=""/>
      <w:lvlJc w:val="left"/>
    </w:lvl>
    <w:lvl w:ilvl="8" w:tplc="6CDCB066">
      <w:numFmt w:val="decimal"/>
      <w:lvlText w:val=""/>
      <w:lvlJc w:val="left"/>
    </w:lvl>
  </w:abstractNum>
  <w:abstractNum w:abstractNumId="12" w15:restartNumberingAfterBreak="0">
    <w:nsid w:val="60EF0119"/>
    <w:multiLevelType w:val="hybridMultilevel"/>
    <w:tmpl w:val="A1282BAC"/>
    <w:lvl w:ilvl="0" w:tplc="E5220A58">
      <w:start w:val="8"/>
      <w:numFmt w:val="decimal"/>
      <w:lvlText w:val="%1."/>
      <w:lvlJc w:val="left"/>
    </w:lvl>
    <w:lvl w:ilvl="1" w:tplc="3F30977E">
      <w:numFmt w:val="decimal"/>
      <w:lvlText w:val=""/>
      <w:lvlJc w:val="left"/>
    </w:lvl>
    <w:lvl w:ilvl="2" w:tplc="64C68C16">
      <w:numFmt w:val="decimal"/>
      <w:lvlText w:val=""/>
      <w:lvlJc w:val="left"/>
    </w:lvl>
    <w:lvl w:ilvl="3" w:tplc="8F48699E">
      <w:numFmt w:val="decimal"/>
      <w:lvlText w:val=""/>
      <w:lvlJc w:val="left"/>
    </w:lvl>
    <w:lvl w:ilvl="4" w:tplc="5BA401FE">
      <w:numFmt w:val="decimal"/>
      <w:lvlText w:val=""/>
      <w:lvlJc w:val="left"/>
    </w:lvl>
    <w:lvl w:ilvl="5" w:tplc="C164AF44">
      <w:numFmt w:val="decimal"/>
      <w:lvlText w:val=""/>
      <w:lvlJc w:val="left"/>
    </w:lvl>
    <w:lvl w:ilvl="6" w:tplc="7AE8A04C">
      <w:numFmt w:val="decimal"/>
      <w:lvlText w:val=""/>
      <w:lvlJc w:val="left"/>
    </w:lvl>
    <w:lvl w:ilvl="7" w:tplc="F55A2EF6">
      <w:numFmt w:val="decimal"/>
      <w:lvlText w:val=""/>
      <w:lvlJc w:val="left"/>
    </w:lvl>
    <w:lvl w:ilvl="8" w:tplc="ED7089EC">
      <w:numFmt w:val="decimal"/>
      <w:lvlText w:val=""/>
      <w:lvlJc w:val="left"/>
    </w:lvl>
  </w:abstractNum>
  <w:abstractNum w:abstractNumId="13" w15:restartNumberingAfterBreak="0">
    <w:nsid w:val="68EBC550"/>
    <w:multiLevelType w:val="hybridMultilevel"/>
    <w:tmpl w:val="B110566C"/>
    <w:lvl w:ilvl="0" w:tplc="E390C8F0">
      <w:start w:val="1"/>
      <w:numFmt w:val="decimal"/>
      <w:lvlText w:val="%1."/>
      <w:lvlJc w:val="left"/>
    </w:lvl>
    <w:lvl w:ilvl="1" w:tplc="2E06F114">
      <w:numFmt w:val="decimal"/>
      <w:lvlText w:val=""/>
      <w:lvlJc w:val="left"/>
    </w:lvl>
    <w:lvl w:ilvl="2" w:tplc="3A706A06">
      <w:numFmt w:val="decimal"/>
      <w:lvlText w:val=""/>
      <w:lvlJc w:val="left"/>
    </w:lvl>
    <w:lvl w:ilvl="3" w:tplc="ED94DD90">
      <w:numFmt w:val="decimal"/>
      <w:lvlText w:val=""/>
      <w:lvlJc w:val="left"/>
    </w:lvl>
    <w:lvl w:ilvl="4" w:tplc="5D12EFF0">
      <w:numFmt w:val="decimal"/>
      <w:lvlText w:val=""/>
      <w:lvlJc w:val="left"/>
    </w:lvl>
    <w:lvl w:ilvl="5" w:tplc="757E037A">
      <w:numFmt w:val="decimal"/>
      <w:lvlText w:val=""/>
      <w:lvlJc w:val="left"/>
    </w:lvl>
    <w:lvl w:ilvl="6" w:tplc="DEF4F330">
      <w:numFmt w:val="decimal"/>
      <w:lvlText w:val=""/>
      <w:lvlJc w:val="left"/>
    </w:lvl>
    <w:lvl w:ilvl="7" w:tplc="066A85B4">
      <w:numFmt w:val="decimal"/>
      <w:lvlText w:val=""/>
      <w:lvlJc w:val="left"/>
    </w:lvl>
    <w:lvl w:ilvl="8" w:tplc="DC6EE398">
      <w:numFmt w:val="decimal"/>
      <w:lvlText w:val=""/>
      <w:lvlJc w:val="left"/>
    </w:lvl>
  </w:abstractNum>
  <w:abstractNum w:abstractNumId="14" w15:restartNumberingAfterBreak="0">
    <w:nsid w:val="74DE0EE3"/>
    <w:multiLevelType w:val="hybridMultilevel"/>
    <w:tmpl w:val="E8EADCAE"/>
    <w:lvl w:ilvl="0" w:tplc="80B06D22">
      <w:start w:val="2"/>
      <w:numFmt w:val="decimal"/>
      <w:lvlText w:val="%1."/>
      <w:lvlJc w:val="left"/>
    </w:lvl>
    <w:lvl w:ilvl="1" w:tplc="21122C4A">
      <w:start w:val="1"/>
      <w:numFmt w:val="lowerLetter"/>
      <w:lvlText w:val="%2"/>
      <w:lvlJc w:val="left"/>
    </w:lvl>
    <w:lvl w:ilvl="2" w:tplc="6A36F172">
      <w:numFmt w:val="decimal"/>
      <w:lvlText w:val=""/>
      <w:lvlJc w:val="left"/>
    </w:lvl>
    <w:lvl w:ilvl="3" w:tplc="51083834">
      <w:numFmt w:val="decimal"/>
      <w:lvlText w:val=""/>
      <w:lvlJc w:val="left"/>
    </w:lvl>
    <w:lvl w:ilvl="4" w:tplc="71FA07D6">
      <w:numFmt w:val="decimal"/>
      <w:lvlText w:val=""/>
      <w:lvlJc w:val="left"/>
    </w:lvl>
    <w:lvl w:ilvl="5" w:tplc="0C8A76FA">
      <w:numFmt w:val="decimal"/>
      <w:lvlText w:val=""/>
      <w:lvlJc w:val="left"/>
    </w:lvl>
    <w:lvl w:ilvl="6" w:tplc="ED2EC1FA">
      <w:numFmt w:val="decimal"/>
      <w:lvlText w:val=""/>
      <w:lvlJc w:val="left"/>
    </w:lvl>
    <w:lvl w:ilvl="7" w:tplc="4C141DF6">
      <w:numFmt w:val="decimal"/>
      <w:lvlText w:val=""/>
      <w:lvlJc w:val="left"/>
    </w:lvl>
    <w:lvl w:ilvl="8" w:tplc="C742CDF4">
      <w:numFmt w:val="decimal"/>
      <w:lvlText w:val=""/>
      <w:lvlJc w:val="left"/>
    </w:lvl>
  </w:abstractNum>
  <w:abstractNum w:abstractNumId="15" w15:restartNumberingAfterBreak="0">
    <w:nsid w:val="7F01579B"/>
    <w:multiLevelType w:val="hybridMultilevel"/>
    <w:tmpl w:val="ED322146"/>
    <w:lvl w:ilvl="0" w:tplc="FBC0BE0A">
      <w:start w:val="1"/>
      <w:numFmt w:val="decimal"/>
      <w:lvlText w:val="%1."/>
      <w:lvlJc w:val="left"/>
    </w:lvl>
    <w:lvl w:ilvl="1" w:tplc="023ABFEC">
      <w:numFmt w:val="decimal"/>
      <w:lvlText w:val=""/>
      <w:lvlJc w:val="left"/>
    </w:lvl>
    <w:lvl w:ilvl="2" w:tplc="57E8BE8C">
      <w:numFmt w:val="decimal"/>
      <w:lvlText w:val=""/>
      <w:lvlJc w:val="left"/>
    </w:lvl>
    <w:lvl w:ilvl="3" w:tplc="82E4DEDA">
      <w:numFmt w:val="decimal"/>
      <w:lvlText w:val=""/>
      <w:lvlJc w:val="left"/>
    </w:lvl>
    <w:lvl w:ilvl="4" w:tplc="D4E269D8">
      <w:numFmt w:val="decimal"/>
      <w:lvlText w:val=""/>
      <w:lvlJc w:val="left"/>
    </w:lvl>
    <w:lvl w:ilvl="5" w:tplc="E32CBA24">
      <w:numFmt w:val="decimal"/>
      <w:lvlText w:val=""/>
      <w:lvlJc w:val="left"/>
    </w:lvl>
    <w:lvl w:ilvl="6" w:tplc="87AA19F8">
      <w:numFmt w:val="decimal"/>
      <w:lvlText w:val=""/>
      <w:lvlJc w:val="left"/>
    </w:lvl>
    <w:lvl w:ilvl="7" w:tplc="AE6289BC">
      <w:numFmt w:val="decimal"/>
      <w:lvlText w:val=""/>
      <w:lvlJc w:val="left"/>
    </w:lvl>
    <w:lvl w:ilvl="8" w:tplc="8F1A809C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14"/>
  </w:num>
  <w:num w:numId="6">
    <w:abstractNumId w:val="13"/>
  </w:num>
  <w:num w:numId="7">
    <w:abstractNumId w:val="4"/>
  </w:num>
  <w:num w:numId="8">
    <w:abstractNumId w:val="8"/>
  </w:num>
  <w:num w:numId="9">
    <w:abstractNumId w:val="9"/>
  </w:num>
  <w:num w:numId="10">
    <w:abstractNumId w:val="6"/>
  </w:num>
  <w:num w:numId="11">
    <w:abstractNumId w:val="11"/>
  </w:num>
  <w:num w:numId="12">
    <w:abstractNumId w:val="0"/>
  </w:num>
  <w:num w:numId="13">
    <w:abstractNumId w:val="7"/>
  </w:num>
  <w:num w:numId="14">
    <w:abstractNumId w:val="12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E3"/>
    <w:rsid w:val="003958E2"/>
    <w:rsid w:val="004976C4"/>
    <w:rsid w:val="005104A6"/>
    <w:rsid w:val="00523577"/>
    <w:rsid w:val="00653A71"/>
    <w:rsid w:val="006840E7"/>
    <w:rsid w:val="006B4306"/>
    <w:rsid w:val="007B48B6"/>
    <w:rsid w:val="00800B8F"/>
    <w:rsid w:val="008C6B80"/>
    <w:rsid w:val="009F26AD"/>
    <w:rsid w:val="00AA7DC0"/>
    <w:rsid w:val="00B536E3"/>
    <w:rsid w:val="00E5617B"/>
    <w:rsid w:val="00EC566C"/>
    <w:rsid w:val="00F270C5"/>
    <w:rsid w:val="00FA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9544F-448D-4710-AC52-F84BA54D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6E3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36E3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1548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D</dc:creator>
  <cp:keywords/>
  <dc:description/>
  <cp:lastModifiedBy>P D</cp:lastModifiedBy>
  <cp:revision>2</cp:revision>
  <dcterms:created xsi:type="dcterms:W3CDTF">2018-06-26T09:13:00Z</dcterms:created>
  <dcterms:modified xsi:type="dcterms:W3CDTF">2018-06-26T09:13:00Z</dcterms:modified>
</cp:coreProperties>
</file>