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62616F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Pr="00915750" w:rsidRDefault="0062616F" w:rsidP="0062616F">
            <w:pPr>
              <w:pStyle w:val="Tekstpodstawowy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Pr="00915750" w:rsidRDefault="0062616F" w:rsidP="0062616F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62616F">
              <w:rPr>
                <w:rFonts w:ascii="Arial" w:hAnsi="Arial" w:cs="Arial"/>
                <w:sz w:val="20"/>
              </w:rPr>
              <w:t>Urządzenie do wykonania przecisku hydraulicznego sterowanego – min 1 szt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Default="0062616F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62616F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E26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Samochód samowyładowczy- min. 1 szt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574A" w:rsidRPr="00915750" w:rsidTr="0062616F">
        <w:trPr>
          <w:trHeight w:val="6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A" w:rsidRPr="00C036A0" w:rsidRDefault="0062616F" w:rsidP="00DD3549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6574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A" w:rsidRPr="00560342" w:rsidRDefault="0062616F" w:rsidP="00DD354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62616F">
              <w:rPr>
                <w:rFonts w:ascii="Arial" w:hAnsi="Arial" w:cs="Arial"/>
                <w:sz w:val="20"/>
              </w:rPr>
              <w:t>Zgrzewarka do doczołowego zgrzewania rur PE do DN355mm –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A" w:rsidRPr="00915750" w:rsidRDefault="0006574A" w:rsidP="00DD3549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9FF" w:rsidRDefault="00E349FF">
      <w:r>
        <w:separator/>
      </w:r>
    </w:p>
  </w:endnote>
  <w:endnote w:type="continuationSeparator" w:id="0">
    <w:p w:rsidR="00E349FF" w:rsidRDefault="00E3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9FF" w:rsidRDefault="00E349FF">
      <w:r>
        <w:separator/>
      </w:r>
    </w:p>
  </w:footnote>
  <w:footnote w:type="continuationSeparator" w:id="0">
    <w:p w:rsidR="00E349FF" w:rsidRDefault="00E3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62616F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14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4E26E0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563EB"/>
    <w:multiLevelType w:val="hybridMultilevel"/>
    <w:tmpl w:val="E65851C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574A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2616F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028F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349FF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555D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63</cp:revision>
  <cp:lastPrinted>2019-02-13T13:25:00Z</cp:lastPrinted>
  <dcterms:created xsi:type="dcterms:W3CDTF">2009-05-22T05:03:00Z</dcterms:created>
  <dcterms:modified xsi:type="dcterms:W3CDTF">2019-07-10T12:11:00Z</dcterms:modified>
</cp:coreProperties>
</file>