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93" w:rsidRPr="000B1047" w:rsidRDefault="00917693" w:rsidP="000B104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B1047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 xml:space="preserve"> 5</w:t>
      </w:r>
      <w:r w:rsidRPr="000B1047">
        <w:rPr>
          <w:rFonts w:ascii="Times New Roman" w:hAnsi="Times New Roman"/>
          <w:sz w:val="20"/>
          <w:szCs w:val="20"/>
        </w:rPr>
        <w:t xml:space="preserve"> do Uchwały</w:t>
      </w:r>
      <w:r>
        <w:rPr>
          <w:rFonts w:ascii="Times New Roman" w:hAnsi="Times New Roman"/>
          <w:sz w:val="20"/>
          <w:szCs w:val="20"/>
        </w:rPr>
        <w:t xml:space="preserve">R.000.62.16 nr </w:t>
      </w:r>
      <w:r w:rsidRPr="000B1047">
        <w:rPr>
          <w:rFonts w:ascii="Times New Roman" w:hAnsi="Times New Roman"/>
          <w:sz w:val="20"/>
          <w:szCs w:val="20"/>
        </w:rPr>
        <w:t>z dnia</w:t>
      </w:r>
      <w:r>
        <w:rPr>
          <w:rFonts w:ascii="Times New Roman" w:hAnsi="Times New Roman"/>
          <w:sz w:val="20"/>
          <w:szCs w:val="20"/>
        </w:rPr>
        <w:t xml:space="preserve"> 26 października 2016 r.</w:t>
      </w:r>
    </w:p>
    <w:p w:rsidR="00917693" w:rsidRDefault="00917693" w:rsidP="000B10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7693" w:rsidRDefault="00917693" w:rsidP="000B10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7693" w:rsidRPr="000B1047" w:rsidRDefault="00917693" w:rsidP="000B1047">
      <w:pPr>
        <w:jc w:val="center"/>
        <w:rPr>
          <w:rFonts w:ascii="Times New Roman" w:hAnsi="Times New Roman"/>
          <w:b/>
          <w:sz w:val="24"/>
          <w:szCs w:val="24"/>
        </w:rPr>
      </w:pPr>
      <w:r w:rsidRPr="000B1047">
        <w:rPr>
          <w:rFonts w:ascii="Times New Roman" w:hAnsi="Times New Roman"/>
          <w:b/>
          <w:sz w:val="24"/>
          <w:szCs w:val="24"/>
        </w:rPr>
        <w:t>Regulamin Senackiej Komisji Dydaktyki</w:t>
      </w:r>
    </w:p>
    <w:p w:rsidR="00917693" w:rsidRPr="000B1047" w:rsidRDefault="00917693" w:rsidP="000B1047">
      <w:pPr>
        <w:jc w:val="center"/>
        <w:rPr>
          <w:rFonts w:ascii="Times New Roman" w:hAnsi="Times New Roman"/>
          <w:b/>
          <w:sz w:val="24"/>
          <w:szCs w:val="24"/>
        </w:rPr>
      </w:pPr>
      <w:r w:rsidRPr="000B1047">
        <w:rPr>
          <w:rFonts w:ascii="Times New Roman" w:hAnsi="Times New Roman"/>
          <w:b/>
          <w:sz w:val="24"/>
          <w:szCs w:val="24"/>
        </w:rPr>
        <w:t>I. Postanowienia ogólne</w:t>
      </w:r>
    </w:p>
    <w:p w:rsidR="00917693" w:rsidRPr="00F0377F" w:rsidRDefault="00917693" w:rsidP="000B1047">
      <w:pPr>
        <w:jc w:val="center"/>
        <w:rPr>
          <w:rFonts w:ascii="Times New Roman" w:hAnsi="Times New Roman"/>
          <w:b/>
          <w:sz w:val="24"/>
          <w:szCs w:val="24"/>
        </w:rPr>
      </w:pPr>
      <w:r w:rsidRPr="00F0377F">
        <w:rPr>
          <w:rFonts w:ascii="Times New Roman" w:hAnsi="Times New Roman"/>
          <w:b/>
          <w:sz w:val="24"/>
          <w:szCs w:val="24"/>
        </w:rPr>
        <w:t>§ 1</w:t>
      </w:r>
    </w:p>
    <w:p w:rsidR="00917693" w:rsidRDefault="00917693" w:rsidP="000B104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C240B">
        <w:rPr>
          <w:rFonts w:ascii="Times New Roman" w:hAnsi="Times New Roman"/>
          <w:sz w:val="24"/>
          <w:szCs w:val="24"/>
        </w:rPr>
        <w:t>1. Senacka Komisja Dydaktyki na daną kadencję powoływana jest Uchwałą Senatu AP w Słupsku.</w:t>
      </w:r>
    </w:p>
    <w:p w:rsidR="00917693" w:rsidRDefault="00917693" w:rsidP="000B104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C240B">
        <w:rPr>
          <w:rFonts w:ascii="Times New Roman" w:hAnsi="Times New Roman"/>
          <w:sz w:val="24"/>
          <w:szCs w:val="24"/>
        </w:rPr>
        <w:t xml:space="preserve">  2. Przewodniczącym Senackiej Komisji Dydaktyki jest Prorektor ds. Kształcenia i Studentów.</w:t>
      </w:r>
    </w:p>
    <w:p w:rsidR="00917693" w:rsidRDefault="00917693" w:rsidP="000B104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C240B">
        <w:rPr>
          <w:rFonts w:ascii="Times New Roman" w:hAnsi="Times New Roman"/>
          <w:sz w:val="24"/>
          <w:szCs w:val="24"/>
        </w:rPr>
        <w:t xml:space="preserve">  3. W skład Komisji wchodzą przedstawiciele nauczycieli akademickich, doktorantów i studentów AP w Słupsku. </w:t>
      </w:r>
    </w:p>
    <w:p w:rsidR="00917693" w:rsidRDefault="00917693" w:rsidP="000B104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C240B">
        <w:rPr>
          <w:rFonts w:ascii="Times New Roman" w:hAnsi="Times New Roman"/>
          <w:sz w:val="24"/>
          <w:szCs w:val="24"/>
        </w:rPr>
        <w:t xml:space="preserve"> 4. Komisja Senacka pełni funkcję pomocniczą i doradczą Senatu oraz współpracuje z Uczelnianą Komisją ds. Jakości Kształcenia. </w:t>
      </w:r>
    </w:p>
    <w:p w:rsidR="00917693" w:rsidRPr="00CC240B" w:rsidRDefault="00917693" w:rsidP="000B1047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17693" w:rsidRDefault="00917693" w:rsidP="000B104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B1047">
        <w:rPr>
          <w:rFonts w:ascii="Times New Roman" w:hAnsi="Times New Roman"/>
          <w:b/>
          <w:sz w:val="24"/>
          <w:szCs w:val="24"/>
        </w:rPr>
        <w:t>II. Zadania Komisji</w:t>
      </w:r>
    </w:p>
    <w:p w:rsidR="00917693" w:rsidRPr="000B1047" w:rsidRDefault="00917693" w:rsidP="000B104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17693" w:rsidRPr="00F0377F" w:rsidRDefault="00917693" w:rsidP="000B104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377F">
        <w:rPr>
          <w:rFonts w:ascii="Times New Roman" w:hAnsi="Times New Roman"/>
          <w:b/>
          <w:sz w:val="24"/>
          <w:szCs w:val="24"/>
        </w:rPr>
        <w:t>§ 2</w:t>
      </w:r>
    </w:p>
    <w:p w:rsidR="00917693" w:rsidRPr="00CC240B" w:rsidRDefault="00917693" w:rsidP="000B104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917693" w:rsidRDefault="00917693" w:rsidP="000B104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C240B">
        <w:rPr>
          <w:rFonts w:ascii="Times New Roman" w:hAnsi="Times New Roman"/>
          <w:sz w:val="24"/>
          <w:szCs w:val="24"/>
        </w:rPr>
        <w:t xml:space="preserve">1. Do zadań Senackiej Komisji Dydaktyki należy: </w:t>
      </w:r>
    </w:p>
    <w:p w:rsidR="00917693" w:rsidRDefault="00917693" w:rsidP="000B1047">
      <w:p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</w:t>
      </w:r>
      <w:r w:rsidRPr="00CC240B">
        <w:rPr>
          <w:rFonts w:ascii="Times New Roman" w:hAnsi="Times New Roman"/>
          <w:sz w:val="24"/>
          <w:szCs w:val="24"/>
        </w:rPr>
        <w:t>rowadzenie działalności konsultacyjno-doradczej w zakresie or</w:t>
      </w:r>
      <w:r>
        <w:rPr>
          <w:rFonts w:ascii="Times New Roman" w:hAnsi="Times New Roman"/>
          <w:sz w:val="24"/>
          <w:szCs w:val="24"/>
        </w:rPr>
        <w:t>ganizacji procesu dydaktycznego;</w:t>
      </w:r>
    </w:p>
    <w:p w:rsidR="00917693" w:rsidRDefault="00917693" w:rsidP="000B1047">
      <w:p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b) t</w:t>
      </w:r>
      <w:r w:rsidRPr="00CC240B">
        <w:rPr>
          <w:rFonts w:ascii="Times New Roman" w:hAnsi="Times New Roman"/>
          <w:sz w:val="24"/>
          <w:szCs w:val="24"/>
        </w:rPr>
        <w:t>worzenie narzędzi do badania jakości kształcenia np. kwestionariusz oceny, arkusz hospitacji zajęć</w:t>
      </w:r>
      <w:r>
        <w:rPr>
          <w:rFonts w:ascii="Times New Roman" w:hAnsi="Times New Roman"/>
          <w:sz w:val="24"/>
          <w:szCs w:val="24"/>
        </w:rPr>
        <w:t>;</w:t>
      </w:r>
    </w:p>
    <w:p w:rsidR="00917693" w:rsidRDefault="00917693" w:rsidP="000B1047">
      <w:p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c) k</w:t>
      </w:r>
      <w:r w:rsidRPr="00CC240B">
        <w:rPr>
          <w:rFonts w:ascii="Times New Roman" w:hAnsi="Times New Roman"/>
          <w:sz w:val="24"/>
          <w:szCs w:val="24"/>
        </w:rPr>
        <w:t>onsultowanie narzędzi dydaktycznych zgłaszanych przez inne jednostki dydaktyczne.</w:t>
      </w:r>
    </w:p>
    <w:p w:rsidR="00917693" w:rsidRDefault="00917693" w:rsidP="000B104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C240B">
        <w:rPr>
          <w:rFonts w:ascii="Times New Roman" w:hAnsi="Times New Roman"/>
          <w:sz w:val="24"/>
          <w:szCs w:val="24"/>
        </w:rPr>
        <w:t xml:space="preserve"> 2. Zainteresowane jednostki zgłaszają projekty do konsultacji do SKD za pośrednictwem Biura ds. Kształcenia i Studentów.  </w:t>
      </w:r>
    </w:p>
    <w:p w:rsidR="00917693" w:rsidRDefault="00917693" w:rsidP="000B104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C240B">
        <w:rPr>
          <w:rFonts w:ascii="Times New Roman" w:hAnsi="Times New Roman"/>
          <w:sz w:val="24"/>
          <w:szCs w:val="24"/>
        </w:rPr>
        <w:t xml:space="preserve">3. Senacka Komisja Dydaktyki konsultuje wnioski w ciągu trzech tygodni. </w:t>
      </w:r>
    </w:p>
    <w:p w:rsidR="00917693" w:rsidRDefault="00917693" w:rsidP="000B104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C240B">
        <w:rPr>
          <w:rFonts w:ascii="Times New Roman" w:hAnsi="Times New Roman"/>
          <w:sz w:val="24"/>
          <w:szCs w:val="24"/>
        </w:rPr>
        <w:t>4. W razie konieczności SKD zaprasza na posiedzenie przedstawiciela zainteresowanej jednostki.</w:t>
      </w:r>
    </w:p>
    <w:p w:rsidR="00917693" w:rsidRDefault="00917693" w:rsidP="000B104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917693" w:rsidRPr="00F0377F" w:rsidRDefault="00917693" w:rsidP="000B104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377F">
        <w:rPr>
          <w:rFonts w:ascii="Times New Roman" w:hAnsi="Times New Roman"/>
          <w:b/>
          <w:sz w:val="24"/>
          <w:szCs w:val="24"/>
        </w:rPr>
        <w:t>III. Posiedzenia Komisji</w:t>
      </w:r>
    </w:p>
    <w:p w:rsidR="00917693" w:rsidRDefault="00917693" w:rsidP="000B1047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17693" w:rsidRPr="00F0377F" w:rsidRDefault="00917693" w:rsidP="000B104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377F">
        <w:rPr>
          <w:rFonts w:ascii="Times New Roman" w:hAnsi="Times New Roman"/>
          <w:b/>
          <w:sz w:val="24"/>
          <w:szCs w:val="24"/>
        </w:rPr>
        <w:t>§ 3</w:t>
      </w:r>
    </w:p>
    <w:p w:rsidR="00917693" w:rsidRDefault="00917693" w:rsidP="000B104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917693" w:rsidRPr="00CC240B" w:rsidRDefault="00917693" w:rsidP="000B104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C240B">
        <w:rPr>
          <w:rFonts w:ascii="Times New Roman" w:hAnsi="Times New Roman"/>
          <w:sz w:val="24"/>
          <w:szCs w:val="24"/>
        </w:rPr>
        <w:t xml:space="preserve">1. Posiedzenie Komisji zwołuje Przewodniczący Komisji, nie rzadziej niż raz w semestrze. Uczestnictwo w posiedzeniu jest obowiązkowe.  </w:t>
      </w:r>
    </w:p>
    <w:p w:rsidR="00917693" w:rsidRDefault="00917693" w:rsidP="000B104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C240B">
        <w:rPr>
          <w:rFonts w:ascii="Times New Roman" w:hAnsi="Times New Roman"/>
          <w:sz w:val="24"/>
          <w:szCs w:val="24"/>
        </w:rPr>
        <w:t>2. O terminie posiedzenia Komisji członkowie informowani są pisemnie lub telefonicznie.</w:t>
      </w:r>
    </w:p>
    <w:p w:rsidR="00917693" w:rsidRDefault="00917693" w:rsidP="000B104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C240B">
        <w:rPr>
          <w:rFonts w:ascii="Times New Roman" w:hAnsi="Times New Roman"/>
          <w:sz w:val="24"/>
          <w:szCs w:val="24"/>
        </w:rPr>
        <w:t xml:space="preserve">3. Członkowie Komisji nieobecni na posiedzeniu zobowiązani są do usprawiedliwienia swojej nieobecności. </w:t>
      </w:r>
    </w:p>
    <w:p w:rsidR="00917693" w:rsidRPr="00CC240B" w:rsidRDefault="00917693" w:rsidP="000B104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C240B">
        <w:rPr>
          <w:rFonts w:ascii="Times New Roman" w:hAnsi="Times New Roman"/>
          <w:sz w:val="24"/>
          <w:szCs w:val="24"/>
        </w:rPr>
        <w:t xml:space="preserve">4. Posiedzenia Komisji są protokołowane.   </w:t>
      </w:r>
    </w:p>
    <w:p w:rsidR="00917693" w:rsidRDefault="00917693" w:rsidP="000B104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917693" w:rsidRDefault="00917693" w:rsidP="00F0377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377F">
        <w:rPr>
          <w:rFonts w:ascii="Times New Roman" w:hAnsi="Times New Roman"/>
          <w:b/>
          <w:sz w:val="24"/>
          <w:szCs w:val="24"/>
        </w:rPr>
        <w:t>IV. Organizacja pracy Komisji</w:t>
      </w:r>
    </w:p>
    <w:p w:rsidR="00917693" w:rsidRPr="00F0377F" w:rsidRDefault="00917693" w:rsidP="00F0377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17693" w:rsidRPr="00F0377F" w:rsidRDefault="00917693" w:rsidP="00F0377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377F">
        <w:rPr>
          <w:rFonts w:ascii="Times New Roman" w:hAnsi="Times New Roman"/>
          <w:b/>
          <w:sz w:val="24"/>
          <w:szCs w:val="24"/>
        </w:rPr>
        <w:t>§ 4</w:t>
      </w:r>
    </w:p>
    <w:p w:rsidR="00917693" w:rsidRPr="00CC240B" w:rsidRDefault="00917693" w:rsidP="000B104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C240B">
        <w:rPr>
          <w:rFonts w:ascii="Times New Roman" w:hAnsi="Times New Roman"/>
          <w:sz w:val="24"/>
          <w:szCs w:val="24"/>
        </w:rPr>
        <w:t xml:space="preserve">  </w:t>
      </w:r>
    </w:p>
    <w:p w:rsidR="00917693" w:rsidRDefault="00917693" w:rsidP="000B104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Komisja składa Senatowi w terminie do </w:t>
      </w:r>
      <w:r w:rsidRPr="00201809">
        <w:rPr>
          <w:rFonts w:ascii="Times New Roman" w:hAnsi="Times New Roman"/>
          <w:sz w:val="24"/>
          <w:szCs w:val="24"/>
        </w:rPr>
        <w:t>30 września</w:t>
      </w:r>
      <w:r>
        <w:rPr>
          <w:rFonts w:ascii="Times New Roman" w:hAnsi="Times New Roman"/>
          <w:sz w:val="24"/>
          <w:szCs w:val="24"/>
        </w:rPr>
        <w:t xml:space="preserve"> każdego roku roczne sprawozdanie ze swojej działalności w roku poprzednim wraz z załączonym wykazem przyjętych uchwał. Kopia sprawozdania przekazywana jest Uczelnianej Komisji ds. Jakości Kształcenia do dnia 5 października każdego roku.</w:t>
      </w:r>
    </w:p>
    <w:p w:rsidR="00917693" w:rsidRDefault="00917693" w:rsidP="000B104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C240B">
        <w:rPr>
          <w:rFonts w:ascii="Times New Roman" w:hAnsi="Times New Roman"/>
          <w:sz w:val="24"/>
          <w:szCs w:val="24"/>
        </w:rPr>
        <w:t xml:space="preserve">. We wrześniu Komisja ustala haromonogram działań na </w:t>
      </w:r>
      <w:r>
        <w:rPr>
          <w:rFonts w:ascii="Times New Roman" w:hAnsi="Times New Roman"/>
          <w:sz w:val="24"/>
          <w:szCs w:val="24"/>
        </w:rPr>
        <w:t>kolejny</w:t>
      </w:r>
      <w:r w:rsidRPr="00CC240B">
        <w:rPr>
          <w:rFonts w:ascii="Times New Roman" w:hAnsi="Times New Roman"/>
          <w:sz w:val="24"/>
          <w:szCs w:val="24"/>
        </w:rPr>
        <w:t xml:space="preserve"> rok akademicki.</w:t>
      </w:r>
      <w:r>
        <w:rPr>
          <w:rFonts w:ascii="Times New Roman" w:hAnsi="Times New Roman"/>
          <w:sz w:val="24"/>
          <w:szCs w:val="24"/>
        </w:rPr>
        <w:t xml:space="preserve"> Kopię harmonogramu przekazuje  Przewodniczącemu</w:t>
      </w:r>
      <w:r w:rsidRPr="00F628CE">
        <w:rPr>
          <w:rFonts w:ascii="Times New Roman" w:hAnsi="Times New Roman"/>
          <w:sz w:val="24"/>
          <w:szCs w:val="24"/>
        </w:rPr>
        <w:t xml:space="preserve"> Uczelnianej Komisji ds. Jakości Kształcenia do dnia 15 października każdego roku.</w:t>
      </w:r>
    </w:p>
    <w:p w:rsidR="00917693" w:rsidRPr="00CC240B" w:rsidRDefault="00917693" w:rsidP="000B104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C240B">
        <w:rPr>
          <w:rFonts w:ascii="Times New Roman" w:hAnsi="Times New Roman"/>
          <w:sz w:val="24"/>
          <w:szCs w:val="24"/>
        </w:rPr>
        <w:t xml:space="preserve">   </w:t>
      </w:r>
    </w:p>
    <w:p w:rsidR="00917693" w:rsidRDefault="00917693" w:rsidP="00F0377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377F">
        <w:rPr>
          <w:rFonts w:ascii="Times New Roman" w:hAnsi="Times New Roman"/>
          <w:b/>
          <w:sz w:val="24"/>
          <w:szCs w:val="24"/>
        </w:rPr>
        <w:t>V. Postanowienia końcowe</w:t>
      </w:r>
    </w:p>
    <w:p w:rsidR="00917693" w:rsidRPr="00F0377F" w:rsidRDefault="00917693" w:rsidP="00F0377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17693" w:rsidRPr="00F0377F" w:rsidRDefault="00917693" w:rsidP="00F0377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377F">
        <w:rPr>
          <w:rFonts w:ascii="Times New Roman" w:hAnsi="Times New Roman"/>
          <w:b/>
          <w:sz w:val="24"/>
          <w:szCs w:val="24"/>
        </w:rPr>
        <w:t>§ 5</w:t>
      </w:r>
    </w:p>
    <w:p w:rsidR="00917693" w:rsidRPr="00CC240B" w:rsidRDefault="00917693" w:rsidP="000B104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917693" w:rsidRDefault="00917693" w:rsidP="000B104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C240B">
        <w:rPr>
          <w:rFonts w:ascii="Times New Roman" w:hAnsi="Times New Roman"/>
          <w:sz w:val="24"/>
          <w:szCs w:val="24"/>
        </w:rPr>
        <w:t>W sprawach nieuregulowanych niniejszym Regulaminem znajdują zastosowanie obowiązujące przepisy prawa powszechnego oraz wewnętrzne regulacje Uczelni.</w:t>
      </w:r>
    </w:p>
    <w:p w:rsidR="00917693" w:rsidRPr="00CC240B" w:rsidRDefault="00917693" w:rsidP="000B104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C240B">
        <w:rPr>
          <w:rFonts w:ascii="Times New Roman" w:hAnsi="Times New Roman"/>
          <w:sz w:val="24"/>
          <w:szCs w:val="24"/>
        </w:rPr>
        <w:t xml:space="preserve">2. Regulamin wchodzi w życie z dniem podpisania.   </w:t>
      </w:r>
    </w:p>
    <w:sectPr w:rsidR="00917693" w:rsidRPr="00CC240B" w:rsidSect="0035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40B"/>
    <w:rsid w:val="000A26FC"/>
    <w:rsid w:val="000B1047"/>
    <w:rsid w:val="000B189D"/>
    <w:rsid w:val="000D0218"/>
    <w:rsid w:val="00201809"/>
    <w:rsid w:val="00351C4D"/>
    <w:rsid w:val="00530B66"/>
    <w:rsid w:val="00542EB5"/>
    <w:rsid w:val="00715B2E"/>
    <w:rsid w:val="00793895"/>
    <w:rsid w:val="007F7D24"/>
    <w:rsid w:val="00917693"/>
    <w:rsid w:val="009307AF"/>
    <w:rsid w:val="009608FA"/>
    <w:rsid w:val="009B12EE"/>
    <w:rsid w:val="00CC240B"/>
    <w:rsid w:val="00D00EB9"/>
    <w:rsid w:val="00DB3B43"/>
    <w:rsid w:val="00E4531F"/>
    <w:rsid w:val="00F0377F"/>
    <w:rsid w:val="00F628CE"/>
    <w:rsid w:val="00F81DF7"/>
    <w:rsid w:val="00FF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343</Words>
  <Characters>2058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Akademia Pomorska</cp:lastModifiedBy>
  <cp:revision>10</cp:revision>
  <dcterms:created xsi:type="dcterms:W3CDTF">2016-10-13T11:44:00Z</dcterms:created>
  <dcterms:modified xsi:type="dcterms:W3CDTF">2016-10-28T06:40:00Z</dcterms:modified>
</cp:coreProperties>
</file>