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6" w:rsidRPr="003E3416" w:rsidRDefault="003E3416" w:rsidP="003E3416">
      <w:pPr>
        <w:spacing w:line="276" w:lineRule="auto"/>
        <w:jc w:val="right"/>
        <w:rPr>
          <w:rFonts w:ascii="Calibri" w:hAnsi="Calibri" w:cs="Arial"/>
          <w:b/>
          <w:sz w:val="20"/>
          <w:szCs w:val="20"/>
        </w:rPr>
      </w:pPr>
      <w:r w:rsidRPr="003E3416">
        <w:rPr>
          <w:rFonts w:ascii="Calibri" w:hAnsi="Calibri" w:cs="Arial"/>
          <w:b/>
          <w:sz w:val="20"/>
          <w:szCs w:val="20"/>
        </w:rPr>
        <w:t>Załącznik nr 1 do SIWZ</w:t>
      </w:r>
    </w:p>
    <w:p w:rsidR="000059FA" w:rsidRPr="00792AB3" w:rsidRDefault="000059FA" w:rsidP="00092467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 xml:space="preserve">Opis przedmiotu zamówienia </w:t>
      </w:r>
    </w:p>
    <w:p w:rsidR="000059FA" w:rsidRPr="00792AB3" w:rsidRDefault="000059FA" w:rsidP="00092467">
      <w:pPr>
        <w:numPr>
          <w:ilvl w:val="0"/>
          <w:numId w:val="2"/>
        </w:numPr>
        <w:suppressAutoHyphens w:val="0"/>
        <w:spacing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>Wykaz budynków i pomieszczeń Akademii Pomorskiej w Słupsku objętych przedmiotem zamówienia</w:t>
      </w:r>
    </w:p>
    <w:tbl>
      <w:tblPr>
        <w:tblW w:w="91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54"/>
        <w:gridCol w:w="1443"/>
        <w:gridCol w:w="1443"/>
        <w:gridCol w:w="1443"/>
        <w:gridCol w:w="1443"/>
      </w:tblGrid>
      <w:tr w:rsidR="000059FA" w:rsidRPr="00792AB3">
        <w:trPr>
          <w:trHeight w:val="4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adres obiektu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powierzchnie biurowe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powierzchnie dydaktyczne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Korytarze, pomieszczenia sanitarne, socjalne, inne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m²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Budynek Wydziału Filologiczno-Historycznego łącznie z małą salą gimnastyczną,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Słupsk 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1.146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1.172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3.206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Wydziału Matematyczno-Przyrodniczego, Słupsk 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1.528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3.128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Centrum Sportowo -Rehabilitacyjnego  </w:t>
            </w:r>
            <w:proofErr w:type="spellStart"/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tzw</w:t>
            </w:r>
            <w:proofErr w:type="spellEnd"/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.duża sala gimnastyczna, Słupsk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ul .Arciszewskiego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1.087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Biblioteka Uczelniana ,Słupsk 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2.247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1.038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3.516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Katedry Bezpieczeństwa Narodowego Słupsk 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Arciszewskiego 22a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1.548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Budynek Instytutu Muzyki Słupsk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ul. Partyzantów 27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1.068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Budynek Instytutu Geografii Słupsk ul. Partyzantów 27a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1.052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Budynek Instytutu Neofilologii i Studium  Informatyki, Słupsk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ul. Słowiańska 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1.682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dydaktyczny Akademii Pomorskiej w Słupsku  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ul.   Bohaterów  Westerplatte 64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1.722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1.701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4.367</w:t>
            </w:r>
          </w:p>
        </w:tc>
      </w:tr>
      <w:tr w:rsidR="000059FA" w:rsidRPr="00792AB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C0158C" w:rsidRDefault="000059FA" w:rsidP="0009246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5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dydaktyczny Akademii Pomorskiej w Słupsku  </w:t>
            </w:r>
          </w:p>
          <w:p w:rsidR="000059FA" w:rsidRPr="00792AB3" w:rsidRDefault="000059FA" w:rsidP="0009246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58C">
              <w:rPr>
                <w:rFonts w:ascii="Arial" w:hAnsi="Arial" w:cs="Arial"/>
                <w:sz w:val="18"/>
                <w:szCs w:val="18"/>
                <w:lang w:eastAsia="pl-PL"/>
              </w:rPr>
              <w:t>Ul. Kozietulskiego 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1.634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3.053</w:t>
            </w:r>
          </w:p>
        </w:tc>
      </w:tr>
      <w:tr w:rsidR="000059FA" w:rsidRPr="00792AB3">
        <w:trPr>
          <w:trHeight w:val="7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Zielnik Instytutu Biologii w budynku DS.-1 Słupsk 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0059FA" w:rsidRPr="00792AB3">
        <w:trPr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Wydawnictwa Uczelniane w budynku DS.-1 , Słupsk</w:t>
            </w:r>
          </w:p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0059FA" w:rsidRPr="00792AB3">
        <w:trPr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Pion Ochrony w DS.-1,DS.-3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0059FA" w:rsidRPr="00792AB3">
        <w:trPr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Archiwum Uczelniane DS.-4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0059FA" w:rsidRPr="00792AB3">
        <w:trPr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Budynek hurtownia / Instytut Pedagogiki PS/ Plastyka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1.847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2.101</w:t>
            </w:r>
          </w:p>
        </w:tc>
      </w:tr>
      <w:tr w:rsidR="000059FA" w:rsidRPr="00792AB3" w:rsidTr="00C0158C">
        <w:trPr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9FA" w:rsidRPr="00792AB3" w:rsidRDefault="000059FA" w:rsidP="00734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Default="000059FA" w:rsidP="00C01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4.469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Default="000059FA" w:rsidP="00C01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11.797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Default="000059FA" w:rsidP="00C01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FA" w:rsidRDefault="000059FA" w:rsidP="00C01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26.312</w:t>
            </w:r>
          </w:p>
        </w:tc>
      </w:tr>
    </w:tbl>
    <w:p w:rsidR="000059FA" w:rsidRPr="00792AB3" w:rsidRDefault="000059FA" w:rsidP="00092467">
      <w:pPr>
        <w:suppressAutoHyphens w:val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bookmarkStart w:id="0" w:name="_GoBack"/>
      <w:bookmarkEnd w:id="0"/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>II. Wykaz  terenów zewnętrznych Akademii Pomorskiej w Słupsku objętych przedmiotem zamówienia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157"/>
        <w:gridCol w:w="2693"/>
      </w:tblGrid>
      <w:tr w:rsidR="000059FA" w:rsidRPr="00792AB3">
        <w:tc>
          <w:tcPr>
            <w:tcW w:w="495" w:type="dxa"/>
            <w:shd w:val="clear" w:color="auto" w:fill="D9D9D9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57" w:type="dxa"/>
            <w:shd w:val="clear" w:color="auto" w:fill="D9D9D9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posesji</w:t>
            </w:r>
          </w:p>
        </w:tc>
        <w:tc>
          <w:tcPr>
            <w:tcW w:w="2693" w:type="dxa"/>
            <w:shd w:val="clear" w:color="auto" w:fill="D9D9D9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Powierzchnia w m²</w:t>
            </w:r>
          </w:p>
        </w:tc>
      </w:tr>
      <w:tr w:rsidR="000059FA" w:rsidRPr="00792AB3">
        <w:tc>
          <w:tcPr>
            <w:tcW w:w="495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57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Arciszewskiego 22 kampus</w:t>
            </w:r>
          </w:p>
        </w:tc>
        <w:tc>
          <w:tcPr>
            <w:tcW w:w="2693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62 000</w:t>
            </w:r>
          </w:p>
        </w:tc>
      </w:tr>
      <w:tr w:rsidR="000059FA" w:rsidRPr="00792AB3">
        <w:tc>
          <w:tcPr>
            <w:tcW w:w="495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57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Westerplatte 64</w:t>
            </w:r>
          </w:p>
        </w:tc>
        <w:tc>
          <w:tcPr>
            <w:tcW w:w="2693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11 623</w:t>
            </w:r>
          </w:p>
        </w:tc>
      </w:tr>
      <w:tr w:rsidR="000059FA" w:rsidRPr="00792AB3">
        <w:tc>
          <w:tcPr>
            <w:tcW w:w="495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57" w:type="dxa"/>
          </w:tcPr>
          <w:p w:rsidR="000059FA" w:rsidRPr="00C0158C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58C">
              <w:rPr>
                <w:rFonts w:ascii="Arial" w:hAnsi="Arial" w:cs="Arial"/>
                <w:sz w:val="18"/>
                <w:szCs w:val="18"/>
                <w:lang w:eastAsia="pl-PL"/>
              </w:rPr>
              <w:t>Kozietulskiego 6</w:t>
            </w:r>
          </w:p>
        </w:tc>
        <w:tc>
          <w:tcPr>
            <w:tcW w:w="2693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1 981</w:t>
            </w:r>
          </w:p>
        </w:tc>
      </w:tr>
      <w:tr w:rsidR="000059FA" w:rsidRPr="00792AB3">
        <w:tc>
          <w:tcPr>
            <w:tcW w:w="495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57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Słowiańska 8</w:t>
            </w:r>
          </w:p>
        </w:tc>
        <w:tc>
          <w:tcPr>
            <w:tcW w:w="2693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2 616</w:t>
            </w:r>
          </w:p>
        </w:tc>
      </w:tr>
      <w:tr w:rsidR="000059FA" w:rsidRPr="00792AB3">
        <w:tc>
          <w:tcPr>
            <w:tcW w:w="495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57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Partyzantów 27</w:t>
            </w:r>
          </w:p>
        </w:tc>
        <w:tc>
          <w:tcPr>
            <w:tcW w:w="2693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sz w:val="18"/>
                <w:szCs w:val="18"/>
                <w:lang w:eastAsia="pl-PL"/>
              </w:rPr>
              <w:t>1 016</w:t>
            </w:r>
          </w:p>
        </w:tc>
      </w:tr>
      <w:tr w:rsidR="000059FA" w:rsidRPr="00792AB3">
        <w:tc>
          <w:tcPr>
            <w:tcW w:w="495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57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2A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2693" w:type="dxa"/>
          </w:tcPr>
          <w:p w:rsidR="000059FA" w:rsidRPr="00792AB3" w:rsidRDefault="000059FA" w:rsidP="007348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79 236</w:t>
            </w:r>
          </w:p>
        </w:tc>
      </w:tr>
    </w:tbl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059FA" w:rsidRPr="00792AB3" w:rsidRDefault="000059FA" w:rsidP="00092467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>Rodzaj i zakres wykonywanych usług:</w:t>
      </w: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Usługa świadczona przez okres 24 miesięcy, licząc od dnia wejścia w życie umowy.</w:t>
      </w:r>
    </w:p>
    <w:p w:rsidR="000059FA" w:rsidRPr="00C0158C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Gotowość do świadczenia usług 7 dni w tygodniu całodobowo, z tym, że w godzinach od 16.00 do 7.00 zgłoszenia mogą obejmować wyłącznie wypadki nagłe, wymagające natychmiastowych działań zabezpieczających. Wymagany czas reakcji od momentu zgłoszenia w formie telefonicznej – </w:t>
      </w:r>
      <w:r w:rsidRPr="00C0158C">
        <w:rPr>
          <w:rFonts w:ascii="Arial" w:hAnsi="Arial" w:cs="Arial"/>
          <w:sz w:val="18"/>
          <w:szCs w:val="18"/>
          <w:lang w:eastAsia="pl-PL"/>
        </w:rPr>
        <w:t>maksymalnie 1 godzina.</w:t>
      </w: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Zgłoszenie awarii do natychmiastowej realizacji będzie odbywało się telefonicznie.</w:t>
      </w: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Zgłoszenia drobnych usterek i prac konserwatorskich będą zapisywane przez pracowników Uczelni w dzienniku awarii i usterek znajdujących się na portierniach w poszczególnych obiektach.</w:t>
      </w: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W przypadku braku możliwości natychmiastowego usunięcia usterki, Zleceniobiorca zobowiązany jest do zabezpieczenia usterki w sposób, który pozwoli na uniknięcie strat materialnych.</w:t>
      </w: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Wymagana jest obecność na terenie Uczelni co najmniej dwóch przedstawicieli Wykonawcy, od poniedziałku do piątku, w godz. 7:30 do 15:30, w celu wykonywania usługi </w:t>
      </w:r>
      <w:r w:rsidRPr="00792AB3">
        <w:rPr>
          <w:rFonts w:ascii="Arial" w:hAnsi="Arial" w:cs="Arial"/>
          <w:sz w:val="18"/>
          <w:szCs w:val="18"/>
          <w:lang w:eastAsia="pl-PL"/>
        </w:rPr>
        <w:br/>
        <w:t>i natychmiastowego reagowania na drobne naprawy i awarie.</w:t>
      </w: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Wykonawca jest także zobowiązany do obsługi technicznej wszystkich imprez edukacyjno-kulturalnych organizowanych i współorganizowanych przez Uczelnię na jej terenie, jak również poza jej siedzibą.</w:t>
      </w:r>
    </w:p>
    <w:p w:rsidR="000059FA" w:rsidRPr="00792AB3" w:rsidRDefault="000059FA" w:rsidP="00092467">
      <w:pPr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>Usługi hydrauliczne obejmują: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792AB3">
        <w:rPr>
          <w:rFonts w:ascii="Arial" w:hAnsi="Arial" w:cs="Arial"/>
          <w:sz w:val="18"/>
          <w:szCs w:val="18"/>
          <w:u w:val="single"/>
          <w:lang w:eastAsia="pl-PL"/>
        </w:rPr>
        <w:t>w sieci wodnej:</w:t>
      </w:r>
    </w:p>
    <w:p w:rsidR="000059FA" w:rsidRPr="00792AB3" w:rsidRDefault="000059FA" w:rsidP="00092467">
      <w:pPr>
        <w:suppressAutoHyphens w:val="0"/>
        <w:spacing w:line="360" w:lineRule="auto"/>
        <w:ind w:left="180" w:hanging="18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- zapewnienie stałego przepływu wody do odbiorników i kranów czerpalnych w budynkach uczelni,</w:t>
      </w:r>
    </w:p>
    <w:p w:rsidR="000059FA" w:rsidRPr="00792AB3" w:rsidRDefault="000059FA" w:rsidP="00092467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- eliminowanie pojawiających się awarii sieci wodociągowej,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792AB3">
        <w:rPr>
          <w:rFonts w:ascii="Arial" w:hAnsi="Arial" w:cs="Arial"/>
          <w:sz w:val="18"/>
          <w:szCs w:val="18"/>
          <w:u w:val="single"/>
          <w:lang w:eastAsia="pl-PL"/>
        </w:rPr>
        <w:t>w sieci kanalizacyjnej:</w:t>
      </w:r>
    </w:p>
    <w:p w:rsidR="000059FA" w:rsidRPr="00792AB3" w:rsidRDefault="000059FA" w:rsidP="00092467">
      <w:pPr>
        <w:suppressAutoHyphens w:val="0"/>
        <w:spacing w:line="360" w:lineRule="auto"/>
        <w:ind w:left="63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- utrzymywanie drożności sieci kanalizacyjnej w budynkach oraz kanałach na terenach zewnętrznych, wymienionych w </w:t>
      </w:r>
      <w:proofErr w:type="spellStart"/>
      <w:r w:rsidRPr="00792AB3">
        <w:rPr>
          <w:rFonts w:ascii="Arial" w:hAnsi="Arial" w:cs="Arial"/>
          <w:sz w:val="18"/>
          <w:szCs w:val="18"/>
          <w:lang w:eastAsia="pl-PL"/>
        </w:rPr>
        <w:t>pkt.I</w:t>
      </w:r>
      <w:proofErr w:type="spellEnd"/>
      <w:r w:rsidRPr="00792AB3">
        <w:rPr>
          <w:rFonts w:ascii="Arial" w:hAnsi="Arial" w:cs="Arial"/>
          <w:sz w:val="18"/>
          <w:szCs w:val="18"/>
          <w:lang w:eastAsia="pl-PL"/>
        </w:rPr>
        <w:t xml:space="preserve"> i II  opisu przedmiotu zamówienia,  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792AB3">
        <w:rPr>
          <w:rFonts w:ascii="Arial" w:hAnsi="Arial" w:cs="Arial"/>
          <w:sz w:val="18"/>
          <w:szCs w:val="18"/>
          <w:u w:val="single"/>
          <w:lang w:eastAsia="pl-PL"/>
        </w:rPr>
        <w:t>w sieci ciepłowniczej: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 - nadzór nad prawidłową pracą urządzeń ciepłowniczych, regulacja i  odpowietrzanie odbiorników ciepła,</w:t>
      </w:r>
    </w:p>
    <w:p w:rsidR="000059FA" w:rsidRPr="00792AB3" w:rsidRDefault="000059FA" w:rsidP="00092467">
      <w:pPr>
        <w:suppressAutoHyphens w:val="0"/>
        <w:spacing w:line="360" w:lineRule="auto"/>
        <w:ind w:left="708" w:hanging="18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- wymiana uszkodzonych elementów między innymi; rur, grzejników, termostatów, odpowietrzników zaworów</w:t>
      </w:r>
    </w:p>
    <w:p w:rsidR="000059FA" w:rsidRPr="00792AB3" w:rsidRDefault="000059FA" w:rsidP="00092467">
      <w:pPr>
        <w:suppressAutoHyphens w:val="0"/>
        <w:spacing w:line="360" w:lineRule="auto"/>
        <w:ind w:left="180" w:hanging="180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u w:val="single"/>
          <w:lang w:eastAsia="pl-PL"/>
        </w:rPr>
        <w:lastRenderedPageBreak/>
        <w:t xml:space="preserve"> w odbiornikach wody zainstalowanych w budynkach;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 - dbanie o prawidłowe działanie: sedesów, umywalek, baterii, zlewów, przepływomierzy elektrycznych, 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e)    Wykonawca jest zobowiązany do stałego monitorowania instalacji ciepłowniczej i sieci </w:t>
      </w:r>
      <w:proofErr w:type="spellStart"/>
      <w:r w:rsidRPr="00792AB3">
        <w:rPr>
          <w:rFonts w:ascii="Arial" w:hAnsi="Arial" w:cs="Arial"/>
          <w:sz w:val="18"/>
          <w:szCs w:val="18"/>
          <w:lang w:eastAsia="pl-PL"/>
        </w:rPr>
        <w:t>wod</w:t>
      </w:r>
      <w:proofErr w:type="spellEnd"/>
      <w:r w:rsidRPr="00792AB3">
        <w:rPr>
          <w:rFonts w:ascii="Arial" w:hAnsi="Arial" w:cs="Arial"/>
          <w:sz w:val="18"/>
          <w:szCs w:val="18"/>
          <w:lang w:eastAsia="pl-PL"/>
        </w:rPr>
        <w:t>-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   </w:t>
      </w:r>
      <w:proofErr w:type="spellStart"/>
      <w:r w:rsidRPr="00792AB3">
        <w:rPr>
          <w:rFonts w:ascii="Arial" w:hAnsi="Arial" w:cs="Arial"/>
          <w:sz w:val="18"/>
          <w:szCs w:val="18"/>
          <w:lang w:eastAsia="pl-PL"/>
        </w:rPr>
        <w:t>kan</w:t>
      </w:r>
      <w:proofErr w:type="spellEnd"/>
      <w:r w:rsidRPr="00792AB3">
        <w:rPr>
          <w:rFonts w:ascii="Arial" w:hAnsi="Arial" w:cs="Arial"/>
          <w:sz w:val="18"/>
          <w:szCs w:val="18"/>
          <w:lang w:eastAsia="pl-PL"/>
        </w:rPr>
        <w:t xml:space="preserve">, oraz prowadzenie systematycznych działań zapobiegających zagrożeniom awarii oraz 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   usuwanie ich przyczyny.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9</w:t>
      </w: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>.   Usługi elektryczne obejmują:</w:t>
      </w:r>
    </w:p>
    <w:p w:rsidR="000059FA" w:rsidRPr="00792AB3" w:rsidRDefault="000059FA" w:rsidP="00092467">
      <w:pPr>
        <w:suppressAutoHyphens w:val="0"/>
        <w:spacing w:line="360" w:lineRule="auto"/>
        <w:ind w:left="720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a)    </w:t>
      </w:r>
      <w:r w:rsidRPr="00792AB3">
        <w:rPr>
          <w:rFonts w:ascii="Arial" w:hAnsi="Arial" w:cs="Arial"/>
          <w:sz w:val="18"/>
          <w:szCs w:val="18"/>
          <w:u w:val="single"/>
          <w:lang w:eastAsia="pl-PL"/>
        </w:rPr>
        <w:t>konserwację rozdzielni wolnostojących, w tym: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- szaf rozdzielczych,</w:t>
      </w:r>
    </w:p>
    <w:p w:rsidR="000059FA" w:rsidRPr="00792AB3" w:rsidRDefault="000059FA" w:rsidP="00092467">
      <w:pPr>
        <w:suppressAutoHyphens w:val="0"/>
        <w:spacing w:line="360" w:lineRule="auto"/>
        <w:ind w:left="180" w:hanging="18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- wymianę uszkodzonych podzespołów, usuwanie awarii elektroenergetycznych.</w:t>
      </w:r>
    </w:p>
    <w:p w:rsidR="000059FA" w:rsidRPr="00792AB3" w:rsidRDefault="000059FA" w:rsidP="00092467">
      <w:pPr>
        <w:suppressAutoHyphens w:val="0"/>
        <w:spacing w:line="360" w:lineRule="auto"/>
        <w:ind w:left="180" w:hanging="180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b)   </w:t>
      </w:r>
      <w:r w:rsidRPr="00792AB3">
        <w:rPr>
          <w:rFonts w:ascii="Arial" w:hAnsi="Arial" w:cs="Arial"/>
          <w:sz w:val="18"/>
          <w:szCs w:val="18"/>
          <w:u w:val="single"/>
          <w:lang w:eastAsia="pl-PL"/>
        </w:rPr>
        <w:t xml:space="preserve">konserwację sieci energetycznej – kablowej, w tym: </w:t>
      </w:r>
    </w:p>
    <w:p w:rsidR="000059FA" w:rsidRPr="00792AB3" w:rsidRDefault="000059FA" w:rsidP="00092467">
      <w:pPr>
        <w:suppressAutoHyphens w:val="0"/>
        <w:spacing w:line="360" w:lineRule="auto"/>
        <w:ind w:left="6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- sprawdzanie i konserwowanie przyłącza do budynków,</w:t>
      </w:r>
    </w:p>
    <w:p w:rsidR="000059FA" w:rsidRPr="00792AB3" w:rsidRDefault="000059FA" w:rsidP="00092467">
      <w:pPr>
        <w:suppressAutoHyphens w:val="0"/>
        <w:spacing w:line="360" w:lineRule="auto"/>
        <w:ind w:left="6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- drobne naprawy instalacji w przypadkach wystąpienia awarii.</w:t>
      </w:r>
    </w:p>
    <w:p w:rsidR="000059FA" w:rsidRPr="00792AB3" w:rsidRDefault="000059FA" w:rsidP="00092467">
      <w:pPr>
        <w:suppressAutoHyphens w:val="0"/>
        <w:spacing w:line="360" w:lineRule="auto"/>
        <w:ind w:left="60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c)   </w:t>
      </w:r>
      <w:r w:rsidRPr="00792AB3">
        <w:rPr>
          <w:rFonts w:ascii="Arial" w:hAnsi="Arial" w:cs="Arial"/>
          <w:sz w:val="18"/>
          <w:szCs w:val="18"/>
          <w:u w:val="single"/>
          <w:lang w:eastAsia="pl-PL"/>
        </w:rPr>
        <w:t xml:space="preserve"> konserwację zewnętrzną sieci oświetleniowej, w tym:</w:t>
      </w:r>
    </w:p>
    <w:p w:rsidR="000059FA" w:rsidRPr="00792AB3" w:rsidRDefault="000059FA" w:rsidP="00092467">
      <w:pPr>
        <w:suppressAutoHyphens w:val="0"/>
        <w:spacing w:line="360" w:lineRule="auto"/>
        <w:ind w:left="6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- konserwację oświetlenia zewnętrznego,</w:t>
      </w:r>
    </w:p>
    <w:p w:rsidR="000059FA" w:rsidRPr="00792AB3" w:rsidRDefault="000059FA" w:rsidP="00092467">
      <w:pPr>
        <w:suppressAutoHyphens w:val="0"/>
        <w:spacing w:line="360" w:lineRule="auto"/>
        <w:ind w:left="180" w:hanging="12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- wymianę uszkodzonych żarówek, wyłączników zmierzchowych, styczników i  reflektorów.</w:t>
      </w:r>
    </w:p>
    <w:p w:rsidR="000059FA" w:rsidRPr="00792AB3" w:rsidRDefault="000059FA" w:rsidP="00092467">
      <w:pPr>
        <w:suppressAutoHyphens w:val="0"/>
        <w:spacing w:line="360" w:lineRule="auto"/>
        <w:ind w:left="180" w:hanging="120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d)   </w:t>
      </w:r>
      <w:r w:rsidRPr="00792AB3">
        <w:rPr>
          <w:rFonts w:ascii="Arial" w:hAnsi="Arial" w:cs="Arial"/>
          <w:sz w:val="18"/>
          <w:szCs w:val="18"/>
          <w:u w:val="single"/>
          <w:lang w:eastAsia="pl-PL"/>
        </w:rPr>
        <w:t>konserwację instalacji elektrycznej – wewnątrz budynków, w tym:</w:t>
      </w:r>
    </w:p>
    <w:p w:rsidR="000059FA" w:rsidRPr="00792AB3" w:rsidRDefault="000059FA" w:rsidP="00092467">
      <w:pPr>
        <w:suppressAutoHyphens w:val="0"/>
        <w:spacing w:line="360" w:lineRule="auto"/>
        <w:ind w:left="708" w:hanging="12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- konserwację tablic elektrycznych wnętrzowych – wymiana bezpieczników, wyłączników i urządzeń sterujących,</w:t>
      </w:r>
    </w:p>
    <w:p w:rsidR="000059FA" w:rsidRPr="00792AB3" w:rsidRDefault="000059FA" w:rsidP="00092467">
      <w:pPr>
        <w:suppressAutoHyphens w:val="0"/>
        <w:spacing w:line="360" w:lineRule="auto"/>
        <w:ind w:left="58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montaż oświetlenia – wykonywanie drobnych instalacji elektrycznych,</w:t>
      </w:r>
    </w:p>
    <w:p w:rsidR="000059FA" w:rsidRPr="00792AB3" w:rsidRDefault="000059FA" w:rsidP="00092467">
      <w:pPr>
        <w:suppressAutoHyphens w:val="0"/>
        <w:spacing w:line="360" w:lineRule="auto"/>
        <w:ind w:left="708" w:hanging="120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- drobne naprawy sprzętu elektrycznego typu: wentylatory, niszczarki, przedłużacze, przełączniki, oprawy oświetleniowe </w:t>
      </w:r>
      <w:proofErr w:type="spellStart"/>
      <w:r w:rsidRPr="00792AB3">
        <w:rPr>
          <w:rFonts w:ascii="Arial" w:hAnsi="Arial" w:cs="Arial"/>
          <w:sz w:val="18"/>
          <w:szCs w:val="18"/>
          <w:lang w:eastAsia="pl-PL"/>
        </w:rPr>
        <w:t>itp</w:t>
      </w:r>
      <w:proofErr w:type="spellEnd"/>
      <w:r w:rsidRPr="00792AB3">
        <w:rPr>
          <w:rFonts w:ascii="Arial" w:hAnsi="Arial" w:cs="Arial"/>
          <w:sz w:val="18"/>
          <w:szCs w:val="18"/>
          <w:lang w:eastAsia="pl-PL"/>
        </w:rPr>
        <w:t>,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- wypisywanie orzeczeń technicznych na kasowany sprzęt elektryczny,</w:t>
      </w:r>
    </w:p>
    <w:p w:rsidR="000059FA" w:rsidRPr="00792AB3" w:rsidRDefault="000059FA" w:rsidP="00092467">
      <w:pPr>
        <w:suppressAutoHyphens w:val="0"/>
        <w:spacing w:line="360" w:lineRule="auto"/>
        <w:ind w:left="52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- stałe monitorowanie urządzeń elektrycznych oraz prowadzenie systematycznych działań zapobiegających zagrożeniom, awariom oraz usuwanie ich przyczyn.</w:t>
      </w:r>
    </w:p>
    <w:p w:rsidR="000059FA" w:rsidRPr="00792AB3" w:rsidRDefault="000059FA" w:rsidP="00092467">
      <w:pPr>
        <w:suppressAutoHyphens w:val="0"/>
        <w:spacing w:line="360" w:lineRule="auto"/>
        <w:ind w:left="60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10.</w:t>
      </w: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 xml:space="preserve">  Prace konserwatorskie, jak na przykład: stolarskie,  ślusarskie,  szklarskie, obejmujące   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 xml:space="preserve">      między innymi: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montaż i naprawę mebli biurowych i szkolnych, drzwi, okien, itp.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mocowanie tablic, gablot i innych pomocy ściennych,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przenoszenie mebli,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montaż  nowych mebli,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montaż i naprawa rolet i karniszy okiennych,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montaż drobnych urządzeń sanitarnych,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montaż i naprawa wieszaków, obrazów i drobnego wyposażenia pomieszczeń,</w:t>
      </w:r>
    </w:p>
    <w:p w:rsidR="000059FA" w:rsidRPr="00792AB3" w:rsidRDefault="000059FA" w:rsidP="00092467">
      <w:pPr>
        <w:suppressAutoHyphens w:val="0"/>
        <w:spacing w:line="360" w:lineRule="auto"/>
        <w:ind w:left="64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- wykonywanie innych prac konserwatorskich wyżej nie wymienionych.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ind w:left="62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11.</w:t>
      </w: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 xml:space="preserve">  Prace malarskie i drobne prace budowlane obejmują:</w:t>
      </w:r>
      <w:r w:rsidRPr="00792AB3">
        <w:rPr>
          <w:rFonts w:ascii="Arial" w:hAnsi="Arial" w:cs="Arial"/>
          <w:color w:val="FF0000"/>
          <w:sz w:val="18"/>
          <w:szCs w:val="18"/>
          <w:lang w:eastAsia="pl-PL"/>
        </w:rPr>
        <w:t xml:space="preserve">           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- uzupełnianie ubytków tynku, malowanie powierzchni ścian do 2000 m² wraz  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ze szpachlowaniem i gipsowaniem,   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naprawa i wymiana uszkodzonych i zużytych wykładzin oraz listew przypodłogowych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lastRenderedPageBreak/>
        <w:t xml:space="preserve">  i  narożników,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uzupełnianie ubytków glazury, terakoty do 300 m², w tym również na tarasach i schodach</w:t>
      </w:r>
    </w:p>
    <w:p w:rsidR="000059FA" w:rsidRPr="00792AB3" w:rsidRDefault="000059FA" w:rsidP="00092467">
      <w:pPr>
        <w:suppressAutoHyphens w:val="0"/>
        <w:spacing w:line="360" w:lineRule="auto"/>
        <w:ind w:left="708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zewnętrznych,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        - wykonywanie innych prac nie objętych zakresem konserwacji:</w:t>
      </w:r>
    </w:p>
    <w:p w:rsidR="000059FA" w:rsidRPr="00792AB3" w:rsidRDefault="000059FA" w:rsidP="00092467">
      <w:pPr>
        <w:suppressAutoHyphens w:val="0"/>
        <w:spacing w:line="360" w:lineRule="auto"/>
        <w:ind w:left="706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- drobne prace porządkowe,   </w:t>
      </w:r>
    </w:p>
    <w:p w:rsidR="000059FA" w:rsidRPr="00792AB3" w:rsidRDefault="000059FA" w:rsidP="00092467">
      <w:pPr>
        <w:suppressAutoHyphens w:val="0"/>
        <w:spacing w:line="360" w:lineRule="auto"/>
        <w:ind w:left="706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- montaż, naprawa i renowacja ogrodzenia do 100 </w:t>
      </w:r>
      <w:proofErr w:type="spellStart"/>
      <w:r w:rsidRPr="00792AB3">
        <w:rPr>
          <w:rFonts w:ascii="Arial" w:hAnsi="Arial" w:cs="Arial"/>
          <w:sz w:val="18"/>
          <w:szCs w:val="18"/>
          <w:lang w:eastAsia="pl-PL"/>
        </w:rPr>
        <w:t>mb</w:t>
      </w:r>
      <w:proofErr w:type="spellEnd"/>
      <w:r w:rsidRPr="00792AB3">
        <w:rPr>
          <w:rFonts w:ascii="Arial" w:hAnsi="Arial" w:cs="Arial"/>
          <w:sz w:val="18"/>
          <w:szCs w:val="18"/>
          <w:lang w:eastAsia="pl-PL"/>
        </w:rPr>
        <w:t>,</w:t>
      </w:r>
    </w:p>
    <w:p w:rsidR="000059FA" w:rsidRPr="00792AB3" w:rsidRDefault="000059FA" w:rsidP="00092467">
      <w:pPr>
        <w:suppressAutoHyphens w:val="0"/>
        <w:spacing w:line="360" w:lineRule="auto"/>
        <w:ind w:left="706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- renowacja elewacji budynków do. 300 m², </w:t>
      </w:r>
    </w:p>
    <w:p w:rsidR="000059FA" w:rsidRPr="00792AB3" w:rsidRDefault="000059FA" w:rsidP="00092467">
      <w:pPr>
        <w:suppressAutoHyphens w:val="0"/>
        <w:spacing w:line="360" w:lineRule="auto"/>
        <w:ind w:left="706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czyszczenie rynien i spustów,</w:t>
      </w:r>
    </w:p>
    <w:p w:rsidR="000059FA" w:rsidRPr="00792AB3" w:rsidRDefault="000059FA" w:rsidP="00092467">
      <w:pPr>
        <w:suppressAutoHyphens w:val="0"/>
        <w:spacing w:line="360" w:lineRule="auto"/>
        <w:ind w:left="706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- inne drobne prace remontowo budowlane nie wymienione powyżej, a wynikające z bieżącej potrzeby napraw.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.</w:t>
      </w:r>
    </w:p>
    <w:p w:rsidR="000059FA" w:rsidRPr="00792AB3" w:rsidRDefault="000059FA" w:rsidP="00092467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792AB3">
        <w:rPr>
          <w:rFonts w:ascii="Arial" w:hAnsi="Arial" w:cs="Arial"/>
          <w:b/>
          <w:bCs/>
          <w:sz w:val="18"/>
          <w:szCs w:val="18"/>
          <w:lang w:eastAsia="pl-PL"/>
        </w:rPr>
        <w:t>Informacje uzupełniające: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1.  Materiały do konserwacji zakupuje Zamawiający po wcześniejszym uzgodnieniu z Wykonawcą.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2.  W przypadku nagłej konieczności usunięcia awarii, zakupu materiałów i części, może dokonać Wykonawca    </w:t>
      </w:r>
    </w:p>
    <w:p w:rsidR="000059FA" w:rsidRPr="00792AB3" w:rsidRDefault="000059FA" w:rsidP="00092467">
      <w:pPr>
        <w:suppressAutoHyphens w:val="0"/>
        <w:spacing w:line="360" w:lineRule="auto"/>
        <w:ind w:left="200" w:hanging="200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ze środków własnych, po wcześniejszej akceptacji Zamawiającego. Rozliczenie za zakupione materiały nastąpi po przedstawieniu i zaakceptowaniu zamówienia.</w:t>
      </w:r>
    </w:p>
    <w:p w:rsidR="000059FA" w:rsidRPr="00792AB3" w:rsidRDefault="000059FA" w:rsidP="00092467">
      <w:pPr>
        <w:suppressAutoHyphens w:val="0"/>
        <w:spacing w:line="360" w:lineRule="auto"/>
        <w:ind w:left="300" w:hanging="300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3. Wykonawca zobowiązany jest do rzetelnego starannego wykonania przydzielonego zamówienia, oraz świadczenia wysokiej jakości usługi.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4.  Wykonawca jest zobowiązany do dysponowania pracownikiem posiadającym uprawnienia SEP 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do 1KW (przed podpisaniem umowy jest zobowiązany do przedstawienia tych uprawnień).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5. Wykonawca jest zobowiązany do dysponowania środkami transportu w celu sprawnej realizacji 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przedmiotu zamówienia.</w:t>
      </w:r>
    </w:p>
    <w:p w:rsidR="000059FA" w:rsidRPr="00792AB3" w:rsidRDefault="000059FA" w:rsidP="0009246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>6.  Pracami ze strony Zamawiającego koordynuje wyznaczony przedstawiciel Uczelni.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7.  W dniu podpisania realizacji zamówienia Uczelnia  przekaże do dyspozycji Wykonawcy  </w:t>
      </w:r>
    </w:p>
    <w:p w:rsidR="000059FA" w:rsidRPr="00792AB3" w:rsidRDefault="000059FA" w:rsidP="00092467">
      <w:pPr>
        <w:suppressAutoHyphens w:val="0"/>
        <w:spacing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792AB3">
        <w:rPr>
          <w:rFonts w:ascii="Arial" w:hAnsi="Arial" w:cs="Arial"/>
          <w:sz w:val="18"/>
          <w:szCs w:val="18"/>
          <w:lang w:eastAsia="pl-PL"/>
        </w:rPr>
        <w:t xml:space="preserve">     pomieszczenie socjalne.                      </w:t>
      </w:r>
    </w:p>
    <w:p w:rsidR="000059FA" w:rsidRDefault="000059FA"/>
    <w:sectPr w:rsidR="000059FA" w:rsidSect="00B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4DC"/>
    <w:multiLevelType w:val="hybridMultilevel"/>
    <w:tmpl w:val="B826113A"/>
    <w:lvl w:ilvl="0" w:tplc="A67C8D0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EA7394"/>
    <w:multiLevelType w:val="multilevel"/>
    <w:tmpl w:val="A880E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74DE3"/>
    <w:multiLevelType w:val="hybridMultilevel"/>
    <w:tmpl w:val="FB2E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6500"/>
    <w:multiLevelType w:val="hybridMultilevel"/>
    <w:tmpl w:val="B46AD962"/>
    <w:lvl w:ilvl="0" w:tplc="3B7EA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7"/>
    <w:rsid w:val="000059FA"/>
    <w:rsid w:val="00092467"/>
    <w:rsid w:val="00194168"/>
    <w:rsid w:val="001F7A15"/>
    <w:rsid w:val="00244422"/>
    <w:rsid w:val="003837A0"/>
    <w:rsid w:val="003C7594"/>
    <w:rsid w:val="003D1662"/>
    <w:rsid w:val="003E3416"/>
    <w:rsid w:val="00461FB6"/>
    <w:rsid w:val="00637BAC"/>
    <w:rsid w:val="00734821"/>
    <w:rsid w:val="00792AB3"/>
    <w:rsid w:val="00B43B18"/>
    <w:rsid w:val="00BC48A3"/>
    <w:rsid w:val="00C0158C"/>
    <w:rsid w:val="00E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AP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Iwona</dc:creator>
  <cp:lastModifiedBy>Iwona</cp:lastModifiedBy>
  <cp:revision>4</cp:revision>
  <cp:lastPrinted>2018-03-21T07:45:00Z</cp:lastPrinted>
  <dcterms:created xsi:type="dcterms:W3CDTF">2018-03-09T07:51:00Z</dcterms:created>
  <dcterms:modified xsi:type="dcterms:W3CDTF">2018-03-21T07:45:00Z</dcterms:modified>
</cp:coreProperties>
</file>